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134B3A" w14:textId="72FB771C" w:rsidR="003D432B" w:rsidRDefault="008B3665" w:rsidP="00272FC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B3665">
        <w:rPr>
          <w:rFonts w:ascii="Times New Roman" w:hAnsi="Times New Roman" w:cs="Times New Roman"/>
          <w:sz w:val="28"/>
          <w:szCs w:val="28"/>
        </w:rPr>
        <w:t>Примерные оценочные материалы, применяемые при проведении промежуточной аттестации по дисциплине (модулю) – «</w:t>
      </w:r>
      <w:r w:rsidR="003D432B" w:rsidRPr="003D432B">
        <w:rPr>
          <w:rFonts w:ascii="Times New Roman" w:hAnsi="Times New Roman" w:cs="Times New Roman"/>
          <w:sz w:val="28"/>
          <w:szCs w:val="28"/>
        </w:rPr>
        <w:t xml:space="preserve">Строительные конструкции </w:t>
      </w:r>
    </w:p>
    <w:p w14:paraId="772C4B6E" w14:textId="4BAE61FD" w:rsidR="00E82E71" w:rsidRDefault="003D432B" w:rsidP="00272FC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432B">
        <w:rPr>
          <w:rFonts w:ascii="Times New Roman" w:hAnsi="Times New Roman" w:cs="Times New Roman"/>
          <w:sz w:val="28"/>
          <w:szCs w:val="28"/>
        </w:rPr>
        <w:t>и архитектура транспортных сооружений</w:t>
      </w:r>
      <w:r w:rsidR="00272FCC">
        <w:rPr>
          <w:rFonts w:ascii="Times New Roman" w:hAnsi="Times New Roman" w:cs="Times New Roman"/>
          <w:sz w:val="28"/>
          <w:szCs w:val="28"/>
        </w:rPr>
        <w:t>»</w:t>
      </w:r>
    </w:p>
    <w:p w14:paraId="3CA55D32" w14:textId="77777777" w:rsidR="00C75438" w:rsidRDefault="00C75438" w:rsidP="00272FC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4301399" w14:textId="46A76E82" w:rsidR="003D432B" w:rsidRPr="003D432B" w:rsidRDefault="003D432B" w:rsidP="003D43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32B">
        <w:rPr>
          <w:rFonts w:ascii="Times New Roman" w:hAnsi="Times New Roman" w:cs="Times New Roman"/>
          <w:sz w:val="28"/>
          <w:szCs w:val="28"/>
        </w:rPr>
        <w:t>1. Предмет «Строительные конструкции и архитектура транспортных сооружений»,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432B">
        <w:rPr>
          <w:rFonts w:ascii="Times New Roman" w:hAnsi="Times New Roman" w:cs="Times New Roman"/>
          <w:sz w:val="28"/>
          <w:szCs w:val="28"/>
        </w:rPr>
        <w:t>его связь с другими дисциплинами.</w:t>
      </w:r>
    </w:p>
    <w:p w14:paraId="636CA2F5" w14:textId="77777777" w:rsidR="003D432B" w:rsidRPr="003D432B" w:rsidRDefault="003D432B" w:rsidP="003D43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32B">
        <w:rPr>
          <w:rFonts w:ascii="Times New Roman" w:hAnsi="Times New Roman" w:cs="Times New Roman"/>
          <w:sz w:val="28"/>
          <w:szCs w:val="28"/>
        </w:rPr>
        <w:t>2. Строительные конструкции их классификация и назначение.</w:t>
      </w:r>
    </w:p>
    <w:p w14:paraId="796DF265" w14:textId="6CE63C84" w:rsidR="003D432B" w:rsidRPr="003D432B" w:rsidRDefault="003D432B" w:rsidP="003D43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32B">
        <w:rPr>
          <w:rFonts w:ascii="Times New Roman" w:hAnsi="Times New Roman" w:cs="Times New Roman"/>
          <w:sz w:val="28"/>
          <w:szCs w:val="28"/>
        </w:rPr>
        <w:t>3. Достоинства и недостатки, область применения строительных конструкций 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432B">
        <w:rPr>
          <w:rFonts w:ascii="Times New Roman" w:hAnsi="Times New Roman" w:cs="Times New Roman"/>
          <w:sz w:val="28"/>
          <w:szCs w:val="28"/>
        </w:rPr>
        <w:t>различных материалов.</w:t>
      </w:r>
    </w:p>
    <w:p w14:paraId="09F914B1" w14:textId="77777777" w:rsidR="003D432B" w:rsidRPr="003D432B" w:rsidRDefault="003D432B" w:rsidP="003D43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32B">
        <w:rPr>
          <w:rFonts w:ascii="Times New Roman" w:hAnsi="Times New Roman" w:cs="Times New Roman"/>
          <w:sz w:val="28"/>
          <w:szCs w:val="28"/>
        </w:rPr>
        <w:t>4. Расчёт строительных конструкций по предельным состояниям.</w:t>
      </w:r>
    </w:p>
    <w:p w14:paraId="339B717D" w14:textId="77777777" w:rsidR="003D432B" w:rsidRPr="003D432B" w:rsidRDefault="003D432B" w:rsidP="003D43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32B">
        <w:rPr>
          <w:rFonts w:ascii="Times New Roman" w:hAnsi="Times New Roman" w:cs="Times New Roman"/>
          <w:sz w:val="28"/>
          <w:szCs w:val="28"/>
        </w:rPr>
        <w:t>5. Нагрузки и воздействия на строительные конструкции. Классификация</w:t>
      </w:r>
    </w:p>
    <w:p w14:paraId="6D5DA22C" w14:textId="77777777" w:rsidR="003D432B" w:rsidRPr="003D432B" w:rsidRDefault="003D432B" w:rsidP="003D43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32B">
        <w:rPr>
          <w:rFonts w:ascii="Times New Roman" w:hAnsi="Times New Roman" w:cs="Times New Roman"/>
          <w:sz w:val="28"/>
          <w:szCs w:val="28"/>
        </w:rPr>
        <w:t>6. Расчётные и нормативные сопротивления материалов строительных</w:t>
      </w:r>
    </w:p>
    <w:p w14:paraId="3C23630D" w14:textId="77777777" w:rsidR="003D432B" w:rsidRPr="003D432B" w:rsidRDefault="003D432B" w:rsidP="003D43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32B">
        <w:rPr>
          <w:rFonts w:ascii="Times New Roman" w:hAnsi="Times New Roman" w:cs="Times New Roman"/>
          <w:sz w:val="28"/>
          <w:szCs w:val="28"/>
        </w:rPr>
        <w:t>конструкций.</w:t>
      </w:r>
    </w:p>
    <w:p w14:paraId="349BC74F" w14:textId="77777777" w:rsidR="003D432B" w:rsidRPr="003D432B" w:rsidRDefault="003D432B" w:rsidP="003D43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32B">
        <w:rPr>
          <w:rFonts w:ascii="Times New Roman" w:hAnsi="Times New Roman" w:cs="Times New Roman"/>
          <w:sz w:val="28"/>
          <w:szCs w:val="28"/>
        </w:rPr>
        <w:t>7. Сущность железобетона.</w:t>
      </w:r>
    </w:p>
    <w:p w14:paraId="5739F684" w14:textId="77777777" w:rsidR="003D432B" w:rsidRPr="003D432B" w:rsidRDefault="003D432B" w:rsidP="003D43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32B">
        <w:rPr>
          <w:rFonts w:ascii="Times New Roman" w:hAnsi="Times New Roman" w:cs="Times New Roman"/>
          <w:sz w:val="28"/>
          <w:szCs w:val="28"/>
        </w:rPr>
        <w:t>8. Основные физико-механические свойства бетона и арматуры.</w:t>
      </w:r>
    </w:p>
    <w:p w14:paraId="65B31778" w14:textId="77777777" w:rsidR="003D432B" w:rsidRPr="003D432B" w:rsidRDefault="003D432B" w:rsidP="003D43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32B">
        <w:rPr>
          <w:rFonts w:ascii="Times New Roman" w:hAnsi="Times New Roman" w:cs="Times New Roman"/>
          <w:sz w:val="28"/>
          <w:szCs w:val="28"/>
        </w:rPr>
        <w:t>9. Механизм разрушения железобетонного элемента при изгибе.</w:t>
      </w:r>
    </w:p>
    <w:p w14:paraId="2298378E" w14:textId="77777777" w:rsidR="003D432B" w:rsidRPr="003D432B" w:rsidRDefault="003D432B" w:rsidP="003D43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32B">
        <w:rPr>
          <w:rFonts w:ascii="Times New Roman" w:hAnsi="Times New Roman" w:cs="Times New Roman"/>
          <w:sz w:val="28"/>
          <w:szCs w:val="28"/>
        </w:rPr>
        <w:t>10. Методы расчета железобетонных конструкций.</w:t>
      </w:r>
    </w:p>
    <w:p w14:paraId="4497F7B6" w14:textId="77777777" w:rsidR="003D432B" w:rsidRPr="003D432B" w:rsidRDefault="003D432B" w:rsidP="003D43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32B">
        <w:rPr>
          <w:rFonts w:ascii="Times New Roman" w:hAnsi="Times New Roman" w:cs="Times New Roman"/>
          <w:sz w:val="28"/>
          <w:szCs w:val="28"/>
        </w:rPr>
        <w:t>11. Методы расчета строительных конструкций.</w:t>
      </w:r>
    </w:p>
    <w:p w14:paraId="1506D2A4" w14:textId="77777777" w:rsidR="003D432B" w:rsidRPr="003D432B" w:rsidRDefault="003D432B" w:rsidP="003D43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32B">
        <w:rPr>
          <w:rFonts w:ascii="Times New Roman" w:hAnsi="Times New Roman" w:cs="Times New Roman"/>
          <w:sz w:val="28"/>
          <w:szCs w:val="28"/>
        </w:rPr>
        <w:t>12. Сущность предварительного напряжения и его эффективность.</w:t>
      </w:r>
    </w:p>
    <w:p w14:paraId="41CBA908" w14:textId="77777777" w:rsidR="003D432B" w:rsidRPr="003D432B" w:rsidRDefault="003D432B" w:rsidP="003D43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32B">
        <w:rPr>
          <w:rFonts w:ascii="Times New Roman" w:hAnsi="Times New Roman" w:cs="Times New Roman"/>
          <w:sz w:val="28"/>
          <w:szCs w:val="28"/>
        </w:rPr>
        <w:t>13. Достоинства и недостатки предварительно напряженных конструкций.</w:t>
      </w:r>
    </w:p>
    <w:p w14:paraId="3D206E60" w14:textId="77777777" w:rsidR="003D432B" w:rsidRPr="003D432B" w:rsidRDefault="003D432B" w:rsidP="003D43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32B">
        <w:rPr>
          <w:rFonts w:ascii="Times New Roman" w:hAnsi="Times New Roman" w:cs="Times New Roman"/>
          <w:sz w:val="28"/>
          <w:szCs w:val="28"/>
        </w:rPr>
        <w:t>14. Железобетонные конструкции, Изгибаемые элементы.</w:t>
      </w:r>
    </w:p>
    <w:p w14:paraId="7E6841C1" w14:textId="0DC04DB4" w:rsidR="003D432B" w:rsidRPr="003D432B" w:rsidRDefault="003D432B" w:rsidP="003D43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32B">
        <w:rPr>
          <w:rFonts w:ascii="Times New Roman" w:hAnsi="Times New Roman" w:cs="Times New Roman"/>
          <w:sz w:val="28"/>
          <w:szCs w:val="28"/>
        </w:rPr>
        <w:t>15. Общий случай расчета прочности по нормальным сечениям элементов любого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432B">
        <w:rPr>
          <w:rFonts w:ascii="Times New Roman" w:hAnsi="Times New Roman" w:cs="Times New Roman"/>
          <w:sz w:val="28"/>
          <w:szCs w:val="28"/>
        </w:rPr>
        <w:t>профиля, симметричного относительно плоскости изгиба.</w:t>
      </w:r>
    </w:p>
    <w:p w14:paraId="6AAF2919" w14:textId="132EB03F" w:rsidR="003D432B" w:rsidRPr="003D432B" w:rsidRDefault="003D432B" w:rsidP="003D43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32B">
        <w:rPr>
          <w:rFonts w:ascii="Times New Roman" w:hAnsi="Times New Roman" w:cs="Times New Roman"/>
          <w:sz w:val="28"/>
          <w:szCs w:val="28"/>
        </w:rPr>
        <w:t>16. Расчет прочности по наклонным сечениям на действие поперечной силы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432B">
        <w:rPr>
          <w:rFonts w:ascii="Times New Roman" w:hAnsi="Times New Roman" w:cs="Times New Roman"/>
          <w:sz w:val="28"/>
          <w:szCs w:val="28"/>
        </w:rPr>
        <w:t>изгибающего момента.</w:t>
      </w:r>
    </w:p>
    <w:p w14:paraId="5CC8A3E9" w14:textId="77777777" w:rsidR="003D432B" w:rsidRPr="003D432B" w:rsidRDefault="003D432B" w:rsidP="003D43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32B">
        <w:rPr>
          <w:rFonts w:ascii="Times New Roman" w:hAnsi="Times New Roman" w:cs="Times New Roman"/>
          <w:sz w:val="28"/>
          <w:szCs w:val="28"/>
        </w:rPr>
        <w:t>17. Особенности расчета железобетонных элементов на выносливость.</w:t>
      </w:r>
    </w:p>
    <w:p w14:paraId="1845024E" w14:textId="77777777" w:rsidR="003D432B" w:rsidRPr="003D432B" w:rsidRDefault="003D432B" w:rsidP="003D43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32B">
        <w:rPr>
          <w:rFonts w:ascii="Times New Roman" w:hAnsi="Times New Roman" w:cs="Times New Roman"/>
          <w:sz w:val="28"/>
          <w:szCs w:val="28"/>
        </w:rPr>
        <w:t>18. Особенности расчета железобетонных плит перекрытия.</w:t>
      </w:r>
    </w:p>
    <w:p w14:paraId="2A7629F4" w14:textId="77777777" w:rsidR="003D432B" w:rsidRPr="003D432B" w:rsidRDefault="003D432B" w:rsidP="003D43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32B">
        <w:rPr>
          <w:rFonts w:ascii="Times New Roman" w:hAnsi="Times New Roman" w:cs="Times New Roman"/>
          <w:sz w:val="28"/>
          <w:szCs w:val="28"/>
        </w:rPr>
        <w:t>19. Арматура и арматурные изделия.</w:t>
      </w:r>
    </w:p>
    <w:p w14:paraId="12343149" w14:textId="77777777" w:rsidR="003D432B" w:rsidRPr="003D432B" w:rsidRDefault="003D432B" w:rsidP="003D43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32B">
        <w:rPr>
          <w:rFonts w:ascii="Times New Roman" w:hAnsi="Times New Roman" w:cs="Times New Roman"/>
          <w:sz w:val="28"/>
          <w:szCs w:val="28"/>
        </w:rPr>
        <w:t>20. Особенности расчёта железобетонных балок.</w:t>
      </w:r>
    </w:p>
    <w:p w14:paraId="77538779" w14:textId="77777777" w:rsidR="003D432B" w:rsidRPr="003D432B" w:rsidRDefault="003D432B" w:rsidP="003D43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32B">
        <w:rPr>
          <w:rFonts w:ascii="Times New Roman" w:hAnsi="Times New Roman" w:cs="Times New Roman"/>
          <w:sz w:val="28"/>
          <w:szCs w:val="28"/>
        </w:rPr>
        <w:lastRenderedPageBreak/>
        <w:t>21. Особенности расчёта железобетонных колонн.</w:t>
      </w:r>
    </w:p>
    <w:p w14:paraId="5A811182" w14:textId="77777777" w:rsidR="003D432B" w:rsidRPr="003D432B" w:rsidRDefault="003D432B" w:rsidP="003D43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32B">
        <w:rPr>
          <w:rFonts w:ascii="Times New Roman" w:hAnsi="Times New Roman" w:cs="Times New Roman"/>
          <w:sz w:val="28"/>
          <w:szCs w:val="28"/>
        </w:rPr>
        <w:t>22. Сжатые и растянутые элементы, их конструктивные особенности.</w:t>
      </w:r>
    </w:p>
    <w:p w14:paraId="24899F71" w14:textId="77777777" w:rsidR="003D432B" w:rsidRPr="003D432B" w:rsidRDefault="003D432B" w:rsidP="003D43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32B">
        <w:rPr>
          <w:rFonts w:ascii="Times New Roman" w:hAnsi="Times New Roman" w:cs="Times New Roman"/>
          <w:sz w:val="28"/>
          <w:szCs w:val="28"/>
        </w:rPr>
        <w:t>23. Расчёт центрально-сжатых и растянутых элементов.</w:t>
      </w:r>
    </w:p>
    <w:p w14:paraId="4EB66527" w14:textId="77777777" w:rsidR="003D432B" w:rsidRPr="003D432B" w:rsidRDefault="003D432B" w:rsidP="003D43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32B">
        <w:rPr>
          <w:rFonts w:ascii="Times New Roman" w:hAnsi="Times New Roman" w:cs="Times New Roman"/>
          <w:sz w:val="28"/>
          <w:szCs w:val="28"/>
        </w:rPr>
        <w:t>24. Расчёт внецентренно-сжатых и растянутых элементов.</w:t>
      </w:r>
    </w:p>
    <w:p w14:paraId="46535E5D" w14:textId="77777777" w:rsidR="003D432B" w:rsidRPr="003D432B" w:rsidRDefault="003D432B" w:rsidP="003D43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32B">
        <w:rPr>
          <w:rFonts w:ascii="Times New Roman" w:hAnsi="Times New Roman" w:cs="Times New Roman"/>
          <w:sz w:val="28"/>
          <w:szCs w:val="28"/>
        </w:rPr>
        <w:t xml:space="preserve">25. Категории </w:t>
      </w:r>
      <w:proofErr w:type="spellStart"/>
      <w:r w:rsidRPr="003D432B">
        <w:rPr>
          <w:rFonts w:ascii="Times New Roman" w:hAnsi="Times New Roman" w:cs="Times New Roman"/>
          <w:sz w:val="28"/>
          <w:szCs w:val="28"/>
        </w:rPr>
        <w:t>трещиностойкости</w:t>
      </w:r>
      <w:proofErr w:type="spellEnd"/>
      <w:r w:rsidRPr="003D432B">
        <w:rPr>
          <w:rFonts w:ascii="Times New Roman" w:hAnsi="Times New Roman" w:cs="Times New Roman"/>
          <w:sz w:val="28"/>
          <w:szCs w:val="28"/>
        </w:rPr>
        <w:t>.</w:t>
      </w:r>
    </w:p>
    <w:p w14:paraId="0757DD6C" w14:textId="77777777" w:rsidR="003D432B" w:rsidRPr="003D432B" w:rsidRDefault="003D432B" w:rsidP="003D43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32B">
        <w:rPr>
          <w:rFonts w:ascii="Times New Roman" w:hAnsi="Times New Roman" w:cs="Times New Roman"/>
          <w:sz w:val="28"/>
          <w:szCs w:val="28"/>
        </w:rPr>
        <w:t xml:space="preserve">26. Расчёт по образованию нормальных и </w:t>
      </w:r>
      <w:proofErr w:type="spellStart"/>
      <w:r w:rsidRPr="003D432B">
        <w:rPr>
          <w:rFonts w:ascii="Times New Roman" w:hAnsi="Times New Roman" w:cs="Times New Roman"/>
          <w:sz w:val="28"/>
          <w:szCs w:val="28"/>
        </w:rPr>
        <w:t>наклоных</w:t>
      </w:r>
      <w:proofErr w:type="spellEnd"/>
      <w:r w:rsidRPr="003D432B">
        <w:rPr>
          <w:rFonts w:ascii="Times New Roman" w:hAnsi="Times New Roman" w:cs="Times New Roman"/>
          <w:sz w:val="28"/>
          <w:szCs w:val="28"/>
        </w:rPr>
        <w:t xml:space="preserve"> трещин.</w:t>
      </w:r>
    </w:p>
    <w:p w14:paraId="50D61E39" w14:textId="77777777" w:rsidR="003D432B" w:rsidRPr="003D432B" w:rsidRDefault="003D432B" w:rsidP="003D43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32B">
        <w:rPr>
          <w:rFonts w:ascii="Times New Roman" w:hAnsi="Times New Roman" w:cs="Times New Roman"/>
          <w:sz w:val="28"/>
          <w:szCs w:val="28"/>
        </w:rPr>
        <w:t>27. Кривизна оси железобетонных элементов.</w:t>
      </w:r>
    </w:p>
    <w:p w14:paraId="41524E11" w14:textId="77777777" w:rsidR="003D432B" w:rsidRPr="003D432B" w:rsidRDefault="003D432B" w:rsidP="003D43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32B">
        <w:rPr>
          <w:rFonts w:ascii="Times New Roman" w:hAnsi="Times New Roman" w:cs="Times New Roman"/>
          <w:sz w:val="28"/>
          <w:szCs w:val="28"/>
        </w:rPr>
        <w:t>28. Расчёт железобетонных элементов по деформациям.</w:t>
      </w:r>
    </w:p>
    <w:p w14:paraId="0D89C875" w14:textId="77777777" w:rsidR="003D432B" w:rsidRPr="003D432B" w:rsidRDefault="003D432B" w:rsidP="003D43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32B">
        <w:rPr>
          <w:rFonts w:ascii="Times New Roman" w:hAnsi="Times New Roman" w:cs="Times New Roman"/>
          <w:sz w:val="28"/>
          <w:szCs w:val="28"/>
        </w:rPr>
        <w:t xml:space="preserve">29. Конструкции зданий вагоноремонтных и </w:t>
      </w:r>
      <w:proofErr w:type="spellStart"/>
      <w:r w:rsidRPr="003D432B">
        <w:rPr>
          <w:rFonts w:ascii="Times New Roman" w:hAnsi="Times New Roman" w:cs="Times New Roman"/>
          <w:sz w:val="28"/>
          <w:szCs w:val="28"/>
        </w:rPr>
        <w:t>тепловозоремонтных</w:t>
      </w:r>
      <w:proofErr w:type="spellEnd"/>
      <w:r w:rsidRPr="003D432B">
        <w:rPr>
          <w:rFonts w:ascii="Times New Roman" w:hAnsi="Times New Roman" w:cs="Times New Roman"/>
          <w:sz w:val="28"/>
          <w:szCs w:val="28"/>
        </w:rPr>
        <w:t xml:space="preserve"> депо.</w:t>
      </w:r>
    </w:p>
    <w:p w14:paraId="79DBE1A7" w14:textId="77777777" w:rsidR="003D432B" w:rsidRPr="003D432B" w:rsidRDefault="003D432B" w:rsidP="003D43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32B">
        <w:rPr>
          <w:rFonts w:ascii="Times New Roman" w:hAnsi="Times New Roman" w:cs="Times New Roman"/>
          <w:sz w:val="28"/>
          <w:szCs w:val="28"/>
        </w:rPr>
        <w:t>Прирельсовые склады.</w:t>
      </w:r>
    </w:p>
    <w:p w14:paraId="036CC9DE" w14:textId="77777777" w:rsidR="003D432B" w:rsidRPr="003D432B" w:rsidRDefault="003D432B" w:rsidP="003D43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32B">
        <w:rPr>
          <w:rFonts w:ascii="Times New Roman" w:hAnsi="Times New Roman" w:cs="Times New Roman"/>
          <w:sz w:val="28"/>
          <w:szCs w:val="28"/>
        </w:rPr>
        <w:t>30. Железобетонные шпалы.</w:t>
      </w:r>
    </w:p>
    <w:p w14:paraId="7F890969" w14:textId="77777777" w:rsidR="003D432B" w:rsidRPr="003D432B" w:rsidRDefault="003D432B" w:rsidP="003D43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32B">
        <w:rPr>
          <w:rFonts w:ascii="Times New Roman" w:hAnsi="Times New Roman" w:cs="Times New Roman"/>
          <w:sz w:val="28"/>
          <w:szCs w:val="28"/>
        </w:rPr>
        <w:t>31. Классификация металлических конструкций.</w:t>
      </w:r>
    </w:p>
    <w:p w14:paraId="473AF116" w14:textId="77777777" w:rsidR="003D432B" w:rsidRPr="003D432B" w:rsidRDefault="003D432B" w:rsidP="003D43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32B">
        <w:rPr>
          <w:rFonts w:ascii="Times New Roman" w:hAnsi="Times New Roman" w:cs="Times New Roman"/>
          <w:sz w:val="28"/>
          <w:szCs w:val="28"/>
        </w:rPr>
        <w:t>32. Материалы для металлических конструкций.</w:t>
      </w:r>
    </w:p>
    <w:p w14:paraId="3B3FC138" w14:textId="77777777" w:rsidR="003D432B" w:rsidRPr="003D432B" w:rsidRDefault="003D432B" w:rsidP="003D43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32B">
        <w:rPr>
          <w:rFonts w:ascii="Times New Roman" w:hAnsi="Times New Roman" w:cs="Times New Roman"/>
          <w:sz w:val="28"/>
          <w:szCs w:val="28"/>
        </w:rPr>
        <w:t>33. Перспективные марки стали и алюминиевых сплавов.</w:t>
      </w:r>
    </w:p>
    <w:p w14:paraId="17E44E39" w14:textId="77777777" w:rsidR="003D432B" w:rsidRPr="003D432B" w:rsidRDefault="003D432B" w:rsidP="003D43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32B">
        <w:rPr>
          <w:rFonts w:ascii="Times New Roman" w:hAnsi="Times New Roman" w:cs="Times New Roman"/>
          <w:sz w:val="28"/>
          <w:szCs w:val="28"/>
        </w:rPr>
        <w:t>34. Сортамент. Экономичные профили проката</w:t>
      </w:r>
    </w:p>
    <w:p w14:paraId="2C99A21F" w14:textId="77777777" w:rsidR="003D432B" w:rsidRPr="003D432B" w:rsidRDefault="003D432B" w:rsidP="003D43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32B">
        <w:rPr>
          <w:rFonts w:ascii="Times New Roman" w:hAnsi="Times New Roman" w:cs="Times New Roman"/>
          <w:sz w:val="28"/>
          <w:szCs w:val="28"/>
        </w:rPr>
        <w:t>35. Расчёт на прочность центрально растянутых металлических конструкций.</w:t>
      </w:r>
    </w:p>
    <w:p w14:paraId="1CED48B2" w14:textId="77777777" w:rsidR="003D432B" w:rsidRPr="003D432B" w:rsidRDefault="003D432B" w:rsidP="003D43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32B">
        <w:rPr>
          <w:rFonts w:ascii="Times New Roman" w:hAnsi="Times New Roman" w:cs="Times New Roman"/>
          <w:sz w:val="28"/>
          <w:szCs w:val="28"/>
        </w:rPr>
        <w:t>36. Расчёт на прочность и центрально сжатых металлических конструкций.</w:t>
      </w:r>
    </w:p>
    <w:p w14:paraId="560A8870" w14:textId="77777777" w:rsidR="003D432B" w:rsidRPr="003D432B" w:rsidRDefault="003D432B" w:rsidP="003D43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32B">
        <w:rPr>
          <w:rFonts w:ascii="Times New Roman" w:hAnsi="Times New Roman" w:cs="Times New Roman"/>
          <w:sz w:val="28"/>
          <w:szCs w:val="28"/>
        </w:rPr>
        <w:t>37. Расчёт на прочность изгибаемых металлических конструкций.</w:t>
      </w:r>
    </w:p>
    <w:p w14:paraId="6D211E3B" w14:textId="77777777" w:rsidR="003D432B" w:rsidRPr="003D432B" w:rsidRDefault="003D432B" w:rsidP="003D43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32B">
        <w:rPr>
          <w:rFonts w:ascii="Times New Roman" w:hAnsi="Times New Roman" w:cs="Times New Roman"/>
          <w:sz w:val="28"/>
          <w:szCs w:val="28"/>
        </w:rPr>
        <w:t>38. Расчёт на прочность внецентренно-сжатых и растянутых элементов</w:t>
      </w:r>
    </w:p>
    <w:p w14:paraId="2A91ACB4" w14:textId="77777777" w:rsidR="003D432B" w:rsidRPr="003D432B" w:rsidRDefault="003D432B" w:rsidP="003D43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32B">
        <w:rPr>
          <w:rFonts w:ascii="Times New Roman" w:hAnsi="Times New Roman" w:cs="Times New Roman"/>
          <w:sz w:val="28"/>
          <w:szCs w:val="28"/>
        </w:rPr>
        <w:t>металлических конструкций.</w:t>
      </w:r>
    </w:p>
    <w:p w14:paraId="319B4531" w14:textId="77777777" w:rsidR="003D432B" w:rsidRPr="003D432B" w:rsidRDefault="003D432B" w:rsidP="003D43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32B">
        <w:rPr>
          <w:rFonts w:ascii="Times New Roman" w:hAnsi="Times New Roman" w:cs="Times New Roman"/>
          <w:sz w:val="28"/>
          <w:szCs w:val="28"/>
        </w:rPr>
        <w:t>39. Особенности расчёта на выносливость металлических конструкций.</w:t>
      </w:r>
    </w:p>
    <w:p w14:paraId="2CBA2D70" w14:textId="77777777" w:rsidR="003D432B" w:rsidRPr="003D432B" w:rsidRDefault="003D432B" w:rsidP="003D43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32B">
        <w:rPr>
          <w:rFonts w:ascii="Times New Roman" w:hAnsi="Times New Roman" w:cs="Times New Roman"/>
          <w:sz w:val="28"/>
          <w:szCs w:val="28"/>
        </w:rPr>
        <w:t>40. Проверка жёсткости металлических конструкций.</w:t>
      </w:r>
    </w:p>
    <w:p w14:paraId="7D6DE3D9" w14:textId="77777777" w:rsidR="003D432B" w:rsidRPr="003D432B" w:rsidRDefault="003D432B" w:rsidP="003D43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32B">
        <w:rPr>
          <w:rFonts w:ascii="Times New Roman" w:hAnsi="Times New Roman" w:cs="Times New Roman"/>
          <w:sz w:val="28"/>
          <w:szCs w:val="28"/>
        </w:rPr>
        <w:t>41. Листовые конструкции резервуаров прирельсовых хранилищ нефтепродуктов.</w:t>
      </w:r>
    </w:p>
    <w:p w14:paraId="7BCAE494" w14:textId="77777777" w:rsidR="003D432B" w:rsidRPr="003D432B" w:rsidRDefault="003D432B" w:rsidP="003D43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32B">
        <w:rPr>
          <w:rFonts w:ascii="Times New Roman" w:hAnsi="Times New Roman" w:cs="Times New Roman"/>
          <w:sz w:val="28"/>
          <w:szCs w:val="28"/>
        </w:rPr>
        <w:t>42. Листовые конструкции. Бункеры.</w:t>
      </w:r>
    </w:p>
    <w:p w14:paraId="31AFFF92" w14:textId="77777777" w:rsidR="003D432B" w:rsidRPr="003D432B" w:rsidRDefault="003D432B" w:rsidP="003D43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32B">
        <w:rPr>
          <w:rFonts w:ascii="Times New Roman" w:hAnsi="Times New Roman" w:cs="Times New Roman"/>
          <w:sz w:val="28"/>
          <w:szCs w:val="28"/>
        </w:rPr>
        <w:t>43. Область применения конструкций из дерева и синтетических материалов.</w:t>
      </w:r>
    </w:p>
    <w:p w14:paraId="51B7D3F6" w14:textId="15634AF3" w:rsidR="003D432B" w:rsidRPr="003D432B" w:rsidRDefault="003D432B" w:rsidP="003D43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32B">
        <w:rPr>
          <w:rFonts w:ascii="Times New Roman" w:hAnsi="Times New Roman" w:cs="Times New Roman"/>
          <w:sz w:val="28"/>
          <w:szCs w:val="28"/>
        </w:rPr>
        <w:t>44. Конструкционные и физико-механические свойства материалов конструкций 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432B">
        <w:rPr>
          <w:rFonts w:ascii="Times New Roman" w:hAnsi="Times New Roman" w:cs="Times New Roman"/>
          <w:sz w:val="28"/>
          <w:szCs w:val="28"/>
        </w:rPr>
        <w:t>дерева.</w:t>
      </w:r>
    </w:p>
    <w:p w14:paraId="2C021690" w14:textId="14B58E7D" w:rsidR="003D432B" w:rsidRPr="003D432B" w:rsidRDefault="003D432B" w:rsidP="003D43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32B">
        <w:rPr>
          <w:rFonts w:ascii="Times New Roman" w:hAnsi="Times New Roman" w:cs="Times New Roman"/>
          <w:sz w:val="28"/>
          <w:szCs w:val="28"/>
        </w:rPr>
        <w:t>45. Основные положения расчета элементов конструкций из дерева по предельным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432B">
        <w:rPr>
          <w:rFonts w:ascii="Times New Roman" w:hAnsi="Times New Roman" w:cs="Times New Roman"/>
          <w:sz w:val="28"/>
          <w:szCs w:val="28"/>
        </w:rPr>
        <w:t>состояниям.</w:t>
      </w:r>
    </w:p>
    <w:p w14:paraId="1342F76E" w14:textId="5F712D23" w:rsidR="003D432B" w:rsidRPr="003D432B" w:rsidRDefault="003D432B" w:rsidP="003D43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32B">
        <w:rPr>
          <w:rFonts w:ascii="Times New Roman" w:hAnsi="Times New Roman" w:cs="Times New Roman"/>
          <w:sz w:val="28"/>
          <w:szCs w:val="28"/>
        </w:rPr>
        <w:lastRenderedPageBreak/>
        <w:t>46. Особенности расчета элементов цельного и составного сечения конструкций 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432B">
        <w:rPr>
          <w:rFonts w:ascii="Times New Roman" w:hAnsi="Times New Roman" w:cs="Times New Roman"/>
          <w:sz w:val="28"/>
          <w:szCs w:val="28"/>
        </w:rPr>
        <w:t>дерева.</w:t>
      </w:r>
    </w:p>
    <w:p w14:paraId="0B1B015E" w14:textId="77777777" w:rsidR="003D432B" w:rsidRPr="003D432B" w:rsidRDefault="003D432B" w:rsidP="003D43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32B">
        <w:rPr>
          <w:rFonts w:ascii="Times New Roman" w:hAnsi="Times New Roman" w:cs="Times New Roman"/>
          <w:sz w:val="28"/>
          <w:szCs w:val="28"/>
        </w:rPr>
        <w:t>47. Конструктивные решения зданий и сооружений</w:t>
      </w:r>
    </w:p>
    <w:p w14:paraId="261034CA" w14:textId="77777777" w:rsidR="003D432B" w:rsidRPr="003D432B" w:rsidRDefault="003D432B" w:rsidP="003D43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32B">
        <w:rPr>
          <w:rFonts w:ascii="Times New Roman" w:hAnsi="Times New Roman" w:cs="Times New Roman"/>
          <w:sz w:val="28"/>
          <w:szCs w:val="28"/>
        </w:rPr>
        <w:t>48. Объемно-планировочные решения зданий и сооружений</w:t>
      </w:r>
    </w:p>
    <w:p w14:paraId="56C5E15A" w14:textId="77777777" w:rsidR="003D432B" w:rsidRPr="003D432B" w:rsidRDefault="003D432B" w:rsidP="003D43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32B">
        <w:rPr>
          <w:rFonts w:ascii="Times New Roman" w:hAnsi="Times New Roman" w:cs="Times New Roman"/>
          <w:sz w:val="28"/>
          <w:szCs w:val="28"/>
        </w:rPr>
        <w:t>49. Объемно-планировочные схемы зданий</w:t>
      </w:r>
    </w:p>
    <w:p w14:paraId="00632DD7" w14:textId="77777777" w:rsidR="003D432B" w:rsidRPr="003D432B" w:rsidRDefault="003D432B" w:rsidP="003D43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32B">
        <w:rPr>
          <w:rFonts w:ascii="Times New Roman" w:hAnsi="Times New Roman" w:cs="Times New Roman"/>
          <w:sz w:val="28"/>
          <w:szCs w:val="28"/>
        </w:rPr>
        <w:t>50. Теплотехнический расчет ограждающих конструкций</w:t>
      </w:r>
    </w:p>
    <w:p w14:paraId="77E2330B" w14:textId="77777777" w:rsidR="003D432B" w:rsidRPr="003D432B" w:rsidRDefault="003D432B" w:rsidP="003D43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32B">
        <w:rPr>
          <w:rFonts w:ascii="Times New Roman" w:hAnsi="Times New Roman" w:cs="Times New Roman"/>
          <w:sz w:val="28"/>
          <w:szCs w:val="28"/>
        </w:rPr>
        <w:t>51. Звукоизоляция зданий и сооружений</w:t>
      </w:r>
    </w:p>
    <w:p w14:paraId="3BCD3811" w14:textId="77777777" w:rsidR="003D432B" w:rsidRPr="003D432B" w:rsidRDefault="003D432B" w:rsidP="003D43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32B">
        <w:rPr>
          <w:rFonts w:ascii="Times New Roman" w:hAnsi="Times New Roman" w:cs="Times New Roman"/>
          <w:sz w:val="28"/>
          <w:szCs w:val="28"/>
        </w:rPr>
        <w:t>52. Требования по освещенности и расчет показателей.</w:t>
      </w:r>
    </w:p>
    <w:p w14:paraId="4AECAAD5" w14:textId="77777777" w:rsidR="003D432B" w:rsidRPr="003D432B" w:rsidRDefault="003D432B" w:rsidP="003D43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32B">
        <w:rPr>
          <w:rFonts w:ascii="Times New Roman" w:hAnsi="Times New Roman" w:cs="Times New Roman"/>
          <w:sz w:val="28"/>
          <w:szCs w:val="28"/>
        </w:rPr>
        <w:t>53. Элементы каркаса и продольных и поперечных рам</w:t>
      </w:r>
    </w:p>
    <w:p w14:paraId="7462923B" w14:textId="77777777" w:rsidR="003D432B" w:rsidRPr="003D432B" w:rsidRDefault="003D432B" w:rsidP="003D43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32B">
        <w:rPr>
          <w:rFonts w:ascii="Times New Roman" w:hAnsi="Times New Roman" w:cs="Times New Roman"/>
          <w:sz w:val="28"/>
          <w:szCs w:val="28"/>
        </w:rPr>
        <w:t>54. История архитектуры России</w:t>
      </w:r>
    </w:p>
    <w:p w14:paraId="0490CE02" w14:textId="77777777" w:rsidR="003D432B" w:rsidRPr="003D432B" w:rsidRDefault="003D432B" w:rsidP="003D43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32B">
        <w:rPr>
          <w:rFonts w:ascii="Times New Roman" w:hAnsi="Times New Roman" w:cs="Times New Roman"/>
          <w:sz w:val="28"/>
          <w:szCs w:val="28"/>
        </w:rPr>
        <w:t>55. Стили применяемые в архитектуре</w:t>
      </w:r>
    </w:p>
    <w:p w14:paraId="28A7262A" w14:textId="0C9293E4" w:rsidR="00831FA4" w:rsidRDefault="003D432B" w:rsidP="003D43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32B">
        <w:rPr>
          <w:rFonts w:ascii="Times New Roman" w:hAnsi="Times New Roman" w:cs="Times New Roman"/>
          <w:sz w:val="28"/>
          <w:szCs w:val="28"/>
        </w:rPr>
        <w:t>56. История мировой архитектуры</w:t>
      </w:r>
    </w:p>
    <w:p w14:paraId="6E40460D" w14:textId="32CC51B7" w:rsidR="007A6D21" w:rsidRDefault="007A6D21" w:rsidP="003D43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D8A827" w14:textId="77777777" w:rsidR="007A6D21" w:rsidRDefault="007A6D21" w:rsidP="007A6D21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</w:p>
    <w:sectPr w:rsidR="007A6D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7766BB"/>
    <w:multiLevelType w:val="hybridMultilevel"/>
    <w:tmpl w:val="AF443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849"/>
    <w:rsid w:val="000A4F36"/>
    <w:rsid w:val="00124969"/>
    <w:rsid w:val="00134A9D"/>
    <w:rsid w:val="001542EB"/>
    <w:rsid w:val="00156097"/>
    <w:rsid w:val="0017415F"/>
    <w:rsid w:val="001D0714"/>
    <w:rsid w:val="0023159D"/>
    <w:rsid w:val="002518F8"/>
    <w:rsid w:val="00272FCC"/>
    <w:rsid w:val="0027614F"/>
    <w:rsid w:val="0029466E"/>
    <w:rsid w:val="002D6D49"/>
    <w:rsid w:val="003738A3"/>
    <w:rsid w:val="003753BD"/>
    <w:rsid w:val="003B32B2"/>
    <w:rsid w:val="003D432B"/>
    <w:rsid w:val="00493ADB"/>
    <w:rsid w:val="004A0122"/>
    <w:rsid w:val="004B00E1"/>
    <w:rsid w:val="004D0973"/>
    <w:rsid w:val="0051006F"/>
    <w:rsid w:val="005663C6"/>
    <w:rsid w:val="00650764"/>
    <w:rsid w:val="006853CA"/>
    <w:rsid w:val="006B234F"/>
    <w:rsid w:val="006C741E"/>
    <w:rsid w:val="006D38C6"/>
    <w:rsid w:val="006D7F80"/>
    <w:rsid w:val="00797B11"/>
    <w:rsid w:val="007A6D21"/>
    <w:rsid w:val="007B1463"/>
    <w:rsid w:val="007E6202"/>
    <w:rsid w:val="0080041F"/>
    <w:rsid w:val="00831FA4"/>
    <w:rsid w:val="00845AC5"/>
    <w:rsid w:val="008832E3"/>
    <w:rsid w:val="008913BE"/>
    <w:rsid w:val="00891C18"/>
    <w:rsid w:val="008B3665"/>
    <w:rsid w:val="008D35AF"/>
    <w:rsid w:val="008D3C83"/>
    <w:rsid w:val="00921138"/>
    <w:rsid w:val="009D65BE"/>
    <w:rsid w:val="00A775AD"/>
    <w:rsid w:val="00A87A42"/>
    <w:rsid w:val="00AB1F57"/>
    <w:rsid w:val="00B22215"/>
    <w:rsid w:val="00BC49B1"/>
    <w:rsid w:val="00BF42A9"/>
    <w:rsid w:val="00C238ED"/>
    <w:rsid w:val="00C3329D"/>
    <w:rsid w:val="00C75438"/>
    <w:rsid w:val="00CA14D2"/>
    <w:rsid w:val="00D037D2"/>
    <w:rsid w:val="00D04BF9"/>
    <w:rsid w:val="00D05C0B"/>
    <w:rsid w:val="00D10A78"/>
    <w:rsid w:val="00DA2810"/>
    <w:rsid w:val="00E150D5"/>
    <w:rsid w:val="00E25FF1"/>
    <w:rsid w:val="00E62956"/>
    <w:rsid w:val="00E82E71"/>
    <w:rsid w:val="00EA3116"/>
    <w:rsid w:val="00EC6849"/>
    <w:rsid w:val="00F14930"/>
    <w:rsid w:val="00F27480"/>
    <w:rsid w:val="00F45C07"/>
    <w:rsid w:val="00F46EAE"/>
    <w:rsid w:val="00F5113F"/>
    <w:rsid w:val="00F878DF"/>
    <w:rsid w:val="00FD7942"/>
    <w:rsid w:val="00FE5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3FC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3</Pages>
  <Words>521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25</cp:revision>
  <cp:lastPrinted>2025-10-08T11:22:00Z</cp:lastPrinted>
  <dcterms:created xsi:type="dcterms:W3CDTF">2020-04-12T14:21:00Z</dcterms:created>
  <dcterms:modified xsi:type="dcterms:W3CDTF">2025-11-18T13:33:00Z</dcterms:modified>
</cp:coreProperties>
</file>