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64" w:rsidRDefault="00BF5881" w:rsidP="00BF588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F5881"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 «</w:t>
      </w:r>
      <w:r>
        <w:rPr>
          <w:sz w:val="28"/>
          <w:szCs w:val="28"/>
        </w:rPr>
        <w:t>Теория решения изобретательских задач»</w:t>
      </w:r>
    </w:p>
    <w:p w:rsidR="00BF5881" w:rsidRPr="00BF5881" w:rsidRDefault="00BF5881" w:rsidP="00BF588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1. </w:t>
      </w:r>
      <w:r w:rsidR="00BF5881">
        <w:rPr>
          <w:b w:val="0"/>
        </w:rPr>
        <w:t>Основы т</w:t>
      </w:r>
      <w:r w:rsidR="00BF5881" w:rsidRPr="00BF5881">
        <w:rPr>
          <w:b w:val="0"/>
        </w:rPr>
        <w:t>еори</w:t>
      </w:r>
      <w:r w:rsidR="00BF5881">
        <w:rPr>
          <w:b w:val="0"/>
        </w:rPr>
        <w:t>и</w:t>
      </w:r>
      <w:r w:rsidR="00BF5881" w:rsidRPr="00BF5881">
        <w:rPr>
          <w:b w:val="0"/>
        </w:rPr>
        <w:t xml:space="preserve"> решения изобретательских задач</w:t>
      </w:r>
      <w:r w:rsidR="00BF5881">
        <w:rPr>
          <w:b w:val="0"/>
        </w:rPr>
        <w:t xml:space="preserve"> (ТРИЗ)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>2. Науковедение, философия и методология науки, социология науки.</w:t>
      </w:r>
    </w:p>
    <w:p w:rsidR="00BF3864" w:rsidRPr="00AC2649" w:rsidRDefault="00BF3864" w:rsidP="00BF5881">
      <w:pPr>
        <w:spacing w:line="360" w:lineRule="auto"/>
        <w:jc w:val="both"/>
        <w:rPr>
          <w:sz w:val="28"/>
          <w:szCs w:val="28"/>
        </w:rPr>
      </w:pPr>
      <w:r w:rsidRPr="00AC2649">
        <w:rPr>
          <w:sz w:val="28"/>
          <w:szCs w:val="28"/>
        </w:rPr>
        <w:t>3. Критерии научности К. Поппера и И. Лакатоша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4. Понятие о научном исследовании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>5. Понятие метода и методологи</w:t>
      </w:r>
      <w:r>
        <w:rPr>
          <w:b w:val="0"/>
        </w:rPr>
        <w:t>и</w:t>
      </w:r>
      <w:r w:rsidRPr="00AC2649">
        <w:rPr>
          <w:b w:val="0"/>
        </w:rPr>
        <w:t xml:space="preserve"> научных исследований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6. Организация управления научной деятельностью в Российской Федерации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7. Субъекты научной и  научно-технической деятельности, организация подготовки научных и научно-педагогических кадров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8. Виды структура и свойства научной информации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9. Источники научной информации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10. Носители научной информации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11. Государственные информационные ресурсы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12. Государственная система научно-технической информации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13. Структура и функции библиотечных систем и сетей России </w:t>
      </w:r>
    </w:p>
    <w:p w:rsidR="00BF3864" w:rsidRPr="00AC2649" w:rsidRDefault="00BF3864" w:rsidP="00BF5881">
      <w:pPr>
        <w:pStyle w:val="1"/>
        <w:spacing w:line="360" w:lineRule="auto"/>
        <w:jc w:val="both"/>
        <w:rPr>
          <w:b w:val="0"/>
        </w:rPr>
      </w:pPr>
      <w:r w:rsidRPr="00AC2649">
        <w:rPr>
          <w:b w:val="0"/>
        </w:rPr>
        <w:t xml:space="preserve">14. Система патентной информации 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279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F279C">
        <w:rPr>
          <w:sz w:val="28"/>
          <w:szCs w:val="28"/>
        </w:rPr>
        <w:t>. Системы классификации информации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279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F279C">
        <w:rPr>
          <w:sz w:val="28"/>
          <w:szCs w:val="28"/>
        </w:rPr>
        <w:t>. Научно-техническая информация в Интернет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279C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F279C">
        <w:rPr>
          <w:sz w:val="28"/>
          <w:szCs w:val="28"/>
        </w:rPr>
        <w:t>. Основы научной работы в Высшем учебном заведении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F279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F279C">
        <w:rPr>
          <w:sz w:val="28"/>
          <w:szCs w:val="28"/>
        </w:rPr>
        <w:t>. Организация постановки, этапы выполнения и реализации научно-исследовательской работы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Pr="000F279C">
        <w:rPr>
          <w:sz w:val="28"/>
          <w:szCs w:val="28"/>
        </w:rPr>
        <w:t>. Составление и оформление отчета о научно-исследовательской работе</w:t>
      </w:r>
    </w:p>
    <w:p w:rsidR="00BF3864" w:rsidRPr="000F279C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Pr="000F279C">
        <w:rPr>
          <w:sz w:val="28"/>
          <w:szCs w:val="28"/>
        </w:rPr>
        <w:t>. Проект информатизации</w:t>
      </w:r>
    </w:p>
    <w:p w:rsidR="00BF3864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Pr="000F279C">
        <w:rPr>
          <w:sz w:val="28"/>
          <w:szCs w:val="28"/>
        </w:rPr>
        <w:t>. Управление проектом информатизации</w:t>
      </w:r>
    </w:p>
    <w:p w:rsidR="00BF3864" w:rsidRDefault="00BF3864" w:rsidP="00BF588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22. Оценка перспективности </w:t>
      </w:r>
      <w:r w:rsidRPr="000F279C">
        <w:rPr>
          <w:sz w:val="28"/>
          <w:szCs w:val="28"/>
        </w:rPr>
        <w:t>научно-исследовательской ра</w:t>
      </w:r>
      <w:r>
        <w:rPr>
          <w:sz w:val="28"/>
          <w:szCs w:val="28"/>
        </w:rPr>
        <w:t>боты, изобретательство и рационализаторство на ж.д. транспорте.</w:t>
      </w:r>
    </w:p>
    <w:p w:rsidR="000401D0" w:rsidRPr="007F7B73" w:rsidRDefault="00BF5881" w:rsidP="007F7B7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BF5881">
        <w:rPr>
          <w:sz w:val="28"/>
          <w:szCs w:val="28"/>
        </w:rPr>
        <w:t>Понятие науки и классификация наук</w:t>
      </w:r>
      <w:r>
        <w:rPr>
          <w:sz w:val="28"/>
          <w:szCs w:val="28"/>
        </w:rPr>
        <w:t>.</w:t>
      </w:r>
      <w:bookmarkStart w:id="0" w:name="_GoBack"/>
      <w:bookmarkEnd w:id="0"/>
    </w:p>
    <w:sectPr w:rsidR="000401D0" w:rsidRPr="007F7B73" w:rsidSect="00D8496B">
      <w:footerReference w:type="even" r:id="rId6"/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56" w:rsidRDefault="00990F56">
      <w:r>
        <w:separator/>
      </w:r>
    </w:p>
  </w:endnote>
  <w:endnote w:type="continuationSeparator" w:id="0">
    <w:p w:rsidR="00990F56" w:rsidRDefault="0099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4D" w:rsidRDefault="00BF3864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94D" w:rsidRDefault="00990F5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4D" w:rsidRDefault="00BF3864" w:rsidP="00246D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5881">
      <w:rPr>
        <w:rStyle w:val="a5"/>
        <w:noProof/>
      </w:rPr>
      <w:t>2</w:t>
    </w:r>
    <w:r>
      <w:rPr>
        <w:rStyle w:val="a5"/>
      </w:rPr>
      <w:fldChar w:fldCharType="end"/>
    </w:r>
  </w:p>
  <w:p w:rsidR="0096694D" w:rsidRDefault="00990F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56" w:rsidRDefault="00990F56">
      <w:r>
        <w:separator/>
      </w:r>
    </w:p>
  </w:footnote>
  <w:footnote w:type="continuationSeparator" w:id="0">
    <w:p w:rsidR="00990F56" w:rsidRDefault="00990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864"/>
    <w:rsid w:val="000401D0"/>
    <w:rsid w:val="00555C42"/>
    <w:rsid w:val="007F7B73"/>
    <w:rsid w:val="00990F56"/>
    <w:rsid w:val="00BF3864"/>
    <w:rsid w:val="00BF5881"/>
    <w:rsid w:val="00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62ED"/>
  <w15:docId w15:val="{95A1BE8B-834F-43F9-95D0-59B2FD7B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F38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3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3864"/>
  </w:style>
  <w:style w:type="paragraph" w:styleId="1">
    <w:name w:val="toc 1"/>
    <w:basedOn w:val="a"/>
    <w:next w:val="a"/>
    <w:autoRedefine/>
    <w:uiPriority w:val="39"/>
    <w:rsid w:val="00BF3864"/>
    <w:pPr>
      <w:tabs>
        <w:tab w:val="right" w:leader="dot" w:pos="9019"/>
      </w:tabs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Хакимзянов Рустам Рафитович</cp:lastModifiedBy>
  <cp:revision>5</cp:revision>
  <dcterms:created xsi:type="dcterms:W3CDTF">2017-09-21T05:28:00Z</dcterms:created>
  <dcterms:modified xsi:type="dcterms:W3CDTF">2025-11-19T14:03:00Z</dcterms:modified>
</cp:coreProperties>
</file>