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5C889" w14:textId="77777777" w:rsidR="00FA3E76" w:rsidRPr="008F1B5A" w:rsidRDefault="00FA3E76" w:rsidP="00DD5144">
      <w:pPr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DD5144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BD1FE93" w14:textId="7FE996A3" w:rsidR="0005390B" w:rsidRPr="0005390B" w:rsidRDefault="0005390B" w:rsidP="00DD5144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  <w:t>«</w:t>
      </w:r>
      <w:r w:rsidR="00BB67B4" w:rsidRPr="00BB67B4">
        <w:rPr>
          <w:b/>
          <w:sz w:val="28"/>
          <w:szCs w:val="28"/>
        </w:rPr>
        <w:t>Отраслевая структура национальной экономики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448A5618" w:rsidR="00FA3E76" w:rsidRDefault="00FA3E76" w:rsidP="00DD5144">
      <w:pPr>
        <w:spacing w:line="276" w:lineRule="auto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  <w:r w:rsidR="00DD5144">
        <w:rPr>
          <w:sz w:val="28"/>
          <w:szCs w:val="28"/>
        </w:rPr>
        <w:t xml:space="preserve"> на зачет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2772B383" w14:textId="5D2A4E3C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Понятие национальной экономики.</w:t>
      </w:r>
    </w:p>
    <w:p w14:paraId="7A1CE1C1" w14:textId="546C5C39" w:rsidR="0042215F" w:rsidRPr="00BB67B4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BB67B4">
        <w:rPr>
          <w:sz w:val="28"/>
          <w:szCs w:val="28"/>
        </w:rPr>
        <w:t>Типы национальных хозяйственных систем. Их основные характеристики и механизмы хозяйствования.</w:t>
      </w:r>
    </w:p>
    <w:p w14:paraId="42596EDD" w14:textId="025017B8" w:rsidR="0042215F" w:rsidRPr="00BB67B4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BB67B4">
        <w:rPr>
          <w:sz w:val="28"/>
          <w:szCs w:val="28"/>
        </w:rPr>
        <w:t>Объективные и субъективные факторы функционирования Российской экономики.</w:t>
      </w:r>
      <w:bookmarkStart w:id="0" w:name="_GoBack"/>
      <w:bookmarkEnd w:id="0"/>
    </w:p>
    <w:p w14:paraId="7BFEFBD5" w14:textId="6BE96C4F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История развития экономики России.</w:t>
      </w:r>
    </w:p>
    <w:p w14:paraId="00101BA2" w14:textId="7561BE1B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Агенты национальной экономической деятельности.</w:t>
      </w:r>
    </w:p>
    <w:p w14:paraId="0500D612" w14:textId="385AA170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Структура национальной экономики.</w:t>
      </w:r>
    </w:p>
    <w:p w14:paraId="0C211735" w14:textId="594EDD0A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Федеративное устройство России.</w:t>
      </w:r>
    </w:p>
    <w:p w14:paraId="6C8402E5" w14:textId="1CB240DB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Система национального счетоводства (СНС).</w:t>
      </w:r>
    </w:p>
    <w:p w14:paraId="1F6FED25" w14:textId="3E9C10B0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 xml:space="preserve">Роль и значение важнейших макропоказателей национальной экономики. </w:t>
      </w:r>
    </w:p>
    <w:p w14:paraId="4B099698" w14:textId="4AA8B1F5" w:rsidR="0042215F" w:rsidRPr="00BB67B4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BB67B4">
        <w:rPr>
          <w:sz w:val="28"/>
          <w:szCs w:val="28"/>
        </w:rPr>
        <w:t>Краткая характеристика важнейших макроэкономических пропорций</w:t>
      </w:r>
      <w:r w:rsidR="00BB67B4" w:rsidRPr="00BB67B4">
        <w:rPr>
          <w:sz w:val="28"/>
          <w:szCs w:val="28"/>
        </w:rPr>
        <w:t xml:space="preserve"> </w:t>
      </w:r>
      <w:r w:rsidRPr="00BB67B4">
        <w:rPr>
          <w:sz w:val="28"/>
          <w:szCs w:val="28"/>
        </w:rPr>
        <w:t>национальной экономики.</w:t>
      </w:r>
    </w:p>
    <w:p w14:paraId="49E31804" w14:textId="2E8DC1A4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 xml:space="preserve">Понятие и оценка совокупного экономического потенциала. </w:t>
      </w:r>
    </w:p>
    <w:p w14:paraId="281D2048" w14:textId="095B68C7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Экономические ресурсы: их виды и взаимодействие.</w:t>
      </w:r>
    </w:p>
    <w:p w14:paraId="006C20EF" w14:textId="3525713E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 xml:space="preserve">Национальное богатство страны. </w:t>
      </w:r>
    </w:p>
    <w:p w14:paraId="771F095D" w14:textId="23380694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 xml:space="preserve">Сущность понятий «потребительский комплекс» и «реальный сектор». </w:t>
      </w:r>
    </w:p>
    <w:p w14:paraId="7CB729E5" w14:textId="5EF280D3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Отраслевая структура экономики и структурная политика.</w:t>
      </w:r>
    </w:p>
    <w:p w14:paraId="19CF32CD" w14:textId="3CCDBBAA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Анализ современной отраслевой структуры экономики.</w:t>
      </w:r>
    </w:p>
    <w:p w14:paraId="3CDC98A5" w14:textId="09120F80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 xml:space="preserve">Роль ТЭК в развитии национальной экономики России. Структура ТЭК. </w:t>
      </w:r>
    </w:p>
    <w:p w14:paraId="75D8D84A" w14:textId="74AB0710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Нефтегазовый комплекс и угольная промышленность России.</w:t>
      </w:r>
    </w:p>
    <w:p w14:paraId="1AEE93BC" w14:textId="200AC11D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Электроэнергетика.</w:t>
      </w:r>
    </w:p>
    <w:p w14:paraId="7F40A83C" w14:textId="0BA55CC2" w:rsidR="0042215F" w:rsidRPr="00BB67B4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BB67B4">
        <w:rPr>
          <w:sz w:val="28"/>
          <w:szCs w:val="28"/>
        </w:rPr>
        <w:t>Роль машиностроения в развитии национальной экономики. Структура машиностроения.</w:t>
      </w:r>
    </w:p>
    <w:p w14:paraId="6E830D7D" w14:textId="7EB6EDFD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lastRenderedPageBreak/>
        <w:t>ОПК России.</w:t>
      </w:r>
    </w:p>
    <w:p w14:paraId="34A972D1" w14:textId="354DC8EF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 xml:space="preserve">Современное состояние строительной отрасли. </w:t>
      </w:r>
    </w:p>
    <w:p w14:paraId="63A67FE2" w14:textId="4EC41397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Лесопромышленный комплекс России.</w:t>
      </w:r>
    </w:p>
    <w:p w14:paraId="591D0FB1" w14:textId="0B643D8D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Химический комплекс национальной экономики.</w:t>
      </w:r>
    </w:p>
    <w:p w14:paraId="4AEFCD38" w14:textId="7FC5EA3C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 xml:space="preserve">Состояние и тенденции развития металлургического комплекса РФ. </w:t>
      </w:r>
    </w:p>
    <w:p w14:paraId="6CA0C7F7" w14:textId="2EA5FE52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АПК России.</w:t>
      </w:r>
    </w:p>
    <w:p w14:paraId="6F243AC6" w14:textId="2829764A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 xml:space="preserve">Пищевая промышленность России. </w:t>
      </w:r>
    </w:p>
    <w:p w14:paraId="5BEFBB6F" w14:textId="51AC3D05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Легкая промышленность России.</w:t>
      </w:r>
    </w:p>
    <w:p w14:paraId="16F674C2" w14:textId="0571CDDE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 xml:space="preserve">Место и роль транспорта в социально-экономическом развитии РФ. </w:t>
      </w:r>
    </w:p>
    <w:p w14:paraId="07E9EB61" w14:textId="16124DE5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 xml:space="preserve">Анализ современного состояния транспортного комплекса России. </w:t>
      </w:r>
    </w:p>
    <w:p w14:paraId="33F7A4DB" w14:textId="377396E8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Проблемы развития транспорта в Российской Федерации.</w:t>
      </w:r>
    </w:p>
    <w:p w14:paraId="3E7C3D60" w14:textId="0E8EA795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 xml:space="preserve">Телекоммуникационная отрасль национальной экономики. </w:t>
      </w:r>
    </w:p>
    <w:p w14:paraId="3F4B6138" w14:textId="65A56D45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Развитие отрасли информационных технологий.</w:t>
      </w:r>
    </w:p>
    <w:p w14:paraId="49DD76E9" w14:textId="404B8E4B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Роль и функции государственного р</w:t>
      </w:r>
      <w:r w:rsidR="00D069F9" w:rsidRPr="00D069F9">
        <w:rPr>
          <w:sz w:val="28"/>
          <w:szCs w:val="28"/>
        </w:rPr>
        <w:t>егулирования национальной эконо</w:t>
      </w:r>
      <w:r w:rsidRPr="00D069F9">
        <w:rPr>
          <w:sz w:val="28"/>
          <w:szCs w:val="28"/>
        </w:rPr>
        <w:t>мики.</w:t>
      </w:r>
    </w:p>
    <w:p w14:paraId="264C2207" w14:textId="77777777" w:rsidR="00D069F9" w:rsidRPr="00D069F9" w:rsidRDefault="00D069F9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Теневая экономика в России.</w:t>
      </w:r>
    </w:p>
    <w:p w14:paraId="7EF9945D" w14:textId="74F2C2BD" w:rsidR="0042215F" w:rsidRPr="00D069F9" w:rsidRDefault="00D069F9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 xml:space="preserve">Внешнеторговый сектор </w:t>
      </w:r>
      <w:r w:rsidR="0042215F" w:rsidRPr="00D069F9">
        <w:rPr>
          <w:sz w:val="28"/>
          <w:szCs w:val="28"/>
        </w:rPr>
        <w:t>России.</w:t>
      </w:r>
    </w:p>
    <w:p w14:paraId="47BDA12E" w14:textId="5E29BAD4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Основные направления государственн</w:t>
      </w:r>
      <w:r w:rsidR="00D069F9" w:rsidRPr="00D069F9">
        <w:rPr>
          <w:sz w:val="28"/>
          <w:szCs w:val="28"/>
        </w:rPr>
        <w:t>ого регулирования внешнеэкономи</w:t>
      </w:r>
      <w:r w:rsidRPr="00D069F9">
        <w:rPr>
          <w:sz w:val="28"/>
          <w:szCs w:val="28"/>
        </w:rPr>
        <w:t>ческой деятельности в РФ.</w:t>
      </w:r>
    </w:p>
    <w:p w14:paraId="3C0BE1A2" w14:textId="46C7AADD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 xml:space="preserve">Иностранный капитал в Российской экономике. </w:t>
      </w:r>
    </w:p>
    <w:p w14:paraId="322C7876" w14:textId="0D33E60C" w:rsidR="0042215F" w:rsidRPr="00BB67B4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BB67B4">
        <w:rPr>
          <w:sz w:val="28"/>
          <w:szCs w:val="28"/>
        </w:rPr>
        <w:t>Понятие экономической интеграции, цели, задачи. Тенденции и факторы ее осуществления</w:t>
      </w:r>
    </w:p>
    <w:p w14:paraId="6F161F48" w14:textId="5F8D9234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Проблемы эк</w:t>
      </w:r>
      <w:r w:rsidR="00D069F9" w:rsidRPr="00D069F9">
        <w:rPr>
          <w:sz w:val="28"/>
          <w:szCs w:val="28"/>
        </w:rPr>
        <w:t>ономической интеграции.</w:t>
      </w:r>
    </w:p>
    <w:p w14:paraId="252B0024" w14:textId="5C1ACB73" w:rsidR="0042215F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BB67B4">
        <w:rPr>
          <w:sz w:val="28"/>
          <w:szCs w:val="28"/>
        </w:rPr>
        <w:t>Классификация СЭЗ, их задачи и функции. Проблемы функционирования и развития СЭЗ</w:t>
      </w:r>
    </w:p>
    <w:p w14:paraId="7B4BFB68" w14:textId="20B99113" w:rsidR="00BB67B4" w:rsidRPr="00BB67B4" w:rsidRDefault="00BB67B4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BB67B4">
        <w:rPr>
          <w:sz w:val="28"/>
          <w:szCs w:val="28"/>
        </w:rPr>
        <w:t xml:space="preserve">Государственная поддержка становление цифровой </w:t>
      </w:r>
      <w:r>
        <w:rPr>
          <w:sz w:val="28"/>
          <w:szCs w:val="28"/>
        </w:rPr>
        <w:t>экономики</w:t>
      </w:r>
    </w:p>
    <w:p w14:paraId="0AFBE554" w14:textId="1B82A48A" w:rsidR="00BB67B4" w:rsidRPr="00BB67B4" w:rsidRDefault="00BB67B4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Измерители</w:t>
      </w:r>
      <w:r w:rsidRPr="00BB67B4">
        <w:rPr>
          <w:sz w:val="28"/>
          <w:szCs w:val="28"/>
        </w:rPr>
        <w:t xml:space="preserve"> проце</w:t>
      </w:r>
      <w:r>
        <w:rPr>
          <w:sz w:val="28"/>
          <w:szCs w:val="28"/>
        </w:rPr>
        <w:t>ссов развития цифровой экономики</w:t>
      </w:r>
    </w:p>
    <w:p w14:paraId="7DB13326" w14:textId="14C4820B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Понятие экономической безопасности</w:t>
      </w:r>
    </w:p>
    <w:p w14:paraId="1204435A" w14:textId="2B13E236" w:rsidR="0042215F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Основные показатели экономической безопасности страны</w:t>
      </w:r>
      <w:r w:rsidR="00D069F9" w:rsidRPr="00D069F9">
        <w:rPr>
          <w:sz w:val="28"/>
          <w:szCs w:val="28"/>
        </w:rPr>
        <w:t>.</w:t>
      </w:r>
    </w:p>
    <w:p w14:paraId="583E0324" w14:textId="39A57EE7" w:rsidR="004C30B1" w:rsidRPr="00D069F9" w:rsidRDefault="0042215F" w:rsidP="00DD5144">
      <w:pPr>
        <w:pStyle w:val="a8"/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D069F9">
        <w:rPr>
          <w:sz w:val="28"/>
          <w:szCs w:val="28"/>
        </w:rPr>
        <w:t>Стратегия национальной безопасности России.</w:t>
      </w:r>
    </w:p>
    <w:sectPr w:rsidR="004C30B1" w:rsidRPr="00D069F9" w:rsidSect="00900F14">
      <w:footerReference w:type="default" r:id="rId7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8D59F" w14:textId="77777777" w:rsidR="00D6706C" w:rsidRDefault="00D6706C">
      <w:r>
        <w:separator/>
      </w:r>
    </w:p>
  </w:endnote>
  <w:endnote w:type="continuationSeparator" w:id="0">
    <w:p w14:paraId="55F5991A" w14:textId="77777777" w:rsidR="00D6706C" w:rsidRDefault="00D6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4C543" w14:textId="77777777" w:rsidR="00801982" w:rsidRDefault="00D6706C">
    <w:pPr>
      <w:pStyle w:val="ab"/>
      <w:jc w:val="right"/>
    </w:pPr>
  </w:p>
  <w:p w14:paraId="54B05BEE" w14:textId="77777777" w:rsidR="00801982" w:rsidRDefault="00D6706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CB7DA" w14:textId="77777777" w:rsidR="00D6706C" w:rsidRDefault="00D6706C">
      <w:r>
        <w:separator/>
      </w:r>
    </w:p>
  </w:footnote>
  <w:footnote w:type="continuationSeparator" w:id="0">
    <w:p w14:paraId="3EF91F90" w14:textId="77777777" w:rsidR="00D6706C" w:rsidRDefault="00D67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BFB2005"/>
    <w:multiLevelType w:val="hybridMultilevel"/>
    <w:tmpl w:val="30F69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13"/>
  </w:num>
  <w:num w:numId="12">
    <w:abstractNumId w:val="4"/>
  </w:num>
  <w:num w:numId="13">
    <w:abstractNumId w:val="9"/>
  </w:num>
  <w:num w:numId="14">
    <w:abstractNumId w:val="0"/>
  </w:num>
  <w:num w:numId="15">
    <w:abstractNumId w:val="1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1265BC"/>
    <w:rsid w:val="00246E27"/>
    <w:rsid w:val="0042215F"/>
    <w:rsid w:val="00463BBA"/>
    <w:rsid w:val="004A3DC4"/>
    <w:rsid w:val="004C30B1"/>
    <w:rsid w:val="00537F3C"/>
    <w:rsid w:val="006107FC"/>
    <w:rsid w:val="006B3CA5"/>
    <w:rsid w:val="00700918"/>
    <w:rsid w:val="00762222"/>
    <w:rsid w:val="007F05B2"/>
    <w:rsid w:val="0082162F"/>
    <w:rsid w:val="00916F9F"/>
    <w:rsid w:val="00952088"/>
    <w:rsid w:val="00B1683E"/>
    <w:rsid w:val="00B508C9"/>
    <w:rsid w:val="00BA4F57"/>
    <w:rsid w:val="00BB67B4"/>
    <w:rsid w:val="00BD28B7"/>
    <w:rsid w:val="00C47D7C"/>
    <w:rsid w:val="00D0446A"/>
    <w:rsid w:val="00D069F9"/>
    <w:rsid w:val="00D417B2"/>
    <w:rsid w:val="00D6706C"/>
    <w:rsid w:val="00DA7F7A"/>
    <w:rsid w:val="00DD5144"/>
    <w:rsid w:val="00DF063A"/>
    <w:rsid w:val="00E6447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9C5ECFB2-2077-450F-9AD5-73BC161E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Танифа Дмитрий Сергеевич</cp:lastModifiedBy>
  <cp:revision>3</cp:revision>
  <dcterms:created xsi:type="dcterms:W3CDTF">2022-01-27T09:09:00Z</dcterms:created>
  <dcterms:modified xsi:type="dcterms:W3CDTF">2025-11-25T07:59:00Z</dcterms:modified>
</cp:coreProperties>
</file>