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1C111" w14:textId="32B983FF" w:rsidR="00BF3386" w:rsidRPr="00484413" w:rsidRDefault="00B97AB7" w:rsidP="00BF3386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84413">
        <w:rPr>
          <w:rFonts w:ascii="Times New Roman" w:hAnsi="Times New Roman" w:cs="Times New Roman"/>
          <w:b/>
          <w:bCs/>
          <w:sz w:val="28"/>
        </w:rPr>
        <w:t xml:space="preserve">Примерные оценочные материалы, применяемые при защите </w:t>
      </w:r>
      <w:r w:rsidRPr="00484413">
        <w:rPr>
          <w:rFonts w:ascii="Times New Roman" w:hAnsi="Times New Roman" w:cs="Times New Roman"/>
          <w:b/>
          <w:bCs/>
          <w:sz w:val="28"/>
        </w:rPr>
        <w:t>ознакомительной практики</w:t>
      </w:r>
    </w:p>
    <w:p w14:paraId="7A5879DF" w14:textId="77777777" w:rsidR="00A27D8F" w:rsidRPr="00BF3386" w:rsidRDefault="00A27D8F" w:rsidP="00BF3386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851E7" w14:textId="77777777" w:rsidR="00912F0F" w:rsidRPr="000A253E" w:rsidRDefault="000A253E" w:rsidP="000A253E">
      <w:pPr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0A253E">
        <w:rPr>
          <w:rFonts w:ascii="Times New Roman" w:hAnsi="Times New Roman" w:cs="Times New Roman"/>
          <w:sz w:val="28"/>
          <w:szCs w:val="28"/>
        </w:rPr>
        <w:t>1. Масштабы теодолитной съемки. Особенности съемки проездов и фасадов зданий, внутриквартальной съемки.</w:t>
      </w:r>
      <w:r w:rsidRPr="000A253E">
        <w:rPr>
          <w:rFonts w:ascii="Times New Roman" w:hAnsi="Times New Roman" w:cs="Times New Roman"/>
          <w:sz w:val="28"/>
          <w:szCs w:val="28"/>
        </w:rPr>
        <w:br/>
        <w:t xml:space="preserve">2. Сущность тахеометрической съемки и ее применение. Использование теодолита для тахеометрической съемки. Величины, измеряемые теодолитом. Формулы для определения горизонтальных </w:t>
      </w:r>
      <w:proofErr w:type="spellStart"/>
      <w:r w:rsidRPr="000A253E">
        <w:rPr>
          <w:rFonts w:ascii="Times New Roman" w:hAnsi="Times New Roman" w:cs="Times New Roman"/>
          <w:sz w:val="28"/>
          <w:szCs w:val="28"/>
        </w:rPr>
        <w:t>проложений</w:t>
      </w:r>
      <w:proofErr w:type="spellEnd"/>
      <w:r w:rsidRPr="000A253E">
        <w:rPr>
          <w:rFonts w:ascii="Times New Roman" w:hAnsi="Times New Roman" w:cs="Times New Roman"/>
          <w:sz w:val="28"/>
          <w:szCs w:val="28"/>
        </w:rPr>
        <w:t>, превышений и отметок реечных точек.</w:t>
      </w:r>
      <w:r w:rsidRPr="000A253E">
        <w:rPr>
          <w:rFonts w:ascii="Times New Roman" w:hAnsi="Times New Roman" w:cs="Times New Roman"/>
          <w:sz w:val="28"/>
          <w:szCs w:val="28"/>
        </w:rPr>
        <w:br/>
        <w:t>3.. Полевые и камеральные работы при нивелировании поверхности по квадратам.</w:t>
      </w:r>
      <w:r w:rsidRPr="000A253E">
        <w:rPr>
          <w:rFonts w:ascii="Times New Roman" w:hAnsi="Times New Roman" w:cs="Times New Roman"/>
          <w:sz w:val="28"/>
          <w:szCs w:val="28"/>
        </w:rPr>
        <w:br/>
        <w:t>4.. Назначение и сущность планово-высотного обоснования при тахеометрической съемке. Работа на станции, ориентирование лимба, ведение абриса по наблюдению пикетов (реечных точек), записи результатов наблюдений в журнале, камеральные вычисления.</w:t>
      </w:r>
      <w:r w:rsidRPr="000A253E">
        <w:rPr>
          <w:rFonts w:ascii="Times New Roman" w:hAnsi="Times New Roman" w:cs="Times New Roman"/>
          <w:sz w:val="28"/>
          <w:szCs w:val="28"/>
        </w:rPr>
        <w:br/>
        <w:t>5.. Методы нивелирования. Приборы. Точность и область применения.</w:t>
      </w:r>
      <w:r w:rsidRPr="000A253E">
        <w:rPr>
          <w:rFonts w:ascii="Times New Roman" w:hAnsi="Times New Roman" w:cs="Times New Roman"/>
          <w:sz w:val="28"/>
          <w:szCs w:val="28"/>
        </w:rPr>
        <w:br/>
        <w:t>6. Способы подготовки исходных данных для работ.</w:t>
      </w:r>
    </w:p>
    <w:p w14:paraId="047AE85C" w14:textId="77777777" w:rsidR="000A253E" w:rsidRDefault="000A253E" w:rsidP="000A253E">
      <w:pPr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0A253E">
        <w:rPr>
          <w:rFonts w:ascii="Times New Roman" w:hAnsi="Times New Roman" w:cs="Times New Roman"/>
          <w:sz w:val="28"/>
          <w:szCs w:val="28"/>
        </w:rPr>
        <w:t>7.Трасса. План и профиль трассы, угол поворота трассы, элементы и главные точки круговой кривой. Переходные кривые, их назначение.</w:t>
      </w:r>
      <w:r w:rsidRPr="000A253E">
        <w:rPr>
          <w:rFonts w:ascii="Times New Roman" w:hAnsi="Times New Roman" w:cs="Times New Roman"/>
          <w:sz w:val="28"/>
          <w:szCs w:val="28"/>
        </w:rPr>
        <w:br/>
        <w:t>8. Передача отметок в котлованы и на монтажные горизонты.</w:t>
      </w:r>
      <w:r w:rsidRPr="000A253E">
        <w:rPr>
          <w:rFonts w:ascii="Times New Roman" w:hAnsi="Times New Roman" w:cs="Times New Roman"/>
          <w:sz w:val="28"/>
          <w:szCs w:val="28"/>
        </w:rPr>
        <w:br/>
        <w:t>9. Оси зданий и сооружений: главные, основные и вспомогательные. Строительная сетка. Строительные допуски и точность разбивочных работ.</w:t>
      </w:r>
      <w:r w:rsidRPr="000A253E">
        <w:rPr>
          <w:rFonts w:ascii="Times New Roman" w:hAnsi="Times New Roman" w:cs="Times New Roman"/>
          <w:sz w:val="28"/>
          <w:szCs w:val="28"/>
        </w:rPr>
        <w:br/>
        <w:t>10. Содержание осмотра и опробования теодолита. Установка теодолита в рабочее положение. Погрешность ослабления углов и меры к их ослаблению.</w:t>
      </w:r>
      <w:r w:rsidRPr="000A253E">
        <w:rPr>
          <w:rFonts w:ascii="Times New Roman" w:hAnsi="Times New Roman" w:cs="Times New Roman"/>
          <w:sz w:val="28"/>
          <w:szCs w:val="28"/>
        </w:rPr>
        <w:br/>
        <w:t>11. Способы нивелирования через реку и овраг.</w:t>
      </w:r>
      <w:r w:rsidRPr="000A253E">
        <w:rPr>
          <w:rFonts w:ascii="Times New Roman" w:hAnsi="Times New Roman" w:cs="Times New Roman"/>
          <w:sz w:val="28"/>
          <w:szCs w:val="28"/>
        </w:rPr>
        <w:br/>
        <w:t>12. Вынесение в натуру проектной плоскости нивелиром и линии заданного уклона нивелиром и теодолитом. Использование лазерных геодезических приборов.</w:t>
      </w:r>
      <w:r w:rsidRPr="000A253E">
        <w:rPr>
          <w:rFonts w:ascii="Times New Roman" w:hAnsi="Times New Roman" w:cs="Times New Roman"/>
          <w:sz w:val="28"/>
          <w:szCs w:val="28"/>
        </w:rPr>
        <w:br/>
        <w:t>13. Понятие о тоннельной триангуляции, основной и походной полигонометрии, подземной; об ориентировании, подземных выработках, передаче отметок в тоннель через портал и ствол; об обеспечении сбойки.</w:t>
      </w:r>
      <w:r w:rsidRPr="000A253E">
        <w:rPr>
          <w:rFonts w:ascii="Times New Roman" w:hAnsi="Times New Roman" w:cs="Times New Roman"/>
          <w:sz w:val="28"/>
          <w:szCs w:val="28"/>
        </w:rPr>
        <w:br/>
        <w:t>14. Общие сведения о деформациях сооружений. Методы определения деформаций, точность методов.</w:t>
      </w:r>
      <w:r w:rsidRPr="000A253E">
        <w:rPr>
          <w:rFonts w:ascii="Times New Roman" w:hAnsi="Times New Roman" w:cs="Times New Roman"/>
          <w:sz w:val="28"/>
          <w:szCs w:val="28"/>
        </w:rPr>
        <w:br/>
        <w:t>15. Виды глобальных навигационных спутниковых систем. Геодезические приборы для спутниковых измерений.</w:t>
      </w:r>
      <w:r w:rsidRPr="000A253E">
        <w:rPr>
          <w:rFonts w:ascii="Times New Roman" w:hAnsi="Times New Roman" w:cs="Times New Roman"/>
          <w:sz w:val="28"/>
          <w:szCs w:val="28"/>
        </w:rPr>
        <w:br/>
        <w:t>16. Определение отметки точки между горизонталями.</w:t>
      </w:r>
      <w:r w:rsidRPr="000A253E">
        <w:rPr>
          <w:rFonts w:ascii="Times New Roman" w:hAnsi="Times New Roman" w:cs="Times New Roman"/>
          <w:sz w:val="28"/>
          <w:szCs w:val="28"/>
        </w:rPr>
        <w:br/>
        <w:t>17. Масштабы измерений, численные и графические, их назначение и применение.</w:t>
      </w:r>
    </w:p>
    <w:p w14:paraId="7A30B1F0" w14:textId="77777777" w:rsidR="000A253E" w:rsidRPr="000A253E" w:rsidRDefault="000A253E" w:rsidP="000A2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53E">
        <w:rPr>
          <w:rFonts w:ascii="Times New Roman" w:hAnsi="Times New Roman" w:cs="Times New Roman"/>
          <w:sz w:val="28"/>
          <w:szCs w:val="28"/>
        </w:rPr>
        <w:t>18. Обзор современных геодезических приборов для выполнения деформационного мониторинга.</w:t>
      </w:r>
    </w:p>
    <w:p w14:paraId="39273DF2" w14:textId="77777777" w:rsidR="000A253E" w:rsidRDefault="000A253E" w:rsidP="000A2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53E">
        <w:rPr>
          <w:rFonts w:ascii="Times New Roman" w:hAnsi="Times New Roman" w:cs="Times New Roman"/>
          <w:sz w:val="28"/>
          <w:szCs w:val="28"/>
        </w:rPr>
        <w:t>19. Основные нормативные документы, регламентирующие геодезические работы в строительстве.</w:t>
      </w:r>
    </w:p>
    <w:p w14:paraId="31804D33" w14:textId="77777777" w:rsidR="000A253E" w:rsidRPr="000A253E" w:rsidRDefault="000A253E" w:rsidP="000A2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20.Современные методы геодезических работ.</w:t>
      </w:r>
    </w:p>
    <w:p w14:paraId="221E60AA" w14:textId="77777777" w:rsidR="000A253E" w:rsidRPr="000A253E" w:rsidRDefault="000A253E" w:rsidP="000A253E">
      <w:pPr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2D5045">
        <w:br/>
      </w:r>
    </w:p>
    <w:p w14:paraId="026F2A03" w14:textId="77777777" w:rsidR="00912F0F" w:rsidRPr="00912F0F" w:rsidRDefault="00912F0F" w:rsidP="00912F0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AB56CE" w14:textId="77777777" w:rsidR="00873E90" w:rsidRPr="00912F0F" w:rsidRDefault="00873E90" w:rsidP="00873E90">
      <w:pPr>
        <w:rPr>
          <w:rFonts w:ascii="Times New Roman" w:hAnsi="Times New Roman" w:cs="Times New Roman"/>
          <w:sz w:val="28"/>
          <w:szCs w:val="28"/>
        </w:rPr>
      </w:pPr>
    </w:p>
    <w:p w14:paraId="312E1300" w14:textId="77777777" w:rsidR="00873E90" w:rsidRDefault="00873E90" w:rsidP="00B8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73E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B447F"/>
    <w:multiLevelType w:val="hybridMultilevel"/>
    <w:tmpl w:val="90F8ECBE"/>
    <w:lvl w:ilvl="0" w:tplc="D5969A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D2586"/>
    <w:multiLevelType w:val="hybridMultilevel"/>
    <w:tmpl w:val="241EFC7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C1"/>
    <w:rsid w:val="00071E7E"/>
    <w:rsid w:val="00075839"/>
    <w:rsid w:val="000A253E"/>
    <w:rsid w:val="000C6701"/>
    <w:rsid w:val="000D0561"/>
    <w:rsid w:val="000D4BC4"/>
    <w:rsid w:val="000F21F2"/>
    <w:rsid w:val="00114401"/>
    <w:rsid w:val="001727D5"/>
    <w:rsid w:val="001C2917"/>
    <w:rsid w:val="002059FA"/>
    <w:rsid w:val="00242B63"/>
    <w:rsid w:val="002A3D74"/>
    <w:rsid w:val="003534DD"/>
    <w:rsid w:val="003A7AAF"/>
    <w:rsid w:val="00441C16"/>
    <w:rsid w:val="0045588A"/>
    <w:rsid w:val="00484413"/>
    <w:rsid w:val="004C1D27"/>
    <w:rsid w:val="00526701"/>
    <w:rsid w:val="00593D18"/>
    <w:rsid w:val="005A51CC"/>
    <w:rsid w:val="00604205"/>
    <w:rsid w:val="006619EE"/>
    <w:rsid w:val="00666C75"/>
    <w:rsid w:val="006E50E6"/>
    <w:rsid w:val="007438DB"/>
    <w:rsid w:val="00786DF2"/>
    <w:rsid w:val="00790F4C"/>
    <w:rsid w:val="007F5794"/>
    <w:rsid w:val="00873E90"/>
    <w:rsid w:val="00880045"/>
    <w:rsid w:val="00891377"/>
    <w:rsid w:val="008A53A7"/>
    <w:rsid w:val="00912F0F"/>
    <w:rsid w:val="00915387"/>
    <w:rsid w:val="009332A9"/>
    <w:rsid w:val="0094177E"/>
    <w:rsid w:val="00A27D8F"/>
    <w:rsid w:val="00A54395"/>
    <w:rsid w:val="00A731F4"/>
    <w:rsid w:val="00AD1A52"/>
    <w:rsid w:val="00B06C0D"/>
    <w:rsid w:val="00B175BF"/>
    <w:rsid w:val="00B42271"/>
    <w:rsid w:val="00B55098"/>
    <w:rsid w:val="00B6424D"/>
    <w:rsid w:val="00B862D5"/>
    <w:rsid w:val="00B86345"/>
    <w:rsid w:val="00B90BA8"/>
    <w:rsid w:val="00B97AB7"/>
    <w:rsid w:val="00BE7E42"/>
    <w:rsid w:val="00BF3386"/>
    <w:rsid w:val="00C10D76"/>
    <w:rsid w:val="00C70A90"/>
    <w:rsid w:val="00CB0916"/>
    <w:rsid w:val="00D127FE"/>
    <w:rsid w:val="00D35BE4"/>
    <w:rsid w:val="00D717A7"/>
    <w:rsid w:val="00D754BE"/>
    <w:rsid w:val="00D77A78"/>
    <w:rsid w:val="00D8282A"/>
    <w:rsid w:val="00D96BCC"/>
    <w:rsid w:val="00DC561D"/>
    <w:rsid w:val="00E40BC1"/>
    <w:rsid w:val="00E84DBB"/>
    <w:rsid w:val="00EC1F23"/>
    <w:rsid w:val="00F3131C"/>
    <w:rsid w:val="00F5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B5DC4"/>
  <w15:docId w15:val="{292744B4-8819-4E3A-BFA7-8981008E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locked/>
    <w:rsid w:val="002059FA"/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12F0F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9">
    <w:name w:val="Strong"/>
    <w:basedOn w:val="a0"/>
    <w:uiPriority w:val="22"/>
    <w:qFormat/>
    <w:rsid w:val="00C70A90"/>
    <w:rPr>
      <w:b/>
      <w:bCs/>
    </w:rPr>
  </w:style>
  <w:style w:type="character" w:styleId="aa">
    <w:name w:val="Hyperlink"/>
    <w:basedOn w:val="a0"/>
    <w:uiPriority w:val="99"/>
    <w:semiHidden/>
    <w:unhideWhenUsed/>
    <w:rsid w:val="00C70A90"/>
    <w:rPr>
      <w:color w:val="0000FF"/>
      <w:u w:val="single"/>
    </w:rPr>
  </w:style>
  <w:style w:type="character" w:customStyle="1" w:styleId="art-postheader">
    <w:name w:val="art-postheader"/>
    <w:basedOn w:val="a0"/>
    <w:rsid w:val="00C7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5865-729D-4B47-8A1F-FE7F4503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Чистый Юрий Антонович</cp:lastModifiedBy>
  <cp:revision>4</cp:revision>
  <dcterms:created xsi:type="dcterms:W3CDTF">2025-12-01T09:52:00Z</dcterms:created>
  <dcterms:modified xsi:type="dcterms:W3CDTF">2025-12-01T09:52:00Z</dcterms:modified>
</cp:coreProperties>
</file>