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AF45" w14:textId="77777777" w:rsidR="00771F9C" w:rsidRPr="00AC0267" w:rsidRDefault="00771F9C" w:rsidP="00771F9C">
      <w:pPr>
        <w:tabs>
          <w:tab w:val="left" w:pos="426"/>
          <w:tab w:val="right" w:leader="underscore" w:pos="8505"/>
        </w:tabs>
        <w:ind w:firstLine="360"/>
        <w:jc w:val="both"/>
        <w:rPr>
          <w:rFonts w:eastAsia="Calibri" w:cs="Times New Roman"/>
          <w:b/>
          <w:bCs/>
          <w:spacing w:val="-2"/>
          <w:szCs w:val="24"/>
        </w:rPr>
      </w:pPr>
      <w:bookmarkStart w:id="0" w:name="_Toc369247789"/>
    </w:p>
    <w:bookmarkEnd w:id="0"/>
    <w:p w14:paraId="069CCD5A" w14:textId="77777777" w:rsidR="002D7CA2" w:rsidRPr="002D7CA2" w:rsidRDefault="002D7CA2" w:rsidP="002D7CA2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2D7CA2">
        <w:rPr>
          <w:rFonts w:eastAsia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87E9CA8" w14:textId="77777777" w:rsidR="002D7CA2" w:rsidRPr="002D7CA2" w:rsidRDefault="002D7CA2" w:rsidP="002D7CA2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2D7CA2">
        <w:rPr>
          <w:rFonts w:eastAsia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3C4CC441" w14:textId="77777777" w:rsidR="002D7CA2" w:rsidRPr="002D7CA2" w:rsidRDefault="002D7CA2" w:rsidP="002D7CA2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14:paraId="6811C8AE" w14:textId="77777777" w:rsidR="002D7CA2" w:rsidRPr="002D7CA2" w:rsidRDefault="002D7CA2" w:rsidP="002D7CA2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2D7CA2">
        <w:rPr>
          <w:rFonts w:eastAsia="Times New Roman" w:cs="Times New Roman"/>
          <w:b/>
          <w:sz w:val="28"/>
          <w:szCs w:val="28"/>
        </w:rPr>
        <w:t>«</w:t>
      </w:r>
      <w:r w:rsidRPr="002D7CA2">
        <w:rPr>
          <w:rFonts w:eastAsia="Times New Roman" w:cs="Times New Roman"/>
          <w:b/>
          <w:bCs/>
          <w:sz w:val="28"/>
          <w:szCs w:val="28"/>
        </w:rPr>
        <w:t>Управление кадровой безопасностью</w:t>
      </w:r>
      <w:r w:rsidRPr="002D7CA2">
        <w:rPr>
          <w:rFonts w:eastAsia="Times New Roman" w:cs="Times New Roman"/>
          <w:b/>
          <w:sz w:val="28"/>
          <w:szCs w:val="28"/>
        </w:rPr>
        <w:t>»</w:t>
      </w:r>
    </w:p>
    <w:p w14:paraId="0D4C979A" w14:textId="77777777" w:rsidR="002D7CA2" w:rsidRPr="002D7CA2" w:rsidRDefault="002D7CA2" w:rsidP="002D7CA2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14:paraId="4E60A0FF" w14:textId="77777777" w:rsidR="002D7CA2" w:rsidRPr="002D7CA2" w:rsidRDefault="002D7CA2" w:rsidP="002D7CA2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  <w:r w:rsidRPr="002D7CA2">
        <w:rPr>
          <w:rFonts w:eastAsia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>
        <w:rPr>
          <w:rFonts w:eastAsia="Times New Roman" w:cs="Times New Roman"/>
          <w:sz w:val="28"/>
          <w:szCs w:val="28"/>
        </w:rPr>
        <w:t>кейс.</w:t>
      </w:r>
    </w:p>
    <w:p w14:paraId="6C0D3D5C" w14:textId="77777777" w:rsidR="002D7CA2" w:rsidRDefault="002D7CA2" w:rsidP="002D7CA2">
      <w:pPr>
        <w:autoSpaceDE w:val="0"/>
        <w:autoSpaceDN w:val="0"/>
        <w:adjustRightInd w:val="0"/>
        <w:ind w:left="567"/>
        <w:jc w:val="both"/>
        <w:rPr>
          <w:rFonts w:eastAsia="Calibri" w:cs="Times New Roman"/>
          <w:b/>
          <w:bCs/>
          <w:szCs w:val="24"/>
        </w:rPr>
      </w:pPr>
    </w:p>
    <w:p w14:paraId="52F7F3BF" w14:textId="77777777" w:rsidR="00771F9C" w:rsidRPr="002D7CA2" w:rsidRDefault="00EA7EE2" w:rsidP="002D7CA2">
      <w:pPr>
        <w:autoSpaceDE w:val="0"/>
        <w:autoSpaceDN w:val="0"/>
        <w:adjustRightInd w:val="0"/>
        <w:ind w:left="567"/>
        <w:jc w:val="center"/>
        <w:rPr>
          <w:rFonts w:eastAsia="Calibri" w:cs="Times New Roman"/>
          <w:b/>
          <w:bCs/>
          <w:sz w:val="28"/>
          <w:szCs w:val="28"/>
        </w:rPr>
      </w:pPr>
      <w:r w:rsidRPr="002D7CA2">
        <w:rPr>
          <w:rFonts w:eastAsia="Calibri" w:cs="Times New Roman"/>
          <w:b/>
          <w:bCs/>
          <w:sz w:val="28"/>
          <w:szCs w:val="28"/>
        </w:rPr>
        <w:t>Примеры</w:t>
      </w:r>
      <w:r w:rsidR="00771F9C" w:rsidRPr="002D7CA2">
        <w:rPr>
          <w:rFonts w:eastAsia="Calibri" w:cs="Times New Roman"/>
          <w:b/>
          <w:bCs/>
          <w:sz w:val="28"/>
          <w:szCs w:val="28"/>
        </w:rPr>
        <w:t xml:space="preserve"> </w:t>
      </w:r>
      <w:r w:rsidRPr="002D7CA2">
        <w:rPr>
          <w:rFonts w:eastAsia="Calibri" w:cs="Times New Roman"/>
          <w:b/>
          <w:bCs/>
          <w:sz w:val="28"/>
          <w:szCs w:val="28"/>
        </w:rPr>
        <w:t>кейсов</w:t>
      </w:r>
    </w:p>
    <w:p w14:paraId="0D4ED403" w14:textId="77777777" w:rsidR="00771F9C" w:rsidRPr="002D7CA2" w:rsidRDefault="00771F9C" w:rsidP="00771F9C">
      <w:pPr>
        <w:ind w:firstLine="709"/>
        <w:contextualSpacing/>
        <w:jc w:val="center"/>
        <w:rPr>
          <w:rFonts w:eastAsia="Calibri" w:cs="Times New Roman"/>
          <w:b/>
          <w:bCs/>
          <w:sz w:val="28"/>
          <w:szCs w:val="28"/>
        </w:rPr>
      </w:pPr>
    </w:p>
    <w:p w14:paraId="2428209A" w14:textId="77777777" w:rsidR="00771F9C" w:rsidRPr="002D7CA2" w:rsidRDefault="00EA7EE2" w:rsidP="00771F9C">
      <w:pPr>
        <w:pStyle w:val="a9"/>
        <w:spacing w:before="77" w:beforeAutospacing="0" w:after="0" w:afterAutospacing="0"/>
        <w:ind w:firstLine="709"/>
        <w:jc w:val="both"/>
        <w:rPr>
          <w:rFonts w:eastAsiaTheme="minorEastAsia"/>
          <w:b/>
          <w:kern w:val="24"/>
          <w:sz w:val="28"/>
          <w:szCs w:val="28"/>
        </w:rPr>
      </w:pPr>
      <w:r w:rsidRPr="002D7CA2">
        <w:rPr>
          <w:rFonts w:eastAsiaTheme="minorEastAsia"/>
          <w:b/>
          <w:kern w:val="24"/>
          <w:sz w:val="28"/>
          <w:szCs w:val="28"/>
        </w:rPr>
        <w:t xml:space="preserve">Кейс </w:t>
      </w:r>
      <w:r w:rsidR="00771F9C" w:rsidRPr="002D7CA2">
        <w:rPr>
          <w:rFonts w:eastAsiaTheme="minorEastAsia"/>
          <w:b/>
          <w:kern w:val="24"/>
          <w:sz w:val="28"/>
          <w:szCs w:val="28"/>
        </w:rPr>
        <w:t>1.</w:t>
      </w:r>
    </w:p>
    <w:p w14:paraId="32777F8D" w14:textId="77777777" w:rsidR="00771F9C" w:rsidRPr="002D7CA2" w:rsidRDefault="00771F9C" w:rsidP="00771F9C">
      <w:pPr>
        <w:pStyle w:val="a9"/>
        <w:spacing w:before="77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>Коммерческая компания терпит убытки вследствие попадания в СМИ информации, негативно отражающейся на репутации. Так, руководитель компании, прочитав во влиятельном журнале неприятную статью о своем неудачном проекте, решает принять меры.</w:t>
      </w:r>
    </w:p>
    <w:p w14:paraId="2D650244" w14:textId="77777777" w:rsidR="00771F9C" w:rsidRPr="002D7CA2" w:rsidRDefault="00771F9C" w:rsidP="00771F9C">
      <w:pPr>
        <w:pStyle w:val="a9"/>
        <w:spacing w:before="77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 Пытаясь разобраться в ситуации, он вызывает к себе начальника службы безопасности компании. Выясняется, что отчет по неудачному проекту, о котором узнала редакция упомянутого журнала, есть на локальном (внутреннем) сайте компании и доступ к нему открыт для всех сотрудников. Всё, что можно оперативно сделать, — составить список работников, хотя бы один раз открывавших указанный файл. </w:t>
      </w:r>
    </w:p>
    <w:p w14:paraId="1714AD78" w14:textId="77777777" w:rsidR="00771F9C" w:rsidRPr="002D7CA2" w:rsidRDefault="00771F9C" w:rsidP="00771F9C">
      <w:pPr>
        <w:pStyle w:val="a9"/>
        <w:spacing w:before="77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Начальник службы безопасности предлагает либо побеседовать с каждым из подозреваемых и организовать за ними слежку, либо поставить на прослушку их сотовые телефоны. </w:t>
      </w:r>
    </w:p>
    <w:p w14:paraId="0F4F8201" w14:textId="77777777" w:rsidR="00771F9C" w:rsidRPr="002D7CA2" w:rsidRDefault="00771F9C" w:rsidP="00771F9C">
      <w:pPr>
        <w:pStyle w:val="a9"/>
        <w:spacing w:before="77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Руководитель отвергает оба варианта. В первом случае предатель может почувствовать опасность и выявить его будет сложнее, а во втором — компания нарушит закон. </w:t>
      </w:r>
    </w:p>
    <w:p w14:paraId="783B16AF" w14:textId="77777777" w:rsidR="00771F9C" w:rsidRPr="002D7CA2" w:rsidRDefault="00771F9C" w:rsidP="00771F9C">
      <w:pPr>
        <w:pStyle w:val="a9"/>
        <w:spacing w:before="77" w:beforeAutospacing="0" w:after="0" w:afterAutospacing="0"/>
        <w:jc w:val="both"/>
        <w:rPr>
          <w:sz w:val="28"/>
          <w:szCs w:val="28"/>
        </w:rPr>
      </w:pPr>
      <w:r w:rsidRPr="002D7CA2">
        <w:rPr>
          <w:rFonts w:eastAsiaTheme="minorEastAsia"/>
          <w:b/>
          <w:bCs/>
          <w:kern w:val="24"/>
          <w:sz w:val="28"/>
          <w:szCs w:val="28"/>
        </w:rPr>
        <w:t xml:space="preserve">Вопросы для обсуждения: </w:t>
      </w:r>
    </w:p>
    <w:p w14:paraId="0DE22BDE" w14:textId="77777777" w:rsidR="00771F9C" w:rsidRPr="002D7CA2" w:rsidRDefault="00771F9C" w:rsidP="00771F9C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>Каковы возможные причины нелояльного поведения работников, передавших в СМИ нежелательную информацию?</w:t>
      </w:r>
    </w:p>
    <w:p w14:paraId="38B99387" w14:textId="77777777" w:rsidR="00771F9C" w:rsidRPr="002D7CA2" w:rsidRDefault="00771F9C" w:rsidP="00771F9C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До какой степени ограничения (запрет) на доступ персонала к информации полезны? </w:t>
      </w:r>
    </w:p>
    <w:p w14:paraId="425D7E81" w14:textId="77777777" w:rsidR="00771F9C" w:rsidRPr="002D7CA2" w:rsidRDefault="00771F9C" w:rsidP="00771F9C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Какой должна быть политика компании в отношении информирования сотрудников и контроля над ними? </w:t>
      </w:r>
    </w:p>
    <w:p w14:paraId="17CAFA40" w14:textId="77777777" w:rsidR="00771F9C" w:rsidRPr="002D7CA2" w:rsidRDefault="00771F9C" w:rsidP="00771F9C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Необходима ли охота на нелояльных сотрудников? </w:t>
      </w:r>
    </w:p>
    <w:p w14:paraId="60EF257E" w14:textId="77777777" w:rsidR="00771F9C" w:rsidRPr="002D7CA2" w:rsidRDefault="00771F9C" w:rsidP="00771F9C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>Кто именно (на каких должностях и в каких отделах, подразделениях) должен участвовать в обеспечении кадровой безопасности?</w:t>
      </w:r>
    </w:p>
    <w:p w14:paraId="517E2E1C" w14:textId="77777777" w:rsidR="00771F9C" w:rsidRPr="002D7CA2" w:rsidRDefault="00771F9C" w:rsidP="00771F9C">
      <w:pPr>
        <w:rPr>
          <w:rFonts w:cs="Times New Roman"/>
          <w:sz w:val="28"/>
          <w:szCs w:val="28"/>
        </w:rPr>
      </w:pPr>
    </w:p>
    <w:p w14:paraId="70BBD21E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2D7CA2">
        <w:rPr>
          <w:b/>
          <w:bCs/>
          <w:sz w:val="28"/>
          <w:szCs w:val="28"/>
        </w:rPr>
        <w:t xml:space="preserve">Кейс </w:t>
      </w:r>
      <w:r w:rsidR="00EA7EE2" w:rsidRPr="002D7CA2">
        <w:rPr>
          <w:b/>
          <w:bCs/>
          <w:sz w:val="28"/>
          <w:szCs w:val="28"/>
        </w:rPr>
        <w:t>2</w:t>
      </w:r>
    </w:p>
    <w:p w14:paraId="7078C2F4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Все случилось в коммерческом подразделении представительства известной западной компании — производителя парфюмерно-косметической продукции.</w:t>
      </w:r>
    </w:p>
    <w:p w14:paraId="63DC06CC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 xml:space="preserve">Служба безопасности проводила внутреннее расследование по факту хищения большой партии </w:t>
      </w:r>
      <w:proofErr w:type="spellStart"/>
      <w:r w:rsidRPr="002D7CA2">
        <w:rPr>
          <w:sz w:val="28"/>
          <w:szCs w:val="28"/>
        </w:rPr>
        <w:t>промопродукции</w:t>
      </w:r>
      <w:proofErr w:type="spellEnd"/>
      <w:r w:rsidRPr="002D7CA2">
        <w:rPr>
          <w:sz w:val="28"/>
          <w:szCs w:val="28"/>
        </w:rPr>
        <w:t xml:space="preserve">. Выяснилось, что она попала к </w:t>
      </w:r>
      <w:r w:rsidRPr="002D7CA2">
        <w:rPr>
          <w:sz w:val="28"/>
          <w:szCs w:val="28"/>
        </w:rPr>
        <w:lastRenderedPageBreak/>
        <w:t>клиентам в существенно меньших объемах, чем изначально планировалось. Были проведены оперативно-розыскные мероприятия, похищенное найдено в личном гараже менеджера среднего звена. Сотрудники службы безопасности сообщили директору представительства, что готовы передать вора полиции.</w:t>
      </w:r>
    </w:p>
    <w:p w14:paraId="0AFD9934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Думаете, «похищенное было изъято, а подозреваемый задержан»? Наоборот. Виновный в краже был повышен в должности — возглавил один из филиалов компании в северо-западном регионе.</w:t>
      </w:r>
    </w:p>
    <w:p w14:paraId="3DEB123E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2D7CA2">
        <w:rPr>
          <w:b/>
          <w:bCs/>
          <w:sz w:val="28"/>
          <w:szCs w:val="28"/>
        </w:rPr>
        <w:t xml:space="preserve">Кейс </w:t>
      </w:r>
      <w:r w:rsidR="00EA7EE2" w:rsidRPr="002D7CA2">
        <w:rPr>
          <w:b/>
          <w:bCs/>
          <w:sz w:val="28"/>
          <w:szCs w:val="28"/>
        </w:rPr>
        <w:t>3</w:t>
      </w:r>
    </w:p>
    <w:p w14:paraId="7E27B0C2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На производстве было похищено дорогостоящее оборудование. Его погрузили в ковш погрузчика и вывезли за территорию завода. На записи с камер видеонаблюдения было видно, как погрузчик подъехал к забору, в котором была заранее проделана дыра, а потом вернулся с пустым ковшом. Сам момент выемки похищенного из ковша на запись не попал, так как именно в этом месте обзор камерам слежения закрывал контейнер с отходами.</w:t>
      </w:r>
    </w:p>
    <w:p w14:paraId="53B4F351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Водитель погрузчика свою вину отрицал, вел себя агрессивно, угрожал обращением в полицию и в суд с жалобами на оказываемое на него давление. Прямых доказательств вины не было, сотрудник был отпущен. Руководство требовало немедленно найти похищенное.</w:t>
      </w:r>
    </w:p>
    <w:p w14:paraId="5FE7598B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Уже на следующий день по окончании работы подозреваемый в краже был задержан на проходной. В его шкафчике с рабочей одеждой было найдено портмоне с крупной суммой денег, принадлежащее его коллеге. Камеры в раздевалке оказались отключены, но три свидетеля готовы были подтвердить, что видели, как подозреваемый брал чужие деньги.</w:t>
      </w:r>
    </w:p>
    <w:p w14:paraId="496311A5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Полицию не вызывали, похищенное днем ранее оборудование в течение двух часов было возвращено предприятию, сотрудник был немедленно уволен по соглашению сторон.</w:t>
      </w:r>
    </w:p>
    <w:p w14:paraId="78A8D336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2D7CA2">
        <w:rPr>
          <w:b/>
          <w:bCs/>
          <w:sz w:val="28"/>
          <w:szCs w:val="28"/>
        </w:rPr>
        <w:t xml:space="preserve">Кейс </w:t>
      </w:r>
      <w:r w:rsidR="00EA7EE2" w:rsidRPr="002D7CA2">
        <w:rPr>
          <w:b/>
          <w:bCs/>
          <w:sz w:val="28"/>
          <w:szCs w:val="28"/>
        </w:rPr>
        <w:t>4</w:t>
      </w:r>
    </w:p>
    <w:p w14:paraId="7FBBAA83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Юрист несколько лет работал в одной известной компании. Был абсолютно лоялен и успешен. Ни одной проверки со штрафами, ни одного проигранного суда. Был доверенным лицом владельца компании. Но однажды собственник предприятия решил уволить его в один день.</w:t>
      </w:r>
    </w:p>
    <w:p w14:paraId="5D895302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Мотивы не обсуждались — впавший в немилость юрист должен был не только не получить никакой компенсации при увольнении, но еще стать ответчиком по делу о причинении ущерба предприятию по надуманным основаниям.</w:t>
      </w:r>
    </w:p>
    <w:p w14:paraId="78425175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Для проведения показательной «спецоперации» пригласили юридическую компанию.</w:t>
      </w:r>
    </w:p>
    <w:p w14:paraId="233BFEA0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Предложения служб безопасности и управления персоналом, предлагавших взять на себя переговоры с квалифицированным специалистом, владеющим конфиденциальной информацией, были отвергнуты.</w:t>
      </w:r>
    </w:p>
    <w:p w14:paraId="4FA4032F" w14:textId="77777777"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Показательное увольнение с последующим судебным преследованием не состоялось — увольняемый юрист сделал нанимателю предложение, отказаться от которого оказалось невозможно. Торговаться бывший работник отказался из принципа, отступные были выплачены в размере заработной платы за 6 месяцев.</w:t>
      </w:r>
    </w:p>
    <w:p w14:paraId="2607D923" w14:textId="77777777" w:rsidR="00640314" w:rsidRPr="006E3D38" w:rsidRDefault="00640314" w:rsidP="00640314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  <w:r w:rsidRPr="006E3D38">
        <w:rPr>
          <w:rFonts w:eastAsia="Times New Roman" w:cs="Times New Roman"/>
          <w:sz w:val="28"/>
          <w:szCs w:val="28"/>
        </w:rPr>
        <w:lastRenderedPageBreak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1621D3EE" w14:textId="77777777" w:rsidR="00640314" w:rsidRPr="006E3D38" w:rsidRDefault="00640314" w:rsidP="00640314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14:paraId="2ACC1E7D" w14:textId="77777777" w:rsidR="00640314" w:rsidRPr="006E3D38" w:rsidRDefault="00640314" w:rsidP="00640314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  <w:r w:rsidRPr="006E3D38">
        <w:rPr>
          <w:rFonts w:eastAsia="Times New Roman" w:cs="Times New Roman"/>
          <w:sz w:val="28"/>
          <w:szCs w:val="28"/>
        </w:rPr>
        <w:t>Примерный перечень вопросов</w:t>
      </w:r>
    </w:p>
    <w:p w14:paraId="73BA70C2" w14:textId="77777777" w:rsidR="00640314" w:rsidRPr="006E3D38" w:rsidRDefault="00640314" w:rsidP="00640314">
      <w:pPr>
        <w:autoSpaceDE w:val="0"/>
        <w:autoSpaceDN w:val="0"/>
        <w:adjustRightInd w:val="0"/>
        <w:rPr>
          <w:rFonts w:eastAsia="Calibri" w:cs="Times New Roman"/>
          <w:sz w:val="28"/>
          <w:szCs w:val="28"/>
        </w:rPr>
      </w:pPr>
    </w:p>
    <w:p w14:paraId="5284AA07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1. Понятие кадровой безопасности, задачи ее обеспечения </w:t>
      </w:r>
    </w:p>
    <w:p w14:paraId="467BA995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2. Концепция кадровой безопасности </w:t>
      </w:r>
    </w:p>
    <w:p w14:paraId="11258735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3. Классификация угроз кадровой безопасности </w:t>
      </w:r>
    </w:p>
    <w:p w14:paraId="67C0BA11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4. Методы противодействия угрозам кадровой безопасности организации </w:t>
      </w:r>
    </w:p>
    <w:p w14:paraId="67AF18C2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5. Отраслевая специфика обеспечения кадровой безопасности </w:t>
      </w:r>
    </w:p>
    <w:p w14:paraId="4355AA9C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6. Структура системы обеспечения кадровой безопасности </w:t>
      </w:r>
    </w:p>
    <w:p w14:paraId="487EFE3C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7. Служба безопасности организации, ее задачи и функции в области обеспечения кадровой безопасности </w:t>
      </w:r>
    </w:p>
    <w:p w14:paraId="4AEC1C49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8. Кадровая служба, ее задачи и функции в области обеспечения кадровой безопасности </w:t>
      </w:r>
    </w:p>
    <w:p w14:paraId="5F060A37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9. Стратегия обеспечения кадровой безопасности: понятие, разновидности, особенности реализации </w:t>
      </w:r>
    </w:p>
    <w:p w14:paraId="05C2B6D4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10. Распределение функций, полномочий и ответственности между различными должностными лицами организации за обеспечение кадровой безопасности </w:t>
      </w:r>
    </w:p>
    <w:p w14:paraId="19EC8423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11. Методы противодействия угрозе переманивания сотрудников </w:t>
      </w:r>
    </w:p>
    <w:p w14:paraId="2195F122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12. Методы противодействия угрозе склонения сотрудников к нарушению обязательств перед работодателем </w:t>
      </w:r>
    </w:p>
    <w:p w14:paraId="10506498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13. Методы противодействия угрозе покушений на сотрудников организации </w:t>
      </w:r>
    </w:p>
    <w:p w14:paraId="772FDA61" w14:textId="77777777" w:rsidR="00640314" w:rsidRPr="006E3D38" w:rsidRDefault="00640314" w:rsidP="00640314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14. Кадровые риски организации </w:t>
      </w:r>
    </w:p>
    <w:p w14:paraId="01D9C02A" w14:textId="77777777" w:rsidR="00640314" w:rsidRPr="006E3D38" w:rsidRDefault="00640314" w:rsidP="00640314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15. Методы управления кадровыми рисками организации </w:t>
      </w:r>
    </w:p>
    <w:p w14:paraId="19ADC7BA" w14:textId="77777777" w:rsidR="00640314" w:rsidRPr="006E3D38" w:rsidRDefault="00640314" w:rsidP="00640314">
      <w:pPr>
        <w:contextualSpacing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>16. Методы отсева потенциально нелояльных сотрудников на стадии их отбора в процессе трудоустройства и во время прохождения испытательного срока</w:t>
      </w:r>
    </w:p>
    <w:p w14:paraId="3AD3F474" w14:textId="77777777" w:rsidR="00640314" w:rsidRPr="006E3D38" w:rsidRDefault="00640314" w:rsidP="00640314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17. Роль и место нормирования труда в рыночной экономике. </w:t>
      </w:r>
    </w:p>
    <w:p w14:paraId="7055D45D" w14:textId="77777777" w:rsidR="00640314" w:rsidRPr="006E3D38" w:rsidRDefault="00640314" w:rsidP="00640314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>18. Профессиональные стандарты.</w:t>
      </w:r>
    </w:p>
    <w:p w14:paraId="27C0E5E7" w14:textId="77777777" w:rsidR="00640314" w:rsidRPr="006E3D38" w:rsidRDefault="00640314" w:rsidP="00640314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19. Понятие производительности труда. </w:t>
      </w:r>
    </w:p>
    <w:p w14:paraId="2E409AF9" w14:textId="77777777" w:rsidR="00640314" w:rsidRPr="006E3D38" w:rsidRDefault="00640314" w:rsidP="00640314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20. Показатели производительности труда. </w:t>
      </w:r>
    </w:p>
    <w:p w14:paraId="7F8603F1" w14:textId="77777777" w:rsidR="00640314" w:rsidRPr="006E3D38" w:rsidRDefault="00640314" w:rsidP="00640314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21. Методы измерение производительности труда. </w:t>
      </w:r>
    </w:p>
    <w:p w14:paraId="53522B50" w14:textId="77777777" w:rsidR="00640314" w:rsidRPr="006E3D38" w:rsidRDefault="00640314" w:rsidP="00640314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22. Резервы роста производительности труда. </w:t>
      </w:r>
    </w:p>
    <w:p w14:paraId="12547229" w14:textId="77777777" w:rsidR="00640314" w:rsidRPr="006E3D38" w:rsidRDefault="00640314" w:rsidP="00640314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23. Понятие эффективности труда. </w:t>
      </w:r>
    </w:p>
    <w:p w14:paraId="4CAC370E" w14:textId="77777777" w:rsidR="00640314" w:rsidRPr="006E3D38" w:rsidRDefault="00640314" w:rsidP="00640314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>24. Показатели эффективности труда и их характеристика.</w:t>
      </w:r>
    </w:p>
    <w:p w14:paraId="05C8FBB7" w14:textId="77777777" w:rsidR="00640314" w:rsidRPr="006E3D38" w:rsidRDefault="00640314" w:rsidP="00640314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25. Заработная плата как экономическая категория. </w:t>
      </w:r>
    </w:p>
    <w:p w14:paraId="0A6D56FA" w14:textId="77777777" w:rsidR="00640314" w:rsidRDefault="00640314" w:rsidP="00640314">
      <w:pPr>
        <w:tabs>
          <w:tab w:val="left" w:pos="708"/>
        </w:tabs>
        <w:jc w:val="both"/>
        <w:rPr>
          <w:rFonts w:cs="Times New Roman"/>
          <w:szCs w:val="24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>26. Понятие о труде и его роли в развитии человека и общества.</w:t>
      </w:r>
    </w:p>
    <w:p w14:paraId="621B11B7" w14:textId="77777777" w:rsidR="00771F9C" w:rsidRPr="002D7CA2" w:rsidRDefault="00771F9C" w:rsidP="00771F9C">
      <w:pPr>
        <w:ind w:firstLine="709"/>
        <w:jc w:val="both"/>
        <w:rPr>
          <w:rFonts w:cs="Times New Roman"/>
          <w:sz w:val="28"/>
          <w:szCs w:val="28"/>
        </w:rPr>
      </w:pPr>
    </w:p>
    <w:sectPr w:rsidR="00771F9C" w:rsidRPr="002D7CA2" w:rsidSect="002A25EE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A32FC"/>
    <w:multiLevelType w:val="hybridMultilevel"/>
    <w:tmpl w:val="5DAAA326"/>
    <w:lvl w:ilvl="0" w:tplc="6B307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0EFF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F2ED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AE4AF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E42BD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422D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10A66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7C111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06EF6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274"/>
    <w:rsid w:val="000353A5"/>
    <w:rsid w:val="00255C68"/>
    <w:rsid w:val="002A25EE"/>
    <w:rsid w:val="002D7CA2"/>
    <w:rsid w:val="00523442"/>
    <w:rsid w:val="00640314"/>
    <w:rsid w:val="0064090F"/>
    <w:rsid w:val="0064425B"/>
    <w:rsid w:val="00696BA7"/>
    <w:rsid w:val="006E3D38"/>
    <w:rsid w:val="006E5274"/>
    <w:rsid w:val="00771F9C"/>
    <w:rsid w:val="00866E04"/>
    <w:rsid w:val="008960F8"/>
    <w:rsid w:val="00AF3424"/>
    <w:rsid w:val="00B21383"/>
    <w:rsid w:val="00B92DF5"/>
    <w:rsid w:val="00DB1D39"/>
    <w:rsid w:val="00EA16C4"/>
    <w:rsid w:val="00EA7EE2"/>
    <w:rsid w:val="00EE61AC"/>
    <w:rsid w:val="00EE625A"/>
    <w:rsid w:val="00F6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077C9"/>
  <w15:docId w15:val="{0026145D-2938-473C-8F9B-2E72A39D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5EE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25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A25EE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2A25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25EE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59"/>
    <w:rsid w:val="002A25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2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64425B"/>
    <w:rPr>
      <w:rFonts w:ascii="Times New Roman" w:hAnsi="Times New Roman"/>
      <w:sz w:val="24"/>
      <w:szCs w:val="22"/>
    </w:rPr>
  </w:style>
  <w:style w:type="paragraph" w:styleId="3">
    <w:name w:val="Body Text Indent 3"/>
    <w:basedOn w:val="a"/>
    <w:link w:val="30"/>
    <w:rsid w:val="0064425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442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60F5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F60F54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F60F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5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1993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Иванова Ольга Валерьевна</cp:lastModifiedBy>
  <cp:revision>3</cp:revision>
  <dcterms:created xsi:type="dcterms:W3CDTF">2022-05-16T17:16:00Z</dcterms:created>
  <dcterms:modified xsi:type="dcterms:W3CDTF">2025-12-03T06:56:00Z</dcterms:modified>
</cp:coreProperties>
</file>