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47E05" w14:textId="77777777" w:rsidR="007B69E4" w:rsidRPr="007B69E4" w:rsidRDefault="007B69E4" w:rsidP="007B69E4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7B69E4">
        <w:rPr>
          <w:rFonts w:ascii="Times New Roman" w:hAnsi="Times New Roman"/>
          <w:iCs/>
          <w:sz w:val="28"/>
          <w:szCs w:val="28"/>
        </w:rPr>
        <w:t>Приложение</w:t>
      </w:r>
    </w:p>
    <w:p w14:paraId="5D337EC0" w14:textId="77777777" w:rsidR="007B69E4" w:rsidRPr="007B69E4" w:rsidRDefault="007B69E4" w:rsidP="007B69E4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1B926C2F" w14:textId="0F17D832" w:rsidR="007B69E4" w:rsidRPr="007B69E4" w:rsidRDefault="007B69E4" w:rsidP="007B69E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B69E4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</w:t>
      </w:r>
      <w:r w:rsidR="00DD0D98">
        <w:rPr>
          <w:rFonts w:ascii="Times New Roman" w:hAnsi="Times New Roman"/>
          <w:b/>
          <w:iCs/>
          <w:sz w:val="28"/>
          <w:szCs w:val="28"/>
        </w:rPr>
        <w:t xml:space="preserve"> аттестации </w:t>
      </w:r>
      <w:r w:rsidRPr="007B69E4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5B4D1825" w14:textId="77777777" w:rsidR="007B69E4" w:rsidRDefault="007B69E4" w:rsidP="007B69E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B69E4">
        <w:rPr>
          <w:rFonts w:ascii="Times New Roman" w:hAnsi="Times New Roman"/>
          <w:b/>
          <w:iCs/>
          <w:sz w:val="28"/>
          <w:szCs w:val="28"/>
        </w:rPr>
        <w:t>«Основы судебной экспертизы»</w:t>
      </w:r>
    </w:p>
    <w:p w14:paraId="62A3FC54" w14:textId="77777777" w:rsidR="007B69E4" w:rsidRDefault="007B69E4" w:rsidP="007B69E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594171" w14:textId="77777777" w:rsidR="007B4466" w:rsidRDefault="007B4466" w:rsidP="007B446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CEE262" w14:textId="2138C201" w:rsidR="007B69E4" w:rsidRDefault="007B69E4" w:rsidP="007B69E4">
      <w:pPr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B69E4"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iCs/>
          <w:sz w:val="28"/>
          <w:szCs w:val="28"/>
        </w:rPr>
        <w:t>ПК-6</w:t>
      </w:r>
    </w:p>
    <w:p w14:paraId="3E620D1D" w14:textId="77777777" w:rsidR="007B69E4" w:rsidRDefault="007B69E4" w:rsidP="007B69E4">
      <w:pPr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51CEC77C" w14:textId="77777777" w:rsidR="00DD0D98" w:rsidRPr="00DD0D98" w:rsidRDefault="00DD0D98" w:rsidP="00DD0D98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DD0D98">
        <w:rPr>
          <w:rFonts w:ascii="Times New Roman" w:hAnsi="Times New Roman"/>
          <w:bCs/>
          <w:iCs/>
          <w:sz w:val="28"/>
          <w:szCs w:val="28"/>
        </w:rPr>
        <w:t xml:space="preserve">При проведении промежуточной аттестации (зачета) </w:t>
      </w:r>
      <w:proofErr w:type="gramStart"/>
      <w:r w:rsidRPr="00DD0D98">
        <w:rPr>
          <w:rFonts w:ascii="Times New Roman" w:hAnsi="Times New Roman"/>
          <w:bCs/>
          <w:iCs/>
          <w:sz w:val="28"/>
          <w:szCs w:val="28"/>
        </w:rPr>
        <w:t>обучающемуся</w:t>
      </w:r>
      <w:proofErr w:type="gramEnd"/>
      <w:r w:rsidRPr="00DD0D98">
        <w:rPr>
          <w:rFonts w:ascii="Times New Roman" w:hAnsi="Times New Roman"/>
          <w:bCs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E57B201" w14:textId="77777777" w:rsid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</w:p>
    <w:p w14:paraId="08C65512" w14:textId="77777777" w:rsidR="007B69E4" w:rsidRPr="007B69E4" w:rsidRDefault="007B69E4" w:rsidP="007B69E4">
      <w:pPr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69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3BBA3CC0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</w:p>
    <w:p w14:paraId="72B967D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Е.Ф. </w:t>
      </w:r>
      <w:proofErr w:type="spellStart"/>
      <w:r w:rsidRPr="007B69E4">
        <w:rPr>
          <w:rFonts w:ascii="Times New Roman" w:hAnsi="Times New Roman"/>
          <w:bCs/>
          <w:iCs/>
          <w:sz w:val="28"/>
          <w:szCs w:val="28"/>
        </w:rPr>
        <w:t>Буринский</w:t>
      </w:r>
      <w:proofErr w:type="spellEnd"/>
      <w:r w:rsidRPr="007B69E4">
        <w:rPr>
          <w:rFonts w:ascii="Times New Roman" w:hAnsi="Times New Roman"/>
          <w:bCs/>
          <w:iCs/>
          <w:sz w:val="28"/>
          <w:szCs w:val="28"/>
        </w:rPr>
        <w:t xml:space="preserve"> – основатель первого частного экспертного учреждения России.</w:t>
      </w:r>
    </w:p>
    <w:p w14:paraId="4DD197F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Возникновение и становление первых судебно-экспертных учреждений дореволюционной России.</w:t>
      </w:r>
    </w:p>
    <w:p w14:paraId="7CC0D2E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Советский период становления и развития российских судебных экспертных учреждений. </w:t>
      </w:r>
    </w:p>
    <w:p w14:paraId="0C67A36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Основоположники экспертно-криминалистической службы органов внутренних дел. </w:t>
      </w:r>
    </w:p>
    <w:p w14:paraId="7EF4D5AC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Развитие российских судебных экспертных учреждений в военный период. </w:t>
      </w:r>
    </w:p>
    <w:p w14:paraId="11B6223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Развитие российских судебных экспертных учреждений в послевоенный период. </w:t>
      </w:r>
    </w:p>
    <w:p w14:paraId="134B863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Видные российские ученые, внесшие значительный вклад в развитие судебной экспертизы и становление системы экспертных учреждений в России. </w:t>
      </w:r>
    </w:p>
    <w:p w14:paraId="536833C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Возникновение и развитие государственных судебно-экспертных учреждений в других ведомствах: юстиции, здравоохранения, обороны, безопасности.</w:t>
      </w:r>
    </w:p>
    <w:p w14:paraId="5F97770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специальных знаний и основные формы их использования в судопроизводстве. Сведущие лица. </w:t>
      </w:r>
    </w:p>
    <w:p w14:paraId="50BDBBD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Понятия экспертизы как общественного института, судебной экспертизы и несудебной экспертизы. </w:t>
      </w:r>
    </w:p>
    <w:p w14:paraId="19DC8D83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Основные отличительные черты судебной экспертизы и несудебной. </w:t>
      </w:r>
    </w:p>
    <w:p w14:paraId="3D2DA2F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Значение судебной экспертизы. </w:t>
      </w:r>
    </w:p>
    <w:p w14:paraId="1AD1EFC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13.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Предмет и объекты судебной экспертизы. </w:t>
      </w:r>
    </w:p>
    <w:p w14:paraId="02E80CB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Типовые задачи судебной экспертизы - диагностические, идентификационные, установления факта контактного взаимодействия. </w:t>
      </w:r>
    </w:p>
    <w:p w14:paraId="1B3CB28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судебных экспертиз по месту и последовательности проведения. </w:t>
      </w:r>
    </w:p>
    <w:p w14:paraId="0298D98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судебных экспертиз по объему исследования. </w:t>
      </w:r>
    </w:p>
    <w:p w14:paraId="3CDDF8A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Классификации судебных экспертиз численности и составу исполнителей. </w:t>
      </w:r>
    </w:p>
    <w:p w14:paraId="2A989B4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судебных экспертиз содержанию специальных знаний. </w:t>
      </w:r>
    </w:p>
    <w:p w14:paraId="3B8A9CC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Основные классы, роды, виды и разновидности судебных экспертиз. </w:t>
      </w:r>
    </w:p>
    <w:p w14:paraId="4FAD8D41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государственных судебно-экспертных учреждений в соответствии с Федеральным Законом (ФЗ) РФ «О государственной судебно-экспертной деятельности в Российской Федерации» от 5.04.2001 г. </w:t>
      </w:r>
    </w:p>
    <w:p w14:paraId="5010E65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Правовая основа деятельности государственных судебно-экспертных учреждений. </w:t>
      </w:r>
    </w:p>
    <w:p w14:paraId="33611E0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Современная система российских государственных судебно-экспертных учреждений.</w:t>
      </w:r>
    </w:p>
    <w:p w14:paraId="2FCAA40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Структура, задачи и основные направления деятельности экспертно-криминалистической службы МВД России. </w:t>
      </w:r>
    </w:p>
    <w:p w14:paraId="0C03691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Функции и нормативная регламентация деятельности экспертно-криминалистических подразделений (ЭКП) МВД России.</w:t>
      </w:r>
    </w:p>
    <w:p w14:paraId="79E2D12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Экспертно-криминалистический центр (ЭКЦ) МВД России, его структура и функции.</w:t>
      </w:r>
    </w:p>
    <w:p w14:paraId="0D7E711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Структура и основные функции государственных судебно-экспертных учреждений министерств юстиции, здравоохранения, обороны и федеральной службы безопасности.</w:t>
      </w:r>
    </w:p>
    <w:p w14:paraId="46C4D0D3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Негосударственные судебно-экспертные учреждения.</w:t>
      </w:r>
    </w:p>
    <w:p w14:paraId="078C103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Правовые основания и процессуальный порядок назначения судебной экспертизы.</w:t>
      </w:r>
    </w:p>
    <w:p w14:paraId="2356AE20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Обязательные случаи назначения судебной экспертизы. </w:t>
      </w:r>
    </w:p>
    <w:p w14:paraId="4F62D88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Права подозреваемого, обвиняемого, потерпевшего, свидетеля при производстве судебной экспертизы. </w:t>
      </w:r>
    </w:p>
    <w:p w14:paraId="1E1A1AF3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Основания для отвода эксперта. </w:t>
      </w:r>
    </w:p>
    <w:p w14:paraId="6A88969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Подготовка материалов на судебную экспертизу. </w:t>
      </w:r>
    </w:p>
    <w:p w14:paraId="1505450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Сравнительные образцы и процессуальный порядок их получения.</w:t>
      </w:r>
    </w:p>
    <w:p w14:paraId="06358C7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34.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Порядок производства экспертизы в государственном судебно-экспертном учреждении.</w:t>
      </w:r>
    </w:p>
    <w:p w14:paraId="4F5A54D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Обязанности руководителя государственного судебно-экспертного учреждения.</w:t>
      </w:r>
    </w:p>
    <w:p w14:paraId="5774E0D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Особенности производства судебной экспертизы в государственном судебно-экспертном учреждении в отношении живых лиц. </w:t>
      </w:r>
    </w:p>
    <w:p w14:paraId="39E28F2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Производство судебной экспертизы вне экспертного учреждения.</w:t>
      </w:r>
    </w:p>
    <w:p w14:paraId="439B302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Особенности назначения и производства дополнительных, повторных, комиссионных и комплексных судебных экспертиз. </w:t>
      </w:r>
    </w:p>
    <w:p w14:paraId="3392FF3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Ограничения при организации и производстве экспертизы.</w:t>
      </w:r>
    </w:p>
    <w:p w14:paraId="2956B46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Правовые формы участия эксперта в процессе.</w:t>
      </w:r>
    </w:p>
    <w:p w14:paraId="7E53CD2C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Допрос судебного эксперта на предварительном следствии и в суде.</w:t>
      </w:r>
    </w:p>
    <w:p w14:paraId="6FF3178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Государственный судебный эксперт. Профессиональные и квалификационные требования, предъявляемые к нему.</w:t>
      </w:r>
    </w:p>
    <w:p w14:paraId="5BDB851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Частные эксперты и альтернативные судебно-экспертные учреждения.</w:t>
      </w:r>
    </w:p>
    <w:p w14:paraId="0F8EA45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Права и обязанности судебного эксперта.</w:t>
      </w:r>
    </w:p>
    <w:p w14:paraId="6E4392A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Ответственность судебного эксперта по российскому законодательству.</w:t>
      </w:r>
    </w:p>
    <w:p w14:paraId="315D932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Предмет, задачи и система общей теории судебной экспертизы.</w:t>
      </w:r>
    </w:p>
    <w:p w14:paraId="6DE2A5C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Учения и частные теории в структуре общей теории судебной экспертизы, ее методология.</w:t>
      </w:r>
    </w:p>
    <w:p w14:paraId="2AFE3A4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Материальные следы преступления, их классификация. </w:t>
      </w:r>
    </w:p>
    <w:p w14:paraId="760F7D9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Свойства объектов судебных экспертиз, их классификации.</w:t>
      </w:r>
    </w:p>
    <w:p w14:paraId="4B5270C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Понятие признака объекта судебной экспертизы. Классификации признаков.</w:t>
      </w:r>
    </w:p>
    <w:p w14:paraId="34BDA1F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Выявление, анализ и оценка признаков судебным экспертом. </w:t>
      </w:r>
    </w:p>
    <w:p w14:paraId="69FB5D7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Значение признаков для обоснования и иллюстрирования умозаключений эксперта.</w:t>
      </w:r>
    </w:p>
    <w:p w14:paraId="6B3E7FA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криминалистической (судебно-экспертной) диагностики. </w:t>
      </w:r>
    </w:p>
    <w:p w14:paraId="57B4953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Сущность и основные понятия криминалистической диагностики. Классификация диагностических задач.</w:t>
      </w:r>
    </w:p>
    <w:p w14:paraId="45CE485C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Субъекты, объекты и виды криминалистической диагностики. </w:t>
      </w:r>
    </w:p>
    <w:p w14:paraId="15BACD4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Сущность и основные понятия криминалистической идентификации.</w:t>
      </w:r>
    </w:p>
    <w:p w14:paraId="3A62378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Субъекты, объекты и виды криминалистической идентификации.</w:t>
      </w:r>
    </w:p>
    <w:p w14:paraId="64F8C68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Принципы идентификации. Судебно-экспертная идентификация.</w:t>
      </w:r>
    </w:p>
    <w:p w14:paraId="36E5016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59.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Методические схемы судебно-экспертного диагностического и идентификационного познания. Соотношение диагностических и идентификационных исследований.</w:t>
      </w:r>
    </w:p>
    <w:p w14:paraId="0A72EC5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Значение судебно-экспертной диагностики и идентификации, их место в раскрытии и расследовании преступлений.</w:t>
      </w:r>
    </w:p>
    <w:p w14:paraId="75E26481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Элементы вещной обстановки (ЭВО), как диагностируемые и идентифицируемые объекты. </w:t>
      </w:r>
    </w:p>
    <w:p w14:paraId="093695F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и правовые основания профилактической деятельности судебного эксперта. </w:t>
      </w:r>
    </w:p>
    <w:p w14:paraId="0E23C3D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Формы и виды профилактической деятельности эксперта. </w:t>
      </w:r>
    </w:p>
    <w:p w14:paraId="0D1C5E1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Порядок осуществления экспертно-профилактической деятельности эксперта и совершенствование ее методов в различных родах судебных экспертиз.</w:t>
      </w:r>
    </w:p>
    <w:p w14:paraId="1452ED3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Структура экспертного исследования.</w:t>
      </w:r>
    </w:p>
    <w:p w14:paraId="4C63A57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Заключение эксперта: его структура и содержание.</w:t>
      </w:r>
    </w:p>
    <w:p w14:paraId="25D0509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Особенности составления заключения по результатам исследования, проводившегося комиссией экспертов.</w:t>
      </w:r>
    </w:p>
    <w:p w14:paraId="43B0F38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Проблемы оптимизации формы и содержания экспертного заключения.</w:t>
      </w:r>
    </w:p>
    <w:p w14:paraId="767B0B6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Формы выводов судебного эксперта и их характеристика.</w:t>
      </w:r>
    </w:p>
    <w:p w14:paraId="697189A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Особенности оценки заключения эксперта экспертом, следователем и судом. </w:t>
      </w:r>
    </w:p>
    <w:p w14:paraId="43BB4CBF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Особенности оценки заключения первичной экспертизы при производстве повторной, а также вероятных заключений эксперта.</w:t>
      </w:r>
    </w:p>
    <w:p w14:paraId="037C1D3F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Использование результатов судебной экспертизы.</w:t>
      </w:r>
    </w:p>
    <w:p w14:paraId="4B7AB5E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Сущность и значение автоматизированного рабочего места (АРМ) эксперта. </w:t>
      </w:r>
    </w:p>
    <w:p w14:paraId="3DA14BB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Общие принципы информационного обеспечения судебной экспертизы.</w:t>
      </w:r>
    </w:p>
    <w:p w14:paraId="6FE27B6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Типы информационного обеспечения судебной экспертизы.</w:t>
      </w:r>
    </w:p>
    <w:p w14:paraId="5EA5FD8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Автоматизированное рабочее место эксперта: структура и методическое обеспечение.</w:t>
      </w:r>
    </w:p>
    <w:p w14:paraId="20FC2AD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Организационно-правовые проблемы судебной экспертизы. </w:t>
      </w:r>
    </w:p>
    <w:p w14:paraId="05044B2F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Предмет и объекты традиционных криминалистических экспертиз.</w:t>
      </w:r>
    </w:p>
    <w:p w14:paraId="10C4EBB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Традиционная криминалистическая экспертиза в системе судебных экспертиз. Ее отличие от иных родов судебных экспертиз.</w:t>
      </w:r>
    </w:p>
    <w:p w14:paraId="6FF61384" w14:textId="576D479A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80.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традиционных криминалистических экспертиз по родам и видам. </w:t>
      </w:r>
    </w:p>
    <w:p w14:paraId="308E3182" w14:textId="77777777" w:rsidR="00DD0D98" w:rsidRPr="00DD0D98" w:rsidRDefault="00DD0D98" w:rsidP="00DD0D9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D0D98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</w:t>
      </w:r>
      <w:proofErr w:type="gramStart"/>
      <w:r w:rsidRPr="00DD0D98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DD0D98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527B6C30" w14:textId="77777777" w:rsidR="00DD0D98" w:rsidRDefault="00DD0D98" w:rsidP="007B446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C741BB" w14:textId="0040E7F7" w:rsidR="007B4466" w:rsidRDefault="007B4466" w:rsidP="007B4466">
      <w:pPr>
        <w:ind w:firstLine="709"/>
        <w:contextualSpacing/>
        <w:jc w:val="center"/>
        <w:rPr>
          <w:b/>
        </w:rPr>
      </w:pPr>
      <w:r w:rsidRPr="00423F7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DD0D98">
        <w:rPr>
          <w:rFonts w:ascii="Times New Roman" w:hAnsi="Times New Roman"/>
          <w:b/>
          <w:iCs/>
          <w:sz w:val="28"/>
          <w:szCs w:val="28"/>
        </w:rPr>
        <w:t xml:space="preserve"> для текущего контроля</w:t>
      </w:r>
    </w:p>
    <w:p w14:paraId="4CD9017D" w14:textId="77777777" w:rsidR="00E50AEA" w:rsidRDefault="00E50AEA" w:rsidP="007B4466">
      <w:pPr>
        <w:ind w:firstLine="709"/>
        <w:contextualSpacing/>
        <w:jc w:val="center"/>
        <w:rPr>
          <w:b/>
        </w:rPr>
      </w:pPr>
    </w:p>
    <w:p w14:paraId="258C868B" w14:textId="6274F205" w:rsidR="00E50AEA" w:rsidRPr="00E50AEA" w:rsidRDefault="00E50AEA" w:rsidP="00E50AE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E50AEA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</w:t>
      </w: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>6</w:t>
      </w:r>
    </w:p>
    <w:p w14:paraId="723184F0" w14:textId="77777777" w:rsidR="007B4466" w:rsidRDefault="007B4466" w:rsidP="00E50AE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75F9852" w14:textId="35725D9A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Система судебно-экспертных учреждений </w:t>
      </w:r>
      <w:proofErr w:type="spellStart"/>
      <w:r>
        <w:rPr>
          <w:rFonts w:ascii="Times New Roman" w:hAnsi="Times New Roman"/>
          <w:b/>
          <w:bCs/>
          <w:spacing w:val="-2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России </w:t>
      </w:r>
      <w:r>
        <w:rPr>
          <w:rFonts w:ascii="Times New Roman" w:hAnsi="Times New Roman"/>
          <w:b/>
          <w:spacing w:val="-2"/>
          <w:sz w:val="28"/>
          <w:szCs w:val="28"/>
        </w:rPr>
        <w:t>включает в себя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963356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pacing w:val="-2"/>
          <w:sz w:val="28"/>
          <w:szCs w:val="28"/>
        </w:rPr>
        <w:t xml:space="preserve">судебно-медицинские и судебно-психиатрические экспертные </w:t>
      </w:r>
      <w:r>
        <w:rPr>
          <w:rFonts w:ascii="Times New Roman" w:hAnsi="Times New Roman"/>
          <w:sz w:val="28"/>
          <w:szCs w:val="28"/>
        </w:rPr>
        <w:t>учреждения;</w:t>
      </w:r>
    </w:p>
    <w:p w14:paraId="7E05031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pacing w:val="-2"/>
          <w:sz w:val="28"/>
          <w:szCs w:val="28"/>
        </w:rPr>
        <w:t xml:space="preserve">судебно-медицинские экспертные </w:t>
      </w:r>
      <w:r>
        <w:rPr>
          <w:rFonts w:ascii="Times New Roman" w:hAnsi="Times New Roman"/>
          <w:sz w:val="28"/>
          <w:szCs w:val="28"/>
        </w:rPr>
        <w:t>учреждения;</w:t>
      </w:r>
    </w:p>
    <w:p w14:paraId="2155670C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pacing w:val="-2"/>
          <w:sz w:val="28"/>
          <w:szCs w:val="28"/>
        </w:rPr>
        <w:t xml:space="preserve">судебно-психиатрические экспертные </w:t>
      </w:r>
      <w:r>
        <w:rPr>
          <w:rFonts w:ascii="Times New Roman" w:hAnsi="Times New Roman"/>
          <w:sz w:val="28"/>
          <w:szCs w:val="28"/>
        </w:rPr>
        <w:t>учреждения.</w:t>
      </w:r>
    </w:p>
    <w:p w14:paraId="645F0668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2C85B5D3" w14:textId="257B6CA3" w:rsidR="007B4466" w:rsidRDefault="007B4466" w:rsidP="007B4466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Основной структурной единицей, осуществляющей судебно-медицинскую экспертную деятельность в РФ, являются:</w:t>
      </w:r>
    </w:p>
    <w:p w14:paraId="209D24A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районные бюро судебно-медицинской экспертизы;</w:t>
      </w:r>
    </w:p>
    <w:p w14:paraId="47944C66" w14:textId="1B11F15C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бюро судебно-медицинской экспертизы;</w:t>
      </w:r>
    </w:p>
    <w:p w14:paraId="1F43B934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межрайонные и городские отделения бюро судебно-медицинской экспертизы.</w:t>
      </w:r>
    </w:p>
    <w:p w14:paraId="0424B2B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0EE80FFD" w14:textId="1BC57B71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Действующую современную систему экспертных учреждений Минюста России возглавляет: </w:t>
      </w:r>
    </w:p>
    <w:p w14:paraId="77BA0EA9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ВНИИ судебных экспертиз;</w:t>
      </w:r>
    </w:p>
    <w:p w14:paraId="37D15A9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Главный экспертно-криминалистический центр;</w:t>
      </w:r>
    </w:p>
    <w:p w14:paraId="758DFE31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Российский Федеральный центр судебной экспертизы.</w:t>
      </w:r>
    </w:p>
    <w:p w14:paraId="635D90BD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7869514" w14:textId="39380071" w:rsidR="007B4466" w:rsidRDefault="007B4466" w:rsidP="007B446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Идеальные следы преступления, это: </w:t>
      </w:r>
    </w:p>
    <w:p w14:paraId="2111E1C1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наиболее качественные следы, по которым успешно может быть произведена идентификация лица, оставившего данные следы;</w:t>
      </w:r>
    </w:p>
    <w:p w14:paraId="460E7983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видимые объемные следы преступления;</w:t>
      </w:r>
    </w:p>
    <w:p w14:paraId="34586C9C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представление о происшедшем в памяти преступника, потерпевшего, очевидца – свидетеля.</w:t>
      </w:r>
    </w:p>
    <w:p w14:paraId="3F4B643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A50F0D1" w14:textId="1289E956" w:rsidR="007B4466" w:rsidRDefault="007B4466" w:rsidP="007B446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23F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Материальны следы преступления, это: </w:t>
      </w:r>
    </w:p>
    <w:p w14:paraId="1E336369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обстановки на месте преступления, исчезновение одних и появление там других предметов, изменение их свойств и качеств;</w:t>
      </w:r>
    </w:p>
    <w:p w14:paraId="347972AF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изменение обстановки на месте преступления;</w:t>
      </w:r>
    </w:p>
    <w:p w14:paraId="32317E9D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изменение свойств и качеств предметов в обстановке мест преступлений.</w:t>
      </w:r>
    </w:p>
    <w:p w14:paraId="2FD31B1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0C3E55A" w14:textId="14CCF849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Специальные знания, это: </w:t>
      </w:r>
    </w:p>
    <w:p w14:paraId="064281E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знания, которыми обладает ограниченный круг людей;</w:t>
      </w:r>
    </w:p>
    <w:p w14:paraId="407ECE24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знания, которые формируются у сведущего лица в ходе его обучения и практической деятельности;</w:t>
      </w:r>
    </w:p>
    <w:p w14:paraId="5BB716A4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любые знания в науке, технике, искусстве или ремесле (исключая область процессуального и материального права), применяемые для разрешения вопросов, возникающих при осуществлении правосудия.</w:t>
      </w:r>
    </w:p>
    <w:p w14:paraId="19EC6A1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DADFBE0" w14:textId="76B14BC1" w:rsidR="007B4466" w:rsidRDefault="00423F7C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7B4466">
        <w:rPr>
          <w:rFonts w:ascii="Times New Roman" w:hAnsi="Times New Roman"/>
          <w:b/>
          <w:sz w:val="28"/>
          <w:szCs w:val="28"/>
        </w:rPr>
        <w:t xml:space="preserve">Компетенция сведущего лица, это: </w:t>
      </w:r>
    </w:p>
    <w:p w14:paraId="36A470D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четко определенный перечень специфических задач, который может решать сведущее лицо на основе своих специальных знаний;</w:t>
      </w:r>
    </w:p>
    <w:p w14:paraId="5D8A490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индивидуальная способность сведущего лица решать специфические задачи на основе своих специальных знаний;</w:t>
      </w:r>
    </w:p>
    <w:p w14:paraId="1D20E96A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объем его специальных знаний.</w:t>
      </w:r>
    </w:p>
    <w:p w14:paraId="12A746C0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651F2EA" w14:textId="286D827F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Компетентность сведущего лица, это: </w:t>
      </w:r>
    </w:p>
    <w:p w14:paraId="00E0D99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четко определенный перечень специфических задач, который может решать сведущее лицо на основе своих специальных знаний;</w:t>
      </w:r>
    </w:p>
    <w:p w14:paraId="4D07725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специальные знания сведущего лица, полученные в ходе его обучения и практической деятельности;</w:t>
      </w:r>
    </w:p>
    <w:p w14:paraId="31BAEF5E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индивидуальная (субъективная) способность сведущего лица решать поставленные вопросы, предусмотренные его компетенцией.</w:t>
      </w:r>
    </w:p>
    <w:p w14:paraId="6B7DB413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0722F51" w14:textId="1A652613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Виды </w:t>
      </w:r>
      <w:r>
        <w:rPr>
          <w:rFonts w:ascii="Times New Roman" w:hAnsi="Times New Roman"/>
          <w:b/>
          <w:iCs/>
          <w:sz w:val="28"/>
          <w:szCs w:val="28"/>
        </w:rPr>
        <w:t xml:space="preserve">процессуального 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использования специальных знаний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в уголовном судопроизводстве:</w:t>
      </w:r>
    </w:p>
    <w:p w14:paraId="478E1E5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привлечение специалиста требуемой специальности к участию в проведении процессуальных действий и консультационная деятельность сведущего лица;</w:t>
      </w:r>
    </w:p>
    <w:p w14:paraId="322F3A10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лица;</w:t>
      </w:r>
    </w:p>
    <w:p w14:paraId="58D349B5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привлечение специалиста требуемой специальности к участию в проведении процессуальных действий и проведение судебной экспертизы по уголовному делу.</w:t>
      </w:r>
    </w:p>
    <w:p w14:paraId="3CBF930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C791B96" w14:textId="47460FD1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Основные виды </w:t>
      </w:r>
      <w:r>
        <w:rPr>
          <w:rFonts w:ascii="Times New Roman" w:hAnsi="Times New Roman"/>
          <w:b/>
          <w:iCs/>
          <w:sz w:val="28"/>
          <w:szCs w:val="28"/>
        </w:rPr>
        <w:t>не процессуального использования специальных знаний</w:t>
      </w:r>
      <w:r>
        <w:rPr>
          <w:rFonts w:ascii="Times New Roman" w:hAnsi="Times New Roman"/>
          <w:b/>
          <w:sz w:val="28"/>
          <w:szCs w:val="28"/>
        </w:rPr>
        <w:t xml:space="preserve"> для раскрытия преступлений:</w:t>
      </w:r>
    </w:p>
    <w:p w14:paraId="6D24165E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привлечение специалиста требуемой специальности к участию в проведении процессуальных действий и проведение судебной экспертизы по уголовному делу;</w:t>
      </w:r>
    </w:p>
    <w:p w14:paraId="1C7AFBE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справочная, консультационная, учебно-методическая деятельность сведущего лица;</w:t>
      </w:r>
    </w:p>
    <w:p w14:paraId="351F7C9A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лица.</w:t>
      </w:r>
    </w:p>
    <w:p w14:paraId="13FC010E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5C13926" w14:textId="3A4DF26F" w:rsidR="007B4466" w:rsidRDefault="00423F7C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Пред</w:t>
      </w:r>
      <w:r w:rsidR="007B4466">
        <w:rPr>
          <w:rFonts w:ascii="Times New Roman" w:hAnsi="Times New Roman"/>
          <w:b/>
          <w:sz w:val="28"/>
          <w:szCs w:val="28"/>
        </w:rPr>
        <w:t xml:space="preserve">метом судебной экспертизы являются: </w:t>
      </w:r>
    </w:p>
    <w:p w14:paraId="20BA3016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источники уголовно-релевантной, гражданско-релевантной информации;</w:t>
      </w:r>
    </w:p>
    <w:p w14:paraId="21D3883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материальные носители информации о происшедшем событии, имеющие значение для уголовного, гражданского, арбитражного дела либо дел об административных правонарушениях;</w:t>
      </w:r>
    </w:p>
    <w:p w14:paraId="4B1CB596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фактические данные (обстоятельства дела), суждения о факте, имеющие значение для уголовного, гражданского, арбитражного дела либо дел об административных правонарушениях, путем исследования объектов экспертизы, являющихся материальными носителями информации о происшедшем событии.</w:t>
      </w:r>
    </w:p>
    <w:p w14:paraId="276F2A03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EAB8BDB" w14:textId="339F202F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Объектом судебной экспертизы выступает: </w:t>
      </w:r>
    </w:p>
    <w:p w14:paraId="4621376F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имеющий законное происхождение материализованный носитель потенциальной доказательственной информации по делу, подлежащий экспертному исследованию с целью решения поставленной следователем (судом) задачи и составления заключения эксперта, являющегося процессуальным источником доказательств;</w:t>
      </w:r>
    </w:p>
    <w:p w14:paraId="0358864E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лицо, назначившее судебную экспертизу;</w:t>
      </w:r>
    </w:p>
    <w:p w14:paraId="7624FDCE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лицо, обвиняемое в совершении преступления, по факту которого назначена судебная экспертиза.</w:t>
      </w:r>
    </w:p>
    <w:p w14:paraId="0429ACC5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74E71B4" w14:textId="7C1654B7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Может ли следователь совмещать обязанности судебного эксперта: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а) да</w:t>
      </w:r>
    </w:p>
    <w:p w14:paraId="376CC9C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нет </w:t>
      </w:r>
    </w:p>
    <w:p w14:paraId="6384AFE7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5D12FF" w14:textId="39D0E20F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 Предоставлено ли адвокату право назначения судебной экспертизы:</w:t>
      </w:r>
    </w:p>
    <w:p w14:paraId="31AEB7E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16D2B92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2D1677B2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FAAFAB" w14:textId="7339D244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 Может ли эксперт при производстве экспертизы решать правовые вопросы:</w:t>
      </w:r>
    </w:p>
    <w:p w14:paraId="1932225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335B462F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4FA03AD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EF631" w14:textId="1EB8B753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Во всех ли случаях следователь и суд принимают решение о назначении судебной экспертизы только по своему усмотрению:</w:t>
      </w:r>
    </w:p>
    <w:p w14:paraId="6037A1B2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5143191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1626184B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EAAAB" w14:textId="40578D75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 Может ли судебная экспертиза проводиться по не возбужденному уголовному делу:</w:t>
      </w:r>
    </w:p>
    <w:p w14:paraId="6C664F84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2C055C49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64B2348F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973C33" w14:textId="1DBB33C6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18. Могут ли быть одни и те же вещественные доказательства объектами исследования экспертов разных специальностей:</w:t>
      </w:r>
    </w:p>
    <w:p w14:paraId="7BED39BB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56CCA688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041D82F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35926B" w14:textId="62D0B8FD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 Какие из перечисленных экспертиз относятся к числу традиционных криминалистических:</w:t>
      </w:r>
    </w:p>
    <w:p w14:paraId="513F1386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судебно-медицинская</w:t>
      </w:r>
    </w:p>
    <w:p w14:paraId="7BDCD0DF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автотехническая</w:t>
      </w:r>
    </w:p>
    <w:p w14:paraId="6145E90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почерковедческая</w:t>
      </w:r>
    </w:p>
    <w:p w14:paraId="5208BE14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дактилоскопическая</w:t>
      </w:r>
    </w:p>
    <w:p w14:paraId="3470E2A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B2FA66" w14:textId="18C01FDC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20. Допрос судебного эксперта может проводиться: </w:t>
      </w:r>
    </w:p>
    <w:p w14:paraId="123D18F0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 представления им заключения</w:t>
      </w:r>
    </w:p>
    <w:p w14:paraId="4CF268A8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представления им заключения</w:t>
      </w:r>
    </w:p>
    <w:p w14:paraId="0AA5DB16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D29D9B" w14:textId="50CBABE5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 Через сколько лет подлежит пересмотру уровень профессиональной подготовки гос. судебного эксперта:</w:t>
      </w:r>
    </w:p>
    <w:p w14:paraId="05F5092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три года</w:t>
      </w:r>
    </w:p>
    <w:p w14:paraId="246C8F02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пять лет</w:t>
      </w:r>
    </w:p>
    <w:p w14:paraId="73B70CE6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семь лет</w:t>
      </w:r>
    </w:p>
    <w:p w14:paraId="5076D734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AC545" w14:textId="4CD76ECA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 Из скольких основных стадий состоит процесс экспертного исследования:</w:t>
      </w:r>
    </w:p>
    <w:p w14:paraId="55DEF109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двух</w:t>
      </w:r>
    </w:p>
    <w:p w14:paraId="64D1C19B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трех</w:t>
      </w:r>
    </w:p>
    <w:p w14:paraId="5DFD414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четырех</w:t>
      </w:r>
    </w:p>
    <w:p w14:paraId="57BD54A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66203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47E25C" w14:textId="1333A2B5" w:rsidR="005C70C4" w:rsidRDefault="005C70C4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F5A55D" w14:textId="70D5AFAF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1B0AD" w14:textId="31A3D077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1231E" w14:textId="192D3774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512DC" w14:textId="1BA18B31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65A7A7" w14:textId="77777777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C96F1" w14:textId="5C6E0EAB" w:rsidR="005C70C4" w:rsidRDefault="00FD5CAD" w:rsidP="00FD5CA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D56555E" w14:textId="77777777" w:rsidR="005C70C4" w:rsidRPr="00386DDB" w:rsidRDefault="005C70C4" w:rsidP="005C70C4">
      <w:pPr>
        <w:pStyle w:val="a3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86DDB">
        <w:rPr>
          <w:rFonts w:ascii="Times New Roman" w:hAnsi="Times New Roman"/>
          <w:b/>
          <w:bCs/>
          <w:sz w:val="28"/>
          <w:szCs w:val="28"/>
        </w:rPr>
        <w:lastRenderedPageBreak/>
        <w:t>Заполните таблицу</w:t>
      </w:r>
      <w:r>
        <w:rPr>
          <w:rFonts w:ascii="Times New Roman" w:hAnsi="Times New Roman"/>
          <w:b/>
          <w:bCs/>
          <w:sz w:val="28"/>
          <w:szCs w:val="28"/>
        </w:rPr>
        <w:t>, используя нормативно-правовые акты РФ</w:t>
      </w:r>
    </w:p>
    <w:p w14:paraId="2415F840" w14:textId="77777777" w:rsidR="005C70C4" w:rsidRDefault="005C70C4" w:rsidP="005C70C4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9E187E3" w14:textId="77777777" w:rsidR="005C70C4" w:rsidRPr="000959B6" w:rsidRDefault="005C70C4" w:rsidP="005C70C4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Нормативно-правовое обеспечение судебно-экспертной деятельности в РФ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47E49D8C" w14:textId="77777777" w:rsidTr="00FD4B7E">
        <w:tc>
          <w:tcPr>
            <w:tcW w:w="4785" w:type="dxa"/>
          </w:tcPr>
          <w:p w14:paraId="5C270B18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Конституция РФ</w:t>
            </w:r>
          </w:p>
        </w:tc>
        <w:tc>
          <w:tcPr>
            <w:tcW w:w="4786" w:type="dxa"/>
          </w:tcPr>
          <w:p w14:paraId="60E18CD4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Основные принципы деятельности </w:t>
            </w:r>
          </w:p>
        </w:tc>
      </w:tr>
      <w:tr w:rsidR="005C70C4" w:rsidRPr="000959B6" w14:paraId="58AB3533" w14:textId="77777777" w:rsidTr="00FD4B7E">
        <w:trPr>
          <w:trHeight w:val="654"/>
        </w:trPr>
        <w:tc>
          <w:tcPr>
            <w:tcW w:w="9571" w:type="dxa"/>
            <w:gridSpan w:val="2"/>
          </w:tcPr>
          <w:p w14:paraId="287CD95B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B24C7C2" w14:textId="77777777" w:rsidR="005C70C4" w:rsidRPr="000959B6" w:rsidRDefault="005C70C4" w:rsidP="005C70C4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0D103C57" w14:textId="77777777" w:rsidR="005C70C4" w:rsidRPr="000959B6" w:rsidRDefault="005C70C4" w:rsidP="005C70C4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ФЗ «О государственной судебно-экспертной деятельности в РФ» </w:t>
      </w:r>
    </w:p>
    <w:p w14:paraId="42E7876F" w14:textId="77777777" w:rsidR="005C70C4" w:rsidRPr="000959B6" w:rsidRDefault="005C70C4" w:rsidP="005C70C4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№ 73-ФЗ </w:t>
      </w:r>
    </w:p>
    <w:p w14:paraId="47437F25" w14:textId="77777777" w:rsidR="005C70C4" w:rsidRPr="000959B6" w:rsidRDefault="005C70C4" w:rsidP="005C70C4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7AD029B9" w14:textId="77777777" w:rsidTr="00FD4B7E">
        <w:tc>
          <w:tcPr>
            <w:tcW w:w="4785" w:type="dxa"/>
          </w:tcPr>
          <w:p w14:paraId="037195C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Государственное судебно-экспертное учреждение</w:t>
            </w:r>
          </w:p>
        </w:tc>
        <w:tc>
          <w:tcPr>
            <w:tcW w:w="4786" w:type="dxa"/>
          </w:tcPr>
          <w:p w14:paraId="378B6C8D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3E630AD2" w14:textId="77777777" w:rsidTr="00FD4B7E">
        <w:tc>
          <w:tcPr>
            <w:tcW w:w="4785" w:type="dxa"/>
          </w:tcPr>
          <w:p w14:paraId="1EDD898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Обязанности руководителя ГСЭУ</w:t>
            </w:r>
          </w:p>
        </w:tc>
        <w:tc>
          <w:tcPr>
            <w:tcW w:w="4786" w:type="dxa"/>
          </w:tcPr>
          <w:p w14:paraId="33F0F7E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1DC7CD51" w14:textId="77777777" w:rsidTr="00FD4B7E">
        <w:tc>
          <w:tcPr>
            <w:tcW w:w="4785" w:type="dxa"/>
          </w:tcPr>
          <w:p w14:paraId="78A2F31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Права руководителя ГСЭУ</w:t>
            </w:r>
          </w:p>
        </w:tc>
        <w:tc>
          <w:tcPr>
            <w:tcW w:w="4786" w:type="dxa"/>
          </w:tcPr>
          <w:p w14:paraId="1E54297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11568ADE" w14:textId="77777777" w:rsidTr="00FD4B7E">
        <w:tc>
          <w:tcPr>
            <w:tcW w:w="4785" w:type="dxa"/>
          </w:tcPr>
          <w:p w14:paraId="151C656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производства экспертизы в ГСЭУ</w:t>
            </w:r>
          </w:p>
        </w:tc>
        <w:tc>
          <w:tcPr>
            <w:tcW w:w="4786" w:type="dxa"/>
          </w:tcPr>
          <w:p w14:paraId="7D6B1D7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53E69402" w14:textId="77777777" w:rsidTr="00FD4B7E">
        <w:tc>
          <w:tcPr>
            <w:tcW w:w="4785" w:type="dxa"/>
          </w:tcPr>
          <w:p w14:paraId="401A2D4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4748EE3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4FC8F222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6AFDE149" w14:textId="77777777" w:rsidR="005C70C4" w:rsidRPr="000959B6" w:rsidRDefault="005C70C4" w:rsidP="005C70C4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Нормы процессуального права, регламентирующие судебно-экспертную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4AF9BD10" w14:textId="77777777" w:rsidTr="00FD4B7E">
        <w:tc>
          <w:tcPr>
            <w:tcW w:w="9571" w:type="dxa"/>
            <w:gridSpan w:val="2"/>
          </w:tcPr>
          <w:p w14:paraId="28B88CAE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Уголовно-процессуальный кодекс Российской Федерации</w:t>
            </w:r>
          </w:p>
        </w:tc>
      </w:tr>
      <w:tr w:rsidR="005C70C4" w:rsidRPr="000959B6" w14:paraId="3425306A" w14:textId="77777777" w:rsidTr="00FD4B7E">
        <w:tc>
          <w:tcPr>
            <w:tcW w:w="4785" w:type="dxa"/>
          </w:tcPr>
          <w:p w14:paraId="69D6DE1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7312D29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45B21CD" w14:textId="77777777" w:rsidTr="00FD4B7E">
        <w:tc>
          <w:tcPr>
            <w:tcW w:w="4785" w:type="dxa"/>
          </w:tcPr>
          <w:p w14:paraId="11BF124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6A2CD10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2646BF6" w14:textId="77777777" w:rsidTr="00FD4B7E">
        <w:tc>
          <w:tcPr>
            <w:tcW w:w="4785" w:type="dxa"/>
          </w:tcPr>
          <w:p w14:paraId="472C9AC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153A8DF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85975C1" w14:textId="77777777" w:rsidTr="00FD4B7E">
        <w:tc>
          <w:tcPr>
            <w:tcW w:w="4785" w:type="dxa"/>
          </w:tcPr>
          <w:p w14:paraId="618E772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17F367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0D8CAED" w14:textId="77777777" w:rsidTr="00FD4B7E">
        <w:tc>
          <w:tcPr>
            <w:tcW w:w="4785" w:type="dxa"/>
          </w:tcPr>
          <w:p w14:paraId="1B0756FD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03A0F4B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5289A3D" w14:textId="77777777" w:rsidTr="00FD4B7E">
        <w:tc>
          <w:tcPr>
            <w:tcW w:w="4785" w:type="dxa"/>
          </w:tcPr>
          <w:p w14:paraId="27EDB3A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6511C11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1080988" w14:textId="77777777" w:rsidTr="00FD4B7E">
        <w:tc>
          <w:tcPr>
            <w:tcW w:w="4785" w:type="dxa"/>
          </w:tcPr>
          <w:p w14:paraId="31B21A0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9D991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5C62AD5A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5372A363" w14:textId="77777777" w:rsidTr="00FD4B7E">
        <w:tc>
          <w:tcPr>
            <w:tcW w:w="9571" w:type="dxa"/>
            <w:gridSpan w:val="2"/>
          </w:tcPr>
          <w:p w14:paraId="50A134C7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Гражданский процессуальный кодекс Российской Федерации</w:t>
            </w:r>
          </w:p>
        </w:tc>
      </w:tr>
      <w:tr w:rsidR="005C70C4" w:rsidRPr="000959B6" w14:paraId="2BA72087" w14:textId="77777777" w:rsidTr="00FD4B7E">
        <w:tc>
          <w:tcPr>
            <w:tcW w:w="4785" w:type="dxa"/>
          </w:tcPr>
          <w:p w14:paraId="6FF2F8C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573F1F7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73643AA" w14:textId="77777777" w:rsidTr="00FD4B7E">
        <w:tc>
          <w:tcPr>
            <w:tcW w:w="4785" w:type="dxa"/>
          </w:tcPr>
          <w:p w14:paraId="45979E0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64965B3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456D8BB6" w14:textId="77777777" w:rsidTr="00FD4B7E">
        <w:tc>
          <w:tcPr>
            <w:tcW w:w="4785" w:type="dxa"/>
          </w:tcPr>
          <w:p w14:paraId="77CEC62B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529551BC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6E395CA" w14:textId="77777777" w:rsidTr="00FD4B7E">
        <w:tc>
          <w:tcPr>
            <w:tcW w:w="4785" w:type="dxa"/>
          </w:tcPr>
          <w:p w14:paraId="1695ACF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0719767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48D7C932" w14:textId="77777777" w:rsidTr="00FD4B7E">
        <w:tc>
          <w:tcPr>
            <w:tcW w:w="4785" w:type="dxa"/>
          </w:tcPr>
          <w:p w14:paraId="13F6544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6C0CF9CB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D78FBD9" w14:textId="77777777" w:rsidTr="00FD4B7E">
        <w:tc>
          <w:tcPr>
            <w:tcW w:w="4785" w:type="dxa"/>
          </w:tcPr>
          <w:p w14:paraId="194E651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6F89331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48504E96" w14:textId="77777777" w:rsidTr="00FD4B7E">
        <w:tc>
          <w:tcPr>
            <w:tcW w:w="4785" w:type="dxa"/>
          </w:tcPr>
          <w:p w14:paraId="2562AA9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375F4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BE3B81E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7A1B38C0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015D2680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5F783CDC" w14:textId="77777777" w:rsidTr="00FD4B7E">
        <w:tc>
          <w:tcPr>
            <w:tcW w:w="9571" w:type="dxa"/>
            <w:gridSpan w:val="2"/>
          </w:tcPr>
          <w:p w14:paraId="6D9A9CA4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административного судопроизводства</w:t>
            </w:r>
          </w:p>
        </w:tc>
      </w:tr>
      <w:tr w:rsidR="005C70C4" w:rsidRPr="000959B6" w14:paraId="6CEE35C2" w14:textId="77777777" w:rsidTr="00FD4B7E">
        <w:tc>
          <w:tcPr>
            <w:tcW w:w="4785" w:type="dxa"/>
          </w:tcPr>
          <w:p w14:paraId="22C39DEA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458DD34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2AC7C17" w14:textId="77777777" w:rsidTr="00FD4B7E">
        <w:tc>
          <w:tcPr>
            <w:tcW w:w="4785" w:type="dxa"/>
          </w:tcPr>
          <w:p w14:paraId="099148D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25A33EC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BF41567" w14:textId="77777777" w:rsidTr="00FD4B7E">
        <w:tc>
          <w:tcPr>
            <w:tcW w:w="4785" w:type="dxa"/>
          </w:tcPr>
          <w:p w14:paraId="2E21346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4AE345A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88E9443" w14:textId="77777777" w:rsidTr="00FD4B7E">
        <w:tc>
          <w:tcPr>
            <w:tcW w:w="4785" w:type="dxa"/>
          </w:tcPr>
          <w:p w14:paraId="2DE5BBF4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6168479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674287AA" w14:textId="77777777" w:rsidTr="00FD4B7E">
        <w:tc>
          <w:tcPr>
            <w:tcW w:w="4785" w:type="dxa"/>
          </w:tcPr>
          <w:p w14:paraId="10DAC19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34132B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53BB79C" w14:textId="77777777" w:rsidTr="00FD4B7E">
        <w:tc>
          <w:tcPr>
            <w:tcW w:w="4785" w:type="dxa"/>
          </w:tcPr>
          <w:p w14:paraId="7E5B7D04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16D7F0C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689CC067" w14:textId="77777777" w:rsidTr="00FD4B7E">
        <w:tc>
          <w:tcPr>
            <w:tcW w:w="4785" w:type="dxa"/>
          </w:tcPr>
          <w:p w14:paraId="0EFFCEEA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6B1A89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608E27AD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18197B4E" w14:textId="77777777" w:rsidTr="00FD4B7E">
        <w:tc>
          <w:tcPr>
            <w:tcW w:w="9571" w:type="dxa"/>
            <w:gridSpan w:val="2"/>
          </w:tcPr>
          <w:p w14:paraId="48950624" w14:textId="19DD64C6" w:rsidR="005C70C4" w:rsidRPr="000959B6" w:rsidRDefault="005C70C4" w:rsidP="00423F7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Уголовный кодекс Российской Федерации</w:t>
            </w:r>
          </w:p>
        </w:tc>
      </w:tr>
      <w:tr w:rsidR="005C70C4" w:rsidRPr="000959B6" w14:paraId="6EB11B1E" w14:textId="77777777" w:rsidTr="00FD4B7E">
        <w:tc>
          <w:tcPr>
            <w:tcW w:w="4785" w:type="dxa"/>
          </w:tcPr>
          <w:p w14:paraId="249C2C3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1658FB6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87798B8" w14:textId="77777777" w:rsidTr="00FD4B7E">
        <w:tc>
          <w:tcPr>
            <w:tcW w:w="4785" w:type="dxa"/>
          </w:tcPr>
          <w:p w14:paraId="1B6A4E6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584E8CAC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28073E12" w14:textId="77777777" w:rsidTr="00FD4B7E">
        <w:tc>
          <w:tcPr>
            <w:tcW w:w="4785" w:type="dxa"/>
          </w:tcPr>
          <w:p w14:paraId="7F2ABCC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Порядок производства экспертизы</w:t>
            </w:r>
          </w:p>
        </w:tc>
        <w:tc>
          <w:tcPr>
            <w:tcW w:w="4786" w:type="dxa"/>
          </w:tcPr>
          <w:p w14:paraId="259A359B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75916E4" w14:textId="77777777" w:rsidTr="00FD4B7E">
        <w:tc>
          <w:tcPr>
            <w:tcW w:w="4785" w:type="dxa"/>
          </w:tcPr>
          <w:p w14:paraId="38E50C4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46160F6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9800961" w14:textId="77777777" w:rsidTr="00FD4B7E">
        <w:tc>
          <w:tcPr>
            <w:tcW w:w="4785" w:type="dxa"/>
          </w:tcPr>
          <w:p w14:paraId="0FCFFF1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979320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6AF175CD" w14:textId="77777777" w:rsidTr="00FD4B7E">
        <w:tc>
          <w:tcPr>
            <w:tcW w:w="4785" w:type="dxa"/>
          </w:tcPr>
          <w:p w14:paraId="3FF4D73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EF0E79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327838A" w14:textId="77777777" w:rsidTr="00FD4B7E">
        <w:tc>
          <w:tcPr>
            <w:tcW w:w="4785" w:type="dxa"/>
          </w:tcPr>
          <w:p w14:paraId="4C41338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7C62BE3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DEE3D3E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5291AF13" w14:textId="77777777" w:rsidTr="00FD4B7E">
        <w:tc>
          <w:tcPr>
            <w:tcW w:w="9571" w:type="dxa"/>
            <w:gridSpan w:val="2"/>
          </w:tcPr>
          <w:p w14:paraId="47B053F5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5C70C4" w:rsidRPr="000959B6" w14:paraId="6FCDEB18" w14:textId="77777777" w:rsidTr="00FD4B7E">
        <w:tc>
          <w:tcPr>
            <w:tcW w:w="4785" w:type="dxa"/>
          </w:tcPr>
          <w:p w14:paraId="39F65A4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3AF1F84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42F6A03" w14:textId="77777777" w:rsidTr="00FD4B7E">
        <w:tc>
          <w:tcPr>
            <w:tcW w:w="4785" w:type="dxa"/>
          </w:tcPr>
          <w:p w14:paraId="49C0DFD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759341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E829443" w14:textId="77777777" w:rsidTr="00FD4B7E">
        <w:tc>
          <w:tcPr>
            <w:tcW w:w="4785" w:type="dxa"/>
          </w:tcPr>
          <w:p w14:paraId="2A02B5E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45093D54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0450496" w14:textId="77777777" w:rsidTr="00FD4B7E">
        <w:tc>
          <w:tcPr>
            <w:tcW w:w="4785" w:type="dxa"/>
          </w:tcPr>
          <w:p w14:paraId="427E928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0CC803C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31F4C780" w14:textId="77777777" w:rsidTr="00FD4B7E">
        <w:tc>
          <w:tcPr>
            <w:tcW w:w="4785" w:type="dxa"/>
          </w:tcPr>
          <w:p w14:paraId="22CDE9E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5092FCB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2D58C527" w14:textId="77777777" w:rsidTr="00FD4B7E">
        <w:tc>
          <w:tcPr>
            <w:tcW w:w="4785" w:type="dxa"/>
          </w:tcPr>
          <w:p w14:paraId="169651F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1FD4449C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0AC4C3B" w14:textId="77777777" w:rsidTr="00FD4B7E">
        <w:tc>
          <w:tcPr>
            <w:tcW w:w="4785" w:type="dxa"/>
          </w:tcPr>
          <w:p w14:paraId="419030A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3A7351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7CF558F5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6B62B3ED" w14:textId="77777777" w:rsidR="005C70C4" w:rsidRPr="000959B6" w:rsidRDefault="005C70C4" w:rsidP="005C70C4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Нормативное регулирование в сфере судебно-экспертных учреждений </w:t>
      </w:r>
    </w:p>
    <w:p w14:paraId="449D6DEE" w14:textId="77777777" w:rsidR="005C70C4" w:rsidRPr="000959B6" w:rsidRDefault="005C70C4" w:rsidP="005C70C4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(подзаконные НПА)</w:t>
      </w:r>
    </w:p>
    <w:p w14:paraId="3CB327A1" w14:textId="77777777" w:rsidR="005C70C4" w:rsidRDefault="005C70C4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7162A" w14:textId="3AA24E62" w:rsidR="00423F7C" w:rsidRDefault="00423F7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048B69" w14:textId="77777777" w:rsidR="007B4466" w:rsidRDefault="007B4466" w:rsidP="00423F7C">
      <w:pPr>
        <w:widowControl w:val="0"/>
        <w:ind w:left="426" w:hanging="426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7B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5FD3"/>
    <w:multiLevelType w:val="hybridMultilevel"/>
    <w:tmpl w:val="ACC0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10"/>
    <w:rsid w:val="0004016A"/>
    <w:rsid w:val="001803D4"/>
    <w:rsid w:val="00423F7C"/>
    <w:rsid w:val="005C70C4"/>
    <w:rsid w:val="007B4466"/>
    <w:rsid w:val="007B69E4"/>
    <w:rsid w:val="00977B10"/>
    <w:rsid w:val="00D82D21"/>
    <w:rsid w:val="00DD0D98"/>
    <w:rsid w:val="00E50AEA"/>
    <w:rsid w:val="00FD5CAD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4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66"/>
    <w:pPr>
      <w:ind w:left="720"/>
      <w:contextualSpacing/>
    </w:pPr>
  </w:style>
  <w:style w:type="paragraph" w:customStyle="1" w:styleId="Style26">
    <w:name w:val="Style26"/>
    <w:basedOn w:val="a"/>
    <w:rsid w:val="007B4466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FontStyle138">
    <w:name w:val="Font Style138"/>
    <w:basedOn w:val="a0"/>
    <w:rsid w:val="007B4466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5C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66"/>
    <w:pPr>
      <w:ind w:left="720"/>
      <w:contextualSpacing/>
    </w:pPr>
  </w:style>
  <w:style w:type="paragraph" w:customStyle="1" w:styleId="Style26">
    <w:name w:val="Style26"/>
    <w:basedOn w:val="a"/>
    <w:rsid w:val="007B4466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FontStyle138">
    <w:name w:val="Font Style138"/>
    <w:basedOn w:val="a0"/>
    <w:rsid w:val="007B4466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5C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Mixail</dc:creator>
  <cp:lastModifiedBy>Ишутина Анано Важаевна</cp:lastModifiedBy>
  <cp:revision>2</cp:revision>
  <dcterms:created xsi:type="dcterms:W3CDTF">2025-12-03T09:56:00Z</dcterms:created>
  <dcterms:modified xsi:type="dcterms:W3CDTF">2025-12-03T09:56:00Z</dcterms:modified>
</cp:coreProperties>
</file>