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89" w:rsidRPr="00291314" w:rsidRDefault="00291314" w:rsidP="00291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1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BD7089" w:rsidRPr="00291314" w:rsidRDefault="00BD7089" w:rsidP="00291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14">
        <w:rPr>
          <w:rFonts w:ascii="Times New Roman" w:hAnsi="Times New Roman" w:cs="Times New Roman"/>
          <w:b/>
          <w:sz w:val="28"/>
          <w:szCs w:val="28"/>
        </w:rPr>
        <w:t>«Математическое моделирование, теория вычислений и системный анализ»</w:t>
      </w:r>
    </w:p>
    <w:p w:rsidR="00BD7089" w:rsidRPr="00291314" w:rsidRDefault="00291314" w:rsidP="00291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14">
        <w:rPr>
          <w:rFonts w:ascii="Times New Roman" w:hAnsi="Times New Roman" w:cs="Times New Roman"/>
          <w:b/>
          <w:sz w:val="28"/>
          <w:szCs w:val="28"/>
        </w:rPr>
        <w:t xml:space="preserve">Экзаменационные вопросы  за </w:t>
      </w:r>
      <w:r w:rsidR="00BD7089" w:rsidRPr="00291314">
        <w:rPr>
          <w:rFonts w:ascii="Times New Roman" w:hAnsi="Times New Roman" w:cs="Times New Roman"/>
          <w:b/>
          <w:sz w:val="28"/>
          <w:szCs w:val="28"/>
        </w:rPr>
        <w:t>1 курс</w:t>
      </w:r>
    </w:p>
    <w:p w:rsidR="00DE29C5" w:rsidRPr="00291314" w:rsidRDefault="00DE29C5" w:rsidP="00BD708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BD7089" w:rsidRPr="00291314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1314">
        <w:rPr>
          <w:rFonts w:ascii="Times New Roman" w:hAnsi="Times New Roman" w:cs="Times New Roman"/>
          <w:sz w:val="28"/>
          <w:szCs w:val="28"/>
        </w:rPr>
        <w:t>1. Моделирование, как метод научного познания. Понятие математической модели. Задача математического моделирования.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519C">
        <w:rPr>
          <w:rFonts w:ascii="Times New Roman" w:hAnsi="Times New Roman" w:cs="Times New Roman"/>
          <w:sz w:val="28"/>
          <w:szCs w:val="28"/>
        </w:rPr>
        <w:t xml:space="preserve">. Основные этапы математического моделирования: системный анализ объекта, построение модели, изучение модели, анализ модели, использование модели для выявления свойств объекта.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519C">
        <w:rPr>
          <w:rFonts w:ascii="Times New Roman" w:hAnsi="Times New Roman" w:cs="Times New Roman"/>
          <w:sz w:val="28"/>
          <w:szCs w:val="28"/>
        </w:rPr>
        <w:t>. Типы решаемых задач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519C">
        <w:rPr>
          <w:rFonts w:ascii="Times New Roman" w:hAnsi="Times New Roman" w:cs="Times New Roman"/>
          <w:sz w:val="28"/>
          <w:szCs w:val="28"/>
        </w:rPr>
        <w:t xml:space="preserve">Классификация математических моделей: модели линейные или нелинейные, сосредоточенные или распределенные, детерминированные или стохастические, статические или динамические.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4519C">
        <w:rPr>
          <w:rFonts w:ascii="Times New Roman" w:hAnsi="Times New Roman" w:cs="Times New Roman"/>
          <w:sz w:val="28"/>
          <w:szCs w:val="28"/>
        </w:rPr>
        <w:t xml:space="preserve">. Простейшие математические модели: гармонический осциллятор, модель Мальтуса, </w:t>
      </w:r>
      <w:proofErr w:type="spellStart"/>
      <w:r w:rsidRPr="0004519C">
        <w:rPr>
          <w:rFonts w:ascii="Times New Roman" w:hAnsi="Times New Roman" w:cs="Times New Roman"/>
          <w:sz w:val="28"/>
          <w:szCs w:val="28"/>
        </w:rPr>
        <w:t>логистическая</w:t>
      </w:r>
      <w:proofErr w:type="spellEnd"/>
      <w:r w:rsidRPr="0004519C">
        <w:rPr>
          <w:rFonts w:ascii="Times New Roman" w:hAnsi="Times New Roman" w:cs="Times New Roman"/>
          <w:sz w:val="28"/>
          <w:szCs w:val="28"/>
        </w:rPr>
        <w:t xml:space="preserve"> модель, модель </w:t>
      </w:r>
      <w:proofErr w:type="spellStart"/>
      <w:r w:rsidRPr="0004519C">
        <w:rPr>
          <w:rFonts w:ascii="Times New Roman" w:hAnsi="Times New Roman" w:cs="Times New Roman"/>
          <w:sz w:val="28"/>
          <w:szCs w:val="28"/>
        </w:rPr>
        <w:t>Лотки-Вольтерра</w:t>
      </w:r>
      <w:proofErr w:type="spellEnd"/>
      <w:r w:rsidRPr="0004519C">
        <w:rPr>
          <w:rFonts w:ascii="Times New Roman" w:hAnsi="Times New Roman" w:cs="Times New Roman"/>
          <w:sz w:val="28"/>
          <w:szCs w:val="28"/>
        </w:rPr>
        <w:t xml:space="preserve">, модель войны или сражения (модель Ланкастера).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4519C">
        <w:rPr>
          <w:rFonts w:ascii="Times New Roman" w:hAnsi="Times New Roman" w:cs="Times New Roman"/>
          <w:sz w:val="28"/>
          <w:szCs w:val="28"/>
        </w:rPr>
        <w:t>. Принципы построения математических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4519C">
        <w:rPr>
          <w:rFonts w:ascii="Times New Roman" w:hAnsi="Times New Roman" w:cs="Times New Roman"/>
          <w:sz w:val="28"/>
          <w:szCs w:val="28"/>
        </w:rPr>
        <w:t>Основные понятия теории приближенных вычислений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4519C">
        <w:rPr>
          <w:rFonts w:ascii="Times New Roman" w:hAnsi="Times New Roman" w:cs="Times New Roman"/>
          <w:sz w:val="28"/>
          <w:szCs w:val="28"/>
        </w:rPr>
        <w:t xml:space="preserve"> Методы приближения функций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4519C">
        <w:rPr>
          <w:rFonts w:ascii="Times New Roman" w:hAnsi="Times New Roman" w:cs="Times New Roman"/>
          <w:sz w:val="28"/>
          <w:szCs w:val="28"/>
        </w:rPr>
        <w:t xml:space="preserve">. Основные методы решения нелинейных </w:t>
      </w:r>
      <w:r>
        <w:rPr>
          <w:rFonts w:ascii="Times New Roman" w:hAnsi="Times New Roman" w:cs="Times New Roman"/>
          <w:sz w:val="28"/>
          <w:szCs w:val="28"/>
        </w:rPr>
        <w:t xml:space="preserve">уравнений.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4519C">
        <w:rPr>
          <w:rFonts w:ascii="Times New Roman" w:hAnsi="Times New Roman" w:cs="Times New Roman"/>
          <w:sz w:val="28"/>
          <w:szCs w:val="28"/>
        </w:rPr>
        <w:t>Основные методы решения дифференциальных уравнений (систем уравнений)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671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67165">
        <w:rPr>
          <w:rFonts w:ascii="Times New Roman" w:hAnsi="Times New Roman" w:cs="Times New Roman"/>
          <w:sz w:val="28"/>
          <w:szCs w:val="28"/>
        </w:rPr>
        <w:t xml:space="preserve">. Математическая модель задачи линейного программирования. Примеры составления математических моделей экономических задач. Каноническая форма и приведение к ней общей задачи линейного программирования.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67165">
        <w:rPr>
          <w:rFonts w:ascii="Times New Roman" w:hAnsi="Times New Roman" w:cs="Times New Roman"/>
          <w:sz w:val="28"/>
          <w:szCs w:val="28"/>
        </w:rPr>
        <w:t>. Графический метод решения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7165">
        <w:rPr>
          <w:rFonts w:ascii="Times New Roman" w:hAnsi="Times New Roman" w:cs="Times New Roman"/>
          <w:sz w:val="28"/>
          <w:szCs w:val="28"/>
        </w:rPr>
        <w:t xml:space="preserve"> линейного программирования</w:t>
      </w:r>
      <w:proofErr w:type="gramStart"/>
      <w:r w:rsidRPr="00A671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71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1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7165">
        <w:rPr>
          <w:rFonts w:ascii="Times New Roman" w:hAnsi="Times New Roman" w:cs="Times New Roman"/>
          <w:sz w:val="28"/>
          <w:szCs w:val="28"/>
        </w:rPr>
        <w:t xml:space="preserve"> двумя переменными. Свойства решений задач линейного программирования. точками.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7165">
        <w:rPr>
          <w:rFonts w:ascii="Times New Roman" w:hAnsi="Times New Roman" w:cs="Times New Roman"/>
          <w:sz w:val="28"/>
          <w:szCs w:val="28"/>
        </w:rPr>
        <w:t>2. Симплексный метод решения задач линейного программирования. Нахождение начального опорного решения и переход к новому опорному решению</w:t>
      </w:r>
      <w:r>
        <w:rPr>
          <w:rFonts w:ascii="Times New Roman" w:hAnsi="Times New Roman" w:cs="Times New Roman"/>
          <w:sz w:val="28"/>
          <w:szCs w:val="28"/>
        </w:rPr>
        <w:t xml:space="preserve">. Критерий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оптимальности</w:t>
      </w:r>
      <w:r w:rsidRPr="00A67165">
        <w:rPr>
          <w:rFonts w:ascii="Times New Roman" w:hAnsi="Times New Roman" w:cs="Times New Roman"/>
          <w:sz w:val="28"/>
          <w:szCs w:val="28"/>
        </w:rPr>
        <w:t>опорного</w:t>
      </w:r>
      <w:proofErr w:type="spellEnd"/>
      <w:r w:rsidRPr="00A67165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67165">
        <w:rPr>
          <w:rFonts w:ascii="Times New Roman" w:hAnsi="Times New Roman" w:cs="Times New Roman"/>
          <w:sz w:val="28"/>
          <w:szCs w:val="28"/>
        </w:rPr>
        <w:t xml:space="preserve">. Теория двойственности. Виды математических моделей двойственных задач. Правила составления двойственных задач.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A67165">
        <w:rPr>
          <w:rFonts w:ascii="Times New Roman" w:hAnsi="Times New Roman" w:cs="Times New Roman"/>
          <w:sz w:val="28"/>
          <w:szCs w:val="28"/>
        </w:rPr>
        <w:t>. Транспортная задача линейного программирования. Методы построения начального опорного решения. Переход от одного опорного решения к другому. Метод потенциалов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67165">
        <w:rPr>
          <w:rFonts w:ascii="Times New Roman" w:hAnsi="Times New Roman" w:cs="Times New Roman"/>
          <w:sz w:val="28"/>
          <w:szCs w:val="28"/>
        </w:rPr>
        <w:t xml:space="preserve">.. Нелинейное программирование. Выпуклые функции и множества. Задача выпуклого программирования.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67165">
        <w:rPr>
          <w:rFonts w:ascii="Times New Roman" w:hAnsi="Times New Roman" w:cs="Times New Roman"/>
          <w:sz w:val="28"/>
          <w:szCs w:val="28"/>
        </w:rPr>
        <w:t>. Динамическое программирование. Принцип оптимальности и рекур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67165">
        <w:rPr>
          <w:rFonts w:ascii="Times New Roman" w:hAnsi="Times New Roman" w:cs="Times New Roman"/>
          <w:sz w:val="28"/>
          <w:szCs w:val="28"/>
        </w:rPr>
        <w:t>ентные соотношения Беллмана. Примеры экономических задач.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7358">
        <w:rPr>
          <w:rFonts w:ascii="Times New Roman" w:hAnsi="Times New Roman" w:cs="Times New Roman"/>
          <w:sz w:val="28"/>
          <w:szCs w:val="28"/>
        </w:rPr>
        <w:t>Элементы теории игр. Игры с природой. Критерии выбора оптимальной стратегии. Примеры экономических задач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D27358">
        <w:rPr>
          <w:rFonts w:ascii="Times New Roman" w:hAnsi="Times New Roman" w:cs="Times New Roman"/>
          <w:sz w:val="28"/>
          <w:szCs w:val="28"/>
        </w:rPr>
        <w:t xml:space="preserve">Понятие об однофакторном дисперсионном анализе. Нулевая и конкурирующая гипотезы. Ошибка I рода. Ошибка II рода. Уровень значимости.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27358">
        <w:rPr>
          <w:rFonts w:ascii="Times New Roman" w:hAnsi="Times New Roman" w:cs="Times New Roman"/>
          <w:sz w:val="28"/>
          <w:szCs w:val="28"/>
        </w:rPr>
        <w:t xml:space="preserve">. Статистический критерий. Постановка задачи однофакторного дисперсионного анализа.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27358">
        <w:rPr>
          <w:rFonts w:ascii="Times New Roman" w:hAnsi="Times New Roman" w:cs="Times New Roman"/>
          <w:sz w:val="28"/>
          <w:szCs w:val="28"/>
        </w:rPr>
        <w:t xml:space="preserve">. Факторная и остаточная дисперсии. Сравнение факторной и остаточной дисперсий. Критерий </w:t>
      </w:r>
      <w:proofErr w:type="spellStart"/>
      <w:r w:rsidRPr="00D27358">
        <w:rPr>
          <w:rFonts w:ascii="Times New Roman" w:hAnsi="Times New Roman" w:cs="Times New Roman"/>
          <w:sz w:val="28"/>
          <w:szCs w:val="28"/>
        </w:rPr>
        <w:t>Фишера-Снедекора</w:t>
      </w:r>
      <w:proofErr w:type="spellEnd"/>
      <w:r w:rsidRPr="00D27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D27358">
        <w:rPr>
          <w:rFonts w:ascii="Times New Roman" w:hAnsi="Times New Roman" w:cs="Times New Roman"/>
          <w:sz w:val="28"/>
          <w:szCs w:val="28"/>
        </w:rPr>
        <w:t xml:space="preserve">Определение случайного процесса. Классификация случайных процессов в зависимости от характера множества состояний и от характера множества значений аргумента. Примеры процессов разных типов.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7358">
        <w:rPr>
          <w:rFonts w:ascii="Times New Roman" w:hAnsi="Times New Roman" w:cs="Times New Roman"/>
          <w:sz w:val="28"/>
          <w:szCs w:val="28"/>
        </w:rPr>
        <w:t xml:space="preserve">2. Потоки событий. Простейший поток и его свойства. Потоки Эрланга и другие потоки, не являющиеся простейшими.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D27358">
        <w:rPr>
          <w:rFonts w:ascii="Times New Roman" w:hAnsi="Times New Roman" w:cs="Times New Roman"/>
          <w:sz w:val="28"/>
          <w:szCs w:val="28"/>
        </w:rPr>
        <w:t>. Случайные процессы с дискретными состояниями. Цепи Маркова с конечным числом состояний и дискретным временем. Граф состояний. Матрица переходных вероятностей. Стационарное распределение.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D27358">
        <w:rPr>
          <w:rFonts w:ascii="Times New Roman" w:hAnsi="Times New Roman" w:cs="Times New Roman"/>
          <w:sz w:val="28"/>
          <w:szCs w:val="28"/>
        </w:rPr>
        <w:t>. Случайные процессы с непрерывными состояниями. Понятие о случайной функции. Способы задания случайных функций. Виды случайных функций. Характеристики случайных функций.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27358">
        <w:rPr>
          <w:rFonts w:ascii="Times New Roman" w:hAnsi="Times New Roman" w:cs="Times New Roman"/>
          <w:sz w:val="28"/>
          <w:szCs w:val="28"/>
        </w:rPr>
        <w:t>. Элементы спектральной теории стационарных случайных функций</w:t>
      </w:r>
      <w:proofErr w:type="gramStart"/>
      <w:r w:rsidRPr="00D2735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27358">
        <w:rPr>
          <w:rFonts w:ascii="Times New Roman" w:hAnsi="Times New Roman" w:cs="Times New Roman"/>
          <w:sz w:val="28"/>
          <w:szCs w:val="28"/>
        </w:rPr>
        <w:t>Дельта-функция. Стационарный белый шум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5F50DD">
        <w:rPr>
          <w:rFonts w:ascii="Times New Roman" w:hAnsi="Times New Roman" w:cs="Times New Roman"/>
          <w:sz w:val="28"/>
          <w:szCs w:val="28"/>
        </w:rPr>
        <w:t>Основные понятия теории графов. Виды графов. Аналитическое описание графа. Численные характеристики графов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089" w:rsidRDefault="00BD7089" w:rsidP="00BD708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5F50DD">
        <w:rPr>
          <w:rFonts w:ascii="Times New Roman" w:hAnsi="Times New Roman" w:cs="Times New Roman"/>
          <w:sz w:val="28"/>
          <w:szCs w:val="28"/>
        </w:rPr>
        <w:t>. Кратчайший путь, кратчайшее дерево, критический путь на графе и алгоритмы их нахождения. Примеры.</w:t>
      </w:r>
    </w:p>
    <w:p w:rsidR="00BD7089" w:rsidRPr="006413A4" w:rsidRDefault="00BD7089" w:rsidP="00BD7089">
      <w:r w:rsidRPr="006413A4">
        <w:br w:type="page"/>
      </w:r>
    </w:p>
    <w:p w:rsidR="00DE29C5" w:rsidRPr="00291314" w:rsidRDefault="00DE29C5" w:rsidP="00291314">
      <w:pPr>
        <w:pStyle w:val="a7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14">
        <w:rPr>
          <w:rFonts w:ascii="Times New Roman" w:hAnsi="Times New Roman" w:cs="Times New Roman"/>
          <w:b/>
          <w:sz w:val="28"/>
          <w:szCs w:val="28"/>
        </w:rPr>
        <w:lastRenderedPageBreak/>
        <w:t>Задачи к экзамену</w:t>
      </w:r>
      <w:r w:rsidR="0029131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91314" w:rsidRPr="00291314">
        <w:rPr>
          <w:rFonts w:ascii="Times New Roman" w:hAnsi="Times New Roman" w:cs="Times New Roman"/>
          <w:b/>
          <w:sz w:val="28"/>
          <w:szCs w:val="28"/>
        </w:rPr>
        <w:t>1 курс</w:t>
      </w:r>
      <w:r w:rsidR="00291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314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E29C5" w:rsidRDefault="00DE29C5" w:rsidP="00DE29C5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14">
        <w:rPr>
          <w:rFonts w:ascii="Times New Roman" w:hAnsi="Times New Roman" w:cs="Times New Roman"/>
          <w:b/>
          <w:sz w:val="28"/>
          <w:szCs w:val="28"/>
        </w:rPr>
        <w:t xml:space="preserve">«Математическое моделирование, теория вычислений и системный анализ» </w:t>
      </w:r>
    </w:p>
    <w:p w:rsidR="00291314" w:rsidRPr="00291314" w:rsidRDefault="00291314" w:rsidP="00DE29C5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29C5" w:rsidRPr="009D6ABE" w:rsidRDefault="00DE29C5" w:rsidP="00DE29C5">
      <w:pPr>
        <w:pStyle w:val="a7"/>
        <w:numPr>
          <w:ilvl w:val="0"/>
          <w:numId w:val="2"/>
        </w:numPr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 xml:space="preserve">Изделие железнодорожного транспорта эксплуатируется 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</w:rPr>
        <w:t>q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 xml:space="preserve"> раз, 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>=1,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D6AB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</w:rPr>
        <w:t>q</w:t>
      </w:r>
      <w:proofErr w:type="spellEnd"/>
      <w:r w:rsidRPr="00663717">
        <w:rPr>
          <w:rFonts w:ascii="Times New Roman" w:hAnsi="Times New Roman" w:cs="Times New Roman"/>
          <w:sz w:val="28"/>
          <w:szCs w:val="28"/>
        </w:rPr>
        <w:t>,</w:t>
      </w:r>
      <w:r w:rsidR="00663717">
        <w:rPr>
          <w:rFonts w:ascii="Times New Roman" w:hAnsi="Times New Roman" w:cs="Times New Roman"/>
          <w:sz w:val="28"/>
          <w:szCs w:val="28"/>
        </w:rPr>
        <w:t xml:space="preserve"> </w:t>
      </w:r>
      <w:r w:rsidR="00454845" w:rsidRPr="009D6ABE">
        <w:rPr>
          <w:rFonts w:ascii="Times New Roman" w:hAnsi="Times New Roman" w:cs="Times New Roman"/>
          <w:sz w:val="28"/>
          <w:szCs w:val="28"/>
        </w:rPr>
        <w:fldChar w:fldCharType="begin"/>
      </w:r>
      <w:r w:rsidRPr="009D6ABE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9D6AB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550" cy="209550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9D6ABE">
        <w:rPr>
          <w:rFonts w:ascii="Times New Roman" w:hAnsi="Times New Roman" w:cs="Times New Roman"/>
          <w:sz w:val="28"/>
          <w:szCs w:val="28"/>
        </w:rPr>
        <w:fldChar w:fldCharType="end"/>
      </w:r>
      <w:r w:rsidRPr="009D6ABE">
        <w:rPr>
          <w:rFonts w:ascii="Times New Roman" w:hAnsi="Times New Roman" w:cs="Times New Roman"/>
          <w:sz w:val="28"/>
          <w:szCs w:val="28"/>
        </w:rPr>
        <w:t xml:space="preserve">на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D6ABE">
        <w:rPr>
          <w:rFonts w:ascii="Times New Roman" w:hAnsi="Times New Roman" w:cs="Times New Roman"/>
          <w:sz w:val="28"/>
          <w:szCs w:val="28"/>
        </w:rPr>
        <w:t xml:space="preserve"> различных уровнях времени работы 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D6AB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9D6ABE">
        <w:rPr>
          <w:rFonts w:ascii="Times New Roman" w:hAnsi="Times New Roman" w:cs="Times New Roman"/>
          <w:sz w:val="28"/>
          <w:szCs w:val="28"/>
        </w:rPr>
        <w:t xml:space="preserve"> =1, …,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D6ABE">
        <w:rPr>
          <w:rFonts w:ascii="Times New Roman" w:hAnsi="Times New Roman" w:cs="Times New Roman"/>
          <w:sz w:val="28"/>
          <w:szCs w:val="28"/>
        </w:rPr>
        <w:t xml:space="preserve">. В каждом опыте эксплуатации подсчитываются числа отказов 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D6AB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ij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 xml:space="preserve">. На уровне значимости α = 0,01 методом однофакторного дисперсионного анализа проверить нулевую гипотезу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D6ABE">
        <w:rPr>
          <w:rFonts w:ascii="Times New Roman" w:hAnsi="Times New Roman" w:cs="Times New Roman"/>
          <w:sz w:val="28"/>
          <w:szCs w:val="28"/>
        </w:rPr>
        <w:t xml:space="preserve"> Фишера о не влиянии времени работы изделия на число появлений отказов при </w:t>
      </w:r>
      <w:proofErr w:type="spellStart"/>
      <w:r w:rsidRPr="009D6ABE">
        <w:rPr>
          <w:rFonts w:ascii="Times New Roman" w:hAnsi="Times New Roman" w:cs="Times New Roman"/>
          <w:i/>
          <w:sz w:val="28"/>
          <w:szCs w:val="28"/>
        </w:rPr>
        <w:t>q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 xml:space="preserve"> = 5,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4. Результаты опытов представлены в таблице</w:t>
      </w:r>
    </w:p>
    <w:p w:rsidR="00DE29C5" w:rsidRPr="00291314" w:rsidRDefault="00DE29C5" w:rsidP="00DE29C5">
      <w:pPr>
        <w:spacing w:line="23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6"/>
        <w:gridCol w:w="1909"/>
        <w:gridCol w:w="1908"/>
        <w:gridCol w:w="1909"/>
        <w:gridCol w:w="1909"/>
      </w:tblGrid>
      <w:tr w:rsidR="00DE29C5" w:rsidRPr="00FC3E17" w:rsidTr="004267F6"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proofErr w:type="gramStart"/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 №,</w:t>
            </w:r>
          </w:p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=1,…,5</w:t>
            </w:r>
          </w:p>
        </w:tc>
        <w:tc>
          <w:tcPr>
            <w:tcW w:w="7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ind w:firstLine="9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Уровни фактора времени </w:t>
            </w:r>
            <w:proofErr w:type="spellStart"/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 = 1, …, 4</w:t>
            </w:r>
          </w:p>
        </w:tc>
      </w:tr>
      <w:tr w:rsidR="00DE29C5" w:rsidRPr="00FC3E17" w:rsidTr="004267F6"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C5" w:rsidRPr="009D6ABE" w:rsidRDefault="00DE29C5" w:rsidP="004267F6">
            <w:pPr>
              <w:spacing w:line="23" w:lineRule="atLeast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DE29C5" w:rsidRPr="00FC3E17" w:rsidTr="004267F6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E29C5" w:rsidRPr="00FC3E17" w:rsidTr="004267F6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E29C5" w:rsidRPr="00FC3E17" w:rsidTr="004267F6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E29C5" w:rsidRPr="00FC3E17" w:rsidTr="004267F6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E29C5" w:rsidRPr="00FC3E17" w:rsidTr="004267F6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6ABE" w:rsidRDefault="00DE29C5" w:rsidP="004267F6">
            <w:pPr>
              <w:spacing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DE29C5" w:rsidRPr="00FC3E17" w:rsidRDefault="00DE29C5" w:rsidP="00DE29C5">
      <w:pPr>
        <w:spacing w:line="23" w:lineRule="atLeast"/>
        <w:ind w:firstLine="900"/>
        <w:jc w:val="both"/>
        <w:rPr>
          <w:sz w:val="28"/>
          <w:szCs w:val="28"/>
        </w:rPr>
      </w:pPr>
    </w:p>
    <w:p w:rsidR="00DE29C5" w:rsidRPr="009D6ABE" w:rsidRDefault="00DE29C5" w:rsidP="00DE29C5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D6ABE">
        <w:rPr>
          <w:rFonts w:ascii="Times New Roman" w:hAnsi="Times New Roman" w:cs="Times New Roman"/>
          <w:sz w:val="28"/>
          <w:szCs w:val="28"/>
        </w:rPr>
        <w:t xml:space="preserve">На станции отправления формируются </w:t>
      </w:r>
      <w:proofErr w:type="spellStart"/>
      <w:r w:rsidRPr="009D6ABE">
        <w:rPr>
          <w:rFonts w:ascii="Times New Roman" w:hAnsi="Times New Roman" w:cs="Times New Roman"/>
          <w:sz w:val="28"/>
          <w:szCs w:val="28"/>
        </w:rPr>
        <w:t>вагонопотоки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 xml:space="preserve"> на 2 назначения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и Б. Определить оптимальный ежесуточный объем </w:t>
      </w:r>
      <w:proofErr w:type="spellStart"/>
      <w:r w:rsidRPr="009D6ABE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9D6ABE">
        <w:rPr>
          <w:rFonts w:ascii="Times New Roman" w:hAnsi="Times New Roman" w:cs="Times New Roman"/>
          <w:sz w:val="28"/>
          <w:szCs w:val="28"/>
        </w:rPr>
        <w:t>, обеспечивающий РЖД максимальную прибыль при доставке грузов к станциям назначения, если формирование осуществляется с помощью трех технологических операций:</w:t>
      </w:r>
    </w:p>
    <w:p w:rsidR="00DE29C5" w:rsidRPr="009D6ABE" w:rsidRDefault="00DE29C5" w:rsidP="00DE29C5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>1) осмотр 1 вагона назначения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9D6ABE">
        <w:rPr>
          <w:rFonts w:ascii="Times New Roman" w:hAnsi="Times New Roman" w:cs="Times New Roman"/>
          <w:sz w:val="28"/>
          <w:szCs w:val="28"/>
        </w:rPr>
        <w:t xml:space="preserve">=0,15 часа, назначения Б – </w:t>
      </w:r>
      <w:r w:rsidRPr="009D6ABE">
        <w:rPr>
          <w:rFonts w:ascii="Times New Roman" w:hAnsi="Times New Roman" w:cs="Times New Roman"/>
          <w:i/>
          <w:sz w:val="28"/>
          <w:szCs w:val="28"/>
        </w:rPr>
        <w:t>а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=0,4 часа,</w:t>
      </w:r>
    </w:p>
    <w:p w:rsidR="00DE29C5" w:rsidRPr="009D6ABE" w:rsidRDefault="00DE29C5" w:rsidP="00DE29C5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>2) формирование 1 вагона в поезд назначения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– </w:t>
      </w:r>
      <w:r w:rsidRPr="009D6ABE">
        <w:rPr>
          <w:rFonts w:ascii="Times New Roman" w:hAnsi="Times New Roman" w:cs="Times New Roman"/>
          <w:i/>
          <w:sz w:val="28"/>
          <w:szCs w:val="28"/>
        </w:rPr>
        <w:t>а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0,23 часа, назначения Б – </w:t>
      </w:r>
      <w:r w:rsidRPr="009D6ABE">
        <w:rPr>
          <w:rFonts w:ascii="Times New Roman" w:hAnsi="Times New Roman" w:cs="Times New Roman"/>
          <w:i/>
          <w:sz w:val="28"/>
          <w:szCs w:val="28"/>
        </w:rPr>
        <w:t>а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0,34 часа,</w:t>
      </w:r>
    </w:p>
    <w:p w:rsidR="00DE29C5" w:rsidRPr="009D6ABE" w:rsidRDefault="00DE29C5" w:rsidP="00DE29C5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>3) погрузка 1 вагона назначения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– </w:t>
      </w:r>
      <w:r w:rsidRPr="009D6ABE">
        <w:rPr>
          <w:rFonts w:ascii="Times New Roman" w:hAnsi="Times New Roman" w:cs="Times New Roman"/>
          <w:i/>
          <w:sz w:val="28"/>
          <w:szCs w:val="28"/>
        </w:rPr>
        <w:t>а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0,4 часа, назначения Б – </w:t>
      </w:r>
      <w:r w:rsidRPr="009D6ABE">
        <w:rPr>
          <w:rFonts w:ascii="Times New Roman" w:hAnsi="Times New Roman" w:cs="Times New Roman"/>
          <w:i/>
          <w:sz w:val="28"/>
          <w:szCs w:val="28"/>
        </w:rPr>
        <w:t>а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0,16 часа.</w:t>
      </w:r>
    </w:p>
    <w:p w:rsidR="00DE29C5" w:rsidRPr="009D6ABE" w:rsidRDefault="00DE29C5" w:rsidP="00DE29C5">
      <w:pP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>Прибыль от доставки груза одним вагоном на станцию назначения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составляет с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10, по назначению Б – с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6ABE">
        <w:rPr>
          <w:rFonts w:ascii="Times New Roman" w:hAnsi="Times New Roman" w:cs="Times New Roman"/>
          <w:sz w:val="28"/>
          <w:szCs w:val="28"/>
        </w:rPr>
        <w:t xml:space="preserve"> = 12 денежных единиц.</w:t>
      </w:r>
    </w:p>
    <w:p w:rsidR="00DE29C5" w:rsidRPr="009D6ABE" w:rsidRDefault="00DE29C5" w:rsidP="00DE29C5">
      <w:pPr>
        <w:pStyle w:val="a7"/>
        <w:numPr>
          <w:ilvl w:val="0"/>
          <w:numId w:val="3"/>
        </w:numPr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BE">
        <w:rPr>
          <w:rFonts w:ascii="Times New Roman" w:hAnsi="Times New Roman" w:cs="Times New Roman"/>
          <w:sz w:val="28"/>
          <w:szCs w:val="28"/>
        </w:rPr>
        <w:t xml:space="preserve">Имеются три пункта отправления однородного </w:t>
      </w:r>
      <w:proofErr w:type="gramStart"/>
      <w:r w:rsidRPr="009D6ABE">
        <w:rPr>
          <w:rFonts w:ascii="Times New Roman" w:hAnsi="Times New Roman" w:cs="Times New Roman"/>
          <w:sz w:val="28"/>
          <w:szCs w:val="28"/>
        </w:rPr>
        <w:t>груза</w:t>
      </w:r>
      <w:proofErr w:type="gramEnd"/>
      <w:r w:rsidRPr="009D6ABE">
        <w:rPr>
          <w:rFonts w:ascii="Times New Roman" w:hAnsi="Times New Roman" w:cs="Times New Roman"/>
          <w:sz w:val="28"/>
          <w:szCs w:val="28"/>
        </w:rPr>
        <w:t xml:space="preserve"> и пять пунктов его назначения. На пунктах отправления груз находится в количестве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D6ABE">
        <w:rPr>
          <w:rFonts w:ascii="Times New Roman" w:hAnsi="Times New Roman" w:cs="Times New Roman"/>
          <w:sz w:val="28"/>
          <w:szCs w:val="28"/>
        </w:rPr>
        <w:t xml:space="preserve">, в пункты назначения требуется доставить соответственно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D6A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D6AB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D6ABE">
        <w:rPr>
          <w:rFonts w:ascii="Times New Roman" w:hAnsi="Times New Roman" w:cs="Times New Roman"/>
          <w:sz w:val="28"/>
          <w:szCs w:val="28"/>
        </w:rPr>
        <w:t xml:space="preserve"> груза. Известна стоимость перевозки единицы груза из каждого пункта отправления в каждый пункт назначения (матрица </w:t>
      </w:r>
      <w:r w:rsidRPr="009D6AB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D6ABE">
        <w:rPr>
          <w:rFonts w:ascii="Times New Roman" w:hAnsi="Times New Roman" w:cs="Times New Roman"/>
          <w:sz w:val="28"/>
          <w:szCs w:val="28"/>
        </w:rPr>
        <w:t>). Составить такой план перевозок, при котором необходимо вывезти все запасы груза, полностью удовлетворить все потребности и обеспечить при этом минимум затрат на перевозку.</w:t>
      </w:r>
    </w:p>
    <w:tbl>
      <w:tblPr>
        <w:tblW w:w="0" w:type="auto"/>
        <w:tblLook w:val="04A0"/>
      </w:tblPr>
      <w:tblGrid>
        <w:gridCol w:w="4651"/>
        <w:gridCol w:w="4704"/>
      </w:tblGrid>
      <w:tr w:rsidR="00DE29C5" w:rsidRPr="009D6ABE" w:rsidTr="004267F6">
        <w:tc>
          <w:tcPr>
            <w:tcW w:w="4651" w:type="dxa"/>
          </w:tcPr>
          <w:p w:rsidR="00DE29C5" w:rsidRPr="009D6ABE" w:rsidRDefault="00DE29C5" w:rsidP="004267F6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150, 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100, 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50</w:t>
            </w:r>
          </w:p>
        </w:tc>
        <w:tc>
          <w:tcPr>
            <w:tcW w:w="4704" w:type="dxa"/>
            <w:vMerge w:val="restart"/>
            <w:vAlign w:val="center"/>
          </w:tcPr>
          <w:p w:rsidR="00DE29C5" w:rsidRPr="009D6ABE" w:rsidRDefault="00DE29C5" w:rsidP="004267F6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9D6AB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D6ABE">
              <w:rPr>
                <w:rFonts w:ascii="Times New Roman" w:hAnsi="Times New Roman" w:cs="Times New Roman"/>
                <w:noProof/>
                <w:position w:val="-50"/>
                <w:sz w:val="28"/>
                <w:szCs w:val="28"/>
              </w:rPr>
              <w:drawing>
                <wp:inline distT="0" distB="0" distL="0" distR="0">
                  <wp:extent cx="1314450" cy="714375"/>
                  <wp:effectExtent l="0" t="0" r="0" b="9525"/>
                  <wp:docPr id="168405235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9C5" w:rsidRPr="009D6ABE" w:rsidTr="004267F6">
        <w:trPr>
          <w:trHeight w:val="725"/>
        </w:trPr>
        <w:tc>
          <w:tcPr>
            <w:tcW w:w="4651" w:type="dxa"/>
          </w:tcPr>
          <w:p w:rsidR="00DE29C5" w:rsidRPr="009D6ABE" w:rsidRDefault="00DE29C5" w:rsidP="004267F6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40, 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80, 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50,  </w:t>
            </w: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70,</w:t>
            </w:r>
          </w:p>
          <w:p w:rsidR="00DE29C5" w:rsidRPr="009D6ABE" w:rsidRDefault="00DE29C5" w:rsidP="004267F6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A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9D6A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60.</w:t>
            </w:r>
          </w:p>
        </w:tc>
        <w:tc>
          <w:tcPr>
            <w:tcW w:w="4704" w:type="dxa"/>
            <w:vMerge/>
          </w:tcPr>
          <w:p w:rsidR="00DE29C5" w:rsidRPr="009D6ABE" w:rsidRDefault="00DE29C5" w:rsidP="004267F6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E29C5" w:rsidRPr="009D6ABE" w:rsidRDefault="00DE29C5" w:rsidP="00DE29C5">
      <w:pPr>
        <w:tabs>
          <w:tab w:val="left" w:pos="915"/>
        </w:tabs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0E" w:rsidRPr="009D323B" w:rsidRDefault="00DE29C5" w:rsidP="006E70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561E6">
        <w:rPr>
          <w:rFonts w:ascii="Times New Roman" w:hAnsi="Times New Roman" w:cs="Times New Roman"/>
          <w:sz w:val="28"/>
          <w:szCs w:val="28"/>
        </w:rPr>
        <w:t>Задана матрица транспортной сети</w:t>
      </w:r>
      <w:proofErr w:type="gramStart"/>
      <w:r w:rsidRPr="001561E6">
        <w:rPr>
          <w:rFonts w:ascii="Times New Roman" w:hAnsi="Times New Roman" w:cs="Times New Roman"/>
          <w:sz w:val="28"/>
          <w:szCs w:val="28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groupChr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G</m:t>
            </m:r>
          </m:e>
        </m:groupChr>
      </m:oMath>
      <w:r w:rsidR="006E700E" w:rsidRPr="006E70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= </w:t>
      </w:r>
      <m:oMath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X;U;C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U</m:t>
                </m:r>
              </m:e>
            </m:d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e>
        </m:d>
      </m:oMath>
      <w:r w:rsidR="006E700E" w:rsidRPr="006E700E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proofErr w:type="gramEnd"/>
    </w:p>
    <w:p w:rsidR="006E700E" w:rsidRPr="006E700E" w:rsidRDefault="006E700E" w:rsidP="006E70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=</w:t>
      </w:r>
      <w:r w:rsidRPr="006E70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groupChr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G</m:t>
            </m:r>
          </m:e>
        </m:groupChr>
      </m:oMath>
      <w:r w:rsidRPr="006E70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m:oMath>
        <m:d>
          <m:dPr>
            <m:endChr m:val=""/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dPr>
          <m:e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1;2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5,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1;5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8,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2;5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10,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3;6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14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  <w:lang w:eastAsia="en-US"/>
          </w:rPr>
          <m:t>,</m:t>
        </m:r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4;7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  <w:lang w:eastAsia="en-US"/>
          </w:rPr>
          <m:t>8</m:t>
        </m:r>
      </m:oMath>
      <w:r w:rsidRPr="006E70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m:oMath>
        <m:d>
          <m:dPr>
            <m:begChr m:val=""/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eastAsia="en-US"/>
              </w:rPr>
            </m:ctrlPr>
          </m:dPr>
          <m:e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5;3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19,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5;4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8,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5;7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6,</m:t>
            </m:r>
            <m:d>
              <m:d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6;4</m:t>
                </m:r>
              </m:e>
            </m:d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9,</m:t>
            </m:r>
            <m:d>
              <m:dPr>
                <m:begChr m:val=""/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eastAsia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libri" w:hAnsi="Times New Roman" w:cs="Times New Roman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Times New Roman" w:cs="Times New Roman"/>
                        <w:sz w:val="28"/>
                        <w:szCs w:val="28"/>
                        <w:lang w:eastAsia="en-US"/>
                      </w:rPr>
                      <m:t>6;7</m:t>
                    </m:r>
                  </m:e>
                </m:d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eastAsia="en-US"/>
                  </w:rPr>
                  <m:t>10</m:t>
                </m:r>
              </m:e>
            </m:d>
          </m:e>
        </m:d>
      </m:oMath>
    </w:p>
    <w:p w:rsidR="00DE29C5" w:rsidRPr="001561E6" w:rsidRDefault="00DE29C5" w:rsidP="00DE29C5">
      <w:pPr>
        <w:pStyle w:val="a7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6">
        <w:rPr>
          <w:rFonts w:ascii="Times New Roman" w:hAnsi="Times New Roman" w:cs="Times New Roman"/>
          <w:sz w:val="28"/>
          <w:szCs w:val="28"/>
        </w:rPr>
        <w:t>. Построить графы транспортной сети и варианта движения, реализующего максимальную величину транспортного потока.</w:t>
      </w:r>
    </w:p>
    <w:p w:rsidR="00DE29C5" w:rsidRPr="00CB4AFE" w:rsidRDefault="00DE29C5" w:rsidP="00DE29C5">
      <w:pPr>
        <w:pStyle w:val="a7"/>
        <w:numPr>
          <w:ilvl w:val="0"/>
          <w:numId w:val="3"/>
        </w:numPr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FE">
        <w:rPr>
          <w:rFonts w:ascii="Times New Roman" w:hAnsi="Times New Roman" w:cs="Times New Roman"/>
          <w:sz w:val="28"/>
          <w:szCs w:val="28"/>
        </w:rPr>
        <w:t>Дана транспортная сеть с узлами 1 – 11 и дугами, соединяющими узлы и направленными от узла-источника 1 к узлу-стоку 11, с указанием продолжительности перехода по каждой дуге (рис.5). Требуется найти самый короткий по времени маршрут от 1 к 11. Задачу решить методом динамического программирования.</w:t>
      </w:r>
    </w:p>
    <w:p w:rsidR="00DE29C5" w:rsidRPr="00CB4AFE" w:rsidRDefault="00DE29C5" w:rsidP="00DE29C5">
      <w:pPr>
        <w:pStyle w:val="a7"/>
        <w:spacing w:line="23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CB4AFE" w:rsidRDefault="00DE29C5" w:rsidP="009D323B">
      <w:pPr>
        <w:pStyle w:val="a7"/>
        <w:spacing w:line="23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4AF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64050" cy="2095500"/>
            <wp:effectExtent l="19050" t="0" r="0" b="0"/>
            <wp:docPr id="1062" name="Рисунок 1062" descr="Изображение выглядит как диаграмма, рисунок, круг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Рисунок 1062" descr="Изображение выглядит как диаграмма, рисунок, круг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9C5" w:rsidRDefault="00DE29C5" w:rsidP="00DE29C5">
      <w:pPr>
        <w:pStyle w:val="a7"/>
        <w:spacing w:line="23" w:lineRule="atLeas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AFE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B4AFE">
        <w:rPr>
          <w:rFonts w:ascii="Times New Roman" w:hAnsi="Times New Roman" w:cs="Times New Roman"/>
          <w:sz w:val="28"/>
          <w:szCs w:val="28"/>
        </w:rPr>
        <w:t xml:space="preserve"> Транспортная сеть. Оптимальный маршрут.</w:t>
      </w:r>
    </w:p>
    <w:p w:rsidR="00DE29C5" w:rsidRPr="009D323B" w:rsidRDefault="00DE29C5" w:rsidP="00DE29C5">
      <w:pPr>
        <w:spacing w:after="10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9C5" w:rsidRDefault="00DE29C5" w:rsidP="00DE29C5">
      <w:pPr>
        <w:pStyle w:val="a7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CB4AFE">
        <w:rPr>
          <w:rFonts w:ascii="Times New Roman" w:hAnsi="Times New Roman" w:cs="Times New Roman"/>
          <w:sz w:val="28"/>
        </w:rPr>
        <w:t>Двум предприятиям</w:t>
      </w:r>
      <w:proofErr w:type="gramStart"/>
      <w:r w:rsidRPr="00CB4AFE">
        <w:rPr>
          <w:rFonts w:ascii="Times New Roman" w:hAnsi="Times New Roman" w:cs="Times New Roman"/>
          <w:sz w:val="28"/>
        </w:rPr>
        <w:t xml:space="preserve"> </w:t>
      </w:r>
      <w:r w:rsidRPr="00CB4AFE">
        <w:rPr>
          <w:rFonts w:ascii="Times New Roman" w:hAnsi="Times New Roman" w:cs="Times New Roman"/>
          <w:i/>
          <w:sz w:val="28"/>
        </w:rPr>
        <w:t>А</w:t>
      </w:r>
      <w:proofErr w:type="gramEnd"/>
      <w:r w:rsidRPr="00CB4AFE">
        <w:rPr>
          <w:rFonts w:ascii="Times New Roman" w:hAnsi="Times New Roman" w:cs="Times New Roman"/>
          <w:sz w:val="28"/>
        </w:rPr>
        <w:t xml:space="preserve"> и </w:t>
      </w:r>
      <w:r w:rsidRPr="00CB4AFE">
        <w:rPr>
          <w:rFonts w:ascii="Times New Roman" w:hAnsi="Times New Roman" w:cs="Times New Roman"/>
          <w:i/>
          <w:sz w:val="28"/>
        </w:rPr>
        <w:t>В</w:t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begin"/>
      </w:r>
      <w:r w:rsidRPr="00CB4AFE">
        <w:rPr>
          <w:rFonts w:ascii="Times New Roman" w:hAnsi="Times New Roman" w:cs="Times New Roman"/>
          <w:sz w:val="28"/>
          <w:lang w:val="en-US"/>
        </w:rPr>
        <w:instrText>QUOTE</w:instrText>
      </w:r>
      <w:r w:rsidRPr="00CB4AFE">
        <w:rPr>
          <w:noProof/>
          <w:lang w:eastAsia="ru-RU"/>
        </w:rPr>
        <w:drawing>
          <wp:inline distT="0" distB="0" distL="0" distR="0">
            <wp:extent cx="180975" cy="209550"/>
            <wp:effectExtent l="19050" t="0" r="0" b="0"/>
            <wp:docPr id="3446" name="Рисунок 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end"/>
      </w:r>
      <w:r w:rsidRPr="00CB4AFE">
        <w:rPr>
          <w:rFonts w:ascii="Times New Roman" w:hAnsi="Times New Roman" w:cs="Times New Roman"/>
          <w:sz w:val="28"/>
        </w:rPr>
        <w:t xml:space="preserve"> выделено </w:t>
      </w:r>
      <w:r w:rsidRPr="00CB4AFE">
        <w:rPr>
          <w:rFonts w:ascii="Times New Roman" w:hAnsi="Times New Roman" w:cs="Times New Roman"/>
          <w:i/>
          <w:sz w:val="28"/>
        </w:rPr>
        <w:t xml:space="preserve">а </w:t>
      </w:r>
      <w:r w:rsidRPr="00CB4AFE">
        <w:rPr>
          <w:rFonts w:ascii="Times New Roman" w:hAnsi="Times New Roman" w:cs="Times New Roman"/>
          <w:sz w:val="28"/>
        </w:rPr>
        <w:t>= 1000 денежных единиц средств на 4 года. Как распределить эти средства между предприятиями в начале каждого года их работы, например, предприятию</w:t>
      </w:r>
      <w:proofErr w:type="gramStart"/>
      <w:r w:rsidRPr="00CB4AFE">
        <w:rPr>
          <w:rFonts w:ascii="Times New Roman" w:hAnsi="Times New Roman" w:cs="Times New Roman"/>
          <w:sz w:val="28"/>
        </w:rPr>
        <w:t xml:space="preserve"> </w:t>
      </w:r>
      <w:r w:rsidRPr="00CB4AFE">
        <w:rPr>
          <w:rFonts w:ascii="Times New Roman" w:hAnsi="Times New Roman" w:cs="Times New Roman"/>
          <w:i/>
          <w:sz w:val="28"/>
        </w:rPr>
        <w:t>А</w:t>
      </w:r>
      <w:proofErr w:type="gramEnd"/>
      <w:r w:rsidRPr="00CB4AFE">
        <w:rPr>
          <w:rFonts w:ascii="Times New Roman" w:hAnsi="Times New Roman" w:cs="Times New Roman"/>
          <w:sz w:val="28"/>
        </w:rPr>
        <w:t xml:space="preserve"> выделить 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 xml:space="preserve"> средств, предприятию </w:t>
      </w:r>
      <w:r w:rsidRPr="00CB4AFE">
        <w:rPr>
          <w:rFonts w:ascii="Times New Roman" w:hAnsi="Times New Roman" w:cs="Times New Roman"/>
          <w:i/>
          <w:sz w:val="28"/>
        </w:rPr>
        <w:t>В</w:t>
      </w:r>
      <w:r w:rsidRPr="00CB4AF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="00693B54" w:rsidRPr="00693B54">
        <w:rPr>
          <w:rFonts w:ascii="Times New Roman" w:hAnsi="Times New Roman" w:cs="Times New Roman"/>
          <w:sz w:val="28"/>
        </w:rPr>
        <w:t xml:space="preserve"> </w:t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begin"/>
      </w:r>
      <w:r w:rsidRPr="00CB4AFE">
        <w:rPr>
          <w:rFonts w:ascii="Times New Roman" w:hAnsi="Times New Roman" w:cs="Times New Roman"/>
          <w:sz w:val="28"/>
          <w:lang w:val="en-US"/>
        </w:rPr>
        <w:instrText>QUOTE</w:instrText>
      </w:r>
      <w:r w:rsidRPr="00CB4AFE">
        <w:rPr>
          <w:noProof/>
          <w:lang w:eastAsia="ru-RU"/>
        </w:rPr>
        <w:drawing>
          <wp:inline distT="0" distB="0" distL="0" distR="0">
            <wp:extent cx="352425" cy="152400"/>
            <wp:effectExtent l="19050" t="0" r="9525" b="0"/>
            <wp:docPr id="3447" name="Рисунок 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end"/>
      </w:r>
      <w:r w:rsidRPr="00CB4AFE">
        <w:rPr>
          <w:rFonts w:ascii="Times New Roman" w:hAnsi="Times New Roman" w:cs="Times New Roman"/>
          <w:sz w:val="28"/>
        </w:rPr>
        <w:t xml:space="preserve">средств, </w:t>
      </w:r>
      <w:r w:rsidRPr="00CB4AFE">
        <w:rPr>
          <w:rFonts w:ascii="Times New Roman" w:hAnsi="Times New Roman" w:cs="Times New Roman"/>
          <w:i/>
          <w:sz w:val="28"/>
          <w:lang w:val="en-US"/>
        </w:rPr>
        <w:t>k</w:t>
      </w:r>
      <w:r w:rsidRPr="00CB4AFE">
        <w:rPr>
          <w:rFonts w:ascii="Times New Roman" w:hAnsi="Times New Roman" w:cs="Times New Roman"/>
          <w:sz w:val="28"/>
        </w:rPr>
        <w:t xml:space="preserve">= 1, 2, 3, 4, 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a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i/>
          <w:sz w:val="28"/>
        </w:rPr>
        <w:t xml:space="preserve"> = 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,</w:t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begin"/>
      </w:r>
      <w:r w:rsidRPr="00CB4AFE">
        <w:rPr>
          <w:rFonts w:ascii="Times New Roman" w:hAnsi="Times New Roman" w:cs="Times New Roman"/>
          <w:sz w:val="28"/>
          <w:lang w:val="en-US"/>
        </w:rPr>
        <w:instrText>QUOTE</w:instrText>
      </w:r>
      <w:r w:rsidRPr="00CB4AFE">
        <w:rPr>
          <w:noProof/>
          <w:lang w:eastAsia="ru-RU"/>
        </w:rPr>
        <w:drawing>
          <wp:inline distT="0" distB="0" distL="0" distR="0">
            <wp:extent cx="933450" cy="152400"/>
            <wp:effectExtent l="19050" t="0" r="0" b="0"/>
            <wp:docPr id="3448" name="Рисунок 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end"/>
      </w:r>
      <w:r w:rsidRPr="00CB4AFE">
        <w:rPr>
          <w:rFonts w:ascii="Times New Roman" w:hAnsi="Times New Roman" w:cs="Times New Roman"/>
          <w:sz w:val="28"/>
        </w:rPr>
        <w:t xml:space="preserve"> чтобы общий доход за 4-х летний период был бы максимальным, если известно, что предприятие </w:t>
      </w:r>
      <w:r w:rsidRPr="00CB4AFE">
        <w:rPr>
          <w:rFonts w:ascii="Times New Roman" w:hAnsi="Times New Roman" w:cs="Times New Roman"/>
          <w:i/>
          <w:sz w:val="28"/>
        </w:rPr>
        <w:t>А</w:t>
      </w:r>
      <w:r w:rsidRPr="00CB4AFE">
        <w:rPr>
          <w:rFonts w:ascii="Times New Roman" w:hAnsi="Times New Roman" w:cs="Times New Roman"/>
          <w:sz w:val="28"/>
        </w:rPr>
        <w:t xml:space="preserve"> за один год работы обеспечивает доход </w:t>
      </w:r>
      <w:r w:rsidRPr="00CB4AFE">
        <w:rPr>
          <w:rFonts w:ascii="Times New Roman" w:hAnsi="Times New Roman" w:cs="Times New Roman"/>
          <w:i/>
          <w:sz w:val="28"/>
          <w:lang w:val="en-US"/>
        </w:rPr>
        <w:t>f</w:t>
      </w:r>
      <w:r w:rsidRPr="00CB4AFE">
        <w:rPr>
          <w:rFonts w:ascii="Times New Roman" w:hAnsi="Times New Roman" w:cs="Times New Roman"/>
          <w:sz w:val="28"/>
          <w:vertAlign w:val="subscript"/>
        </w:rPr>
        <w:t>1</w:t>
      </w:r>
      <w:r w:rsidRPr="00CB4AFE">
        <w:rPr>
          <w:rFonts w:ascii="Times New Roman" w:hAnsi="Times New Roman" w:cs="Times New Roman"/>
          <w:sz w:val="28"/>
        </w:rPr>
        <w:t>(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) = 5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begin"/>
      </w:r>
      <w:r w:rsidRPr="00CB4AFE">
        <w:rPr>
          <w:rFonts w:ascii="Times New Roman" w:hAnsi="Times New Roman" w:cs="Times New Roman"/>
          <w:sz w:val="28"/>
          <w:lang w:val="en-US"/>
        </w:rPr>
        <w:instrText>QUOTE</w:instrText>
      </w:r>
      <w:r w:rsidRPr="00CB4AFE">
        <w:rPr>
          <w:noProof/>
          <w:lang w:eastAsia="ru-RU"/>
        </w:rPr>
        <w:drawing>
          <wp:inline distT="0" distB="0" distL="0" distR="0">
            <wp:extent cx="161925" cy="180975"/>
            <wp:effectExtent l="19050" t="0" r="9525" b="0"/>
            <wp:docPr id="3449" name="Рисунок 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end"/>
      </w:r>
      <w:r w:rsidRPr="00CB4AFE">
        <w:rPr>
          <w:rFonts w:ascii="Times New Roman" w:hAnsi="Times New Roman" w:cs="Times New Roman"/>
          <w:sz w:val="28"/>
        </w:rPr>
        <w:t xml:space="preserve"> и остаток к </w:t>
      </w:r>
      <w:r w:rsidRPr="00CB4AFE">
        <w:rPr>
          <w:rFonts w:ascii="Times New Roman" w:hAnsi="Times New Roman" w:cs="Times New Roman"/>
          <w:sz w:val="28"/>
        </w:rPr>
        <w:lastRenderedPageBreak/>
        <w:t xml:space="preserve">концу года </w:t>
      </w:r>
      <w:r w:rsidRPr="00CB4AFE">
        <w:rPr>
          <w:rFonts w:ascii="Times New Roman" w:hAnsi="Times New Roman" w:cs="Times New Roman"/>
          <w:i/>
          <w:sz w:val="28"/>
          <w:lang w:val="en-US"/>
        </w:rPr>
        <w:t>g</w:t>
      </w:r>
      <w:r w:rsidRPr="00CB4AFE">
        <w:rPr>
          <w:rFonts w:ascii="Times New Roman" w:hAnsi="Times New Roman" w:cs="Times New Roman"/>
          <w:sz w:val="28"/>
          <w:vertAlign w:val="subscript"/>
        </w:rPr>
        <w:t>1</w:t>
      </w:r>
      <w:r w:rsidRPr="00CB4AFE">
        <w:rPr>
          <w:rFonts w:ascii="Times New Roman" w:hAnsi="Times New Roman" w:cs="Times New Roman"/>
          <w:sz w:val="28"/>
        </w:rPr>
        <w:t>(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) = 0,3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x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, а предприятие</w:t>
      </w:r>
      <w:proofErr w:type="gramStart"/>
      <w:r w:rsidRPr="00CB4AFE">
        <w:rPr>
          <w:rFonts w:ascii="Times New Roman" w:hAnsi="Times New Roman" w:cs="Times New Roman"/>
          <w:sz w:val="28"/>
        </w:rPr>
        <w:t xml:space="preserve"> </w:t>
      </w:r>
      <w:r w:rsidRPr="00CB4AFE">
        <w:rPr>
          <w:rFonts w:ascii="Times New Roman" w:hAnsi="Times New Roman" w:cs="Times New Roman"/>
          <w:i/>
          <w:sz w:val="28"/>
        </w:rPr>
        <w:t>В</w:t>
      </w:r>
      <w:proofErr w:type="gramEnd"/>
      <w:r w:rsidRPr="00CB4AFE">
        <w:rPr>
          <w:rFonts w:ascii="Times New Roman" w:hAnsi="Times New Roman" w:cs="Times New Roman"/>
          <w:sz w:val="28"/>
        </w:rPr>
        <w:t xml:space="preserve">, соответственно, </w:t>
      </w:r>
      <w:r w:rsidRPr="00CB4AFE">
        <w:rPr>
          <w:rFonts w:ascii="Times New Roman" w:hAnsi="Times New Roman" w:cs="Times New Roman"/>
          <w:i/>
          <w:sz w:val="28"/>
          <w:lang w:val="en-US"/>
        </w:rPr>
        <w:t>f</w:t>
      </w:r>
      <w:r w:rsidRPr="00CB4AFE">
        <w:rPr>
          <w:rFonts w:ascii="Times New Roman" w:hAnsi="Times New Roman" w:cs="Times New Roman"/>
          <w:sz w:val="28"/>
          <w:vertAlign w:val="subscript"/>
        </w:rPr>
        <w:t>2</w:t>
      </w:r>
      <w:r w:rsidRPr="00CB4AFE">
        <w:rPr>
          <w:rFonts w:ascii="Times New Roman" w:hAnsi="Times New Roman" w:cs="Times New Roman"/>
          <w:sz w:val="28"/>
        </w:rPr>
        <w:t>(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) = 4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begin"/>
      </w:r>
      <w:r w:rsidRPr="00CB4AFE">
        <w:rPr>
          <w:rFonts w:ascii="Times New Roman" w:hAnsi="Times New Roman" w:cs="Times New Roman"/>
          <w:sz w:val="28"/>
          <w:lang w:val="en-US"/>
        </w:rPr>
        <w:instrText>QUOTE</w:instrText>
      </w:r>
      <w:r w:rsidRPr="00CB4AFE">
        <w:rPr>
          <w:noProof/>
          <w:lang w:eastAsia="ru-RU"/>
        </w:rPr>
        <w:drawing>
          <wp:inline distT="0" distB="0" distL="0" distR="0">
            <wp:extent cx="209550" cy="152400"/>
            <wp:effectExtent l="19050" t="0" r="0" b="0"/>
            <wp:docPr id="3450" name="Рисунок 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5" w:rsidRPr="00CB4AFE">
        <w:rPr>
          <w:rFonts w:ascii="Times New Roman" w:hAnsi="Times New Roman" w:cs="Times New Roman"/>
          <w:sz w:val="28"/>
          <w:lang w:val="en-US"/>
        </w:rPr>
        <w:fldChar w:fldCharType="end"/>
      </w:r>
      <w:r w:rsidRPr="00CB4AFE">
        <w:rPr>
          <w:rFonts w:ascii="Times New Roman" w:hAnsi="Times New Roman" w:cs="Times New Roman"/>
          <w:sz w:val="28"/>
        </w:rPr>
        <w:t xml:space="preserve"> и </w:t>
      </w:r>
      <w:r w:rsidRPr="00CB4AFE">
        <w:rPr>
          <w:rFonts w:ascii="Times New Roman" w:hAnsi="Times New Roman" w:cs="Times New Roman"/>
          <w:i/>
          <w:sz w:val="28"/>
          <w:lang w:val="en-US"/>
        </w:rPr>
        <w:t>g</w:t>
      </w:r>
      <w:r w:rsidRPr="00CB4AFE">
        <w:rPr>
          <w:rFonts w:ascii="Times New Roman" w:hAnsi="Times New Roman" w:cs="Times New Roman"/>
          <w:sz w:val="28"/>
          <w:vertAlign w:val="subscript"/>
        </w:rPr>
        <w:t>2</w:t>
      </w:r>
      <w:r w:rsidRPr="00CB4AFE">
        <w:rPr>
          <w:rFonts w:ascii="Times New Roman" w:hAnsi="Times New Roman" w:cs="Times New Roman"/>
          <w:sz w:val="28"/>
        </w:rPr>
        <w:t>(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) = 0,5</w:t>
      </w:r>
      <w:proofErr w:type="spellStart"/>
      <w:r w:rsidRPr="00CB4AFE">
        <w:rPr>
          <w:rFonts w:ascii="Times New Roman" w:hAnsi="Times New Roman" w:cs="Times New Roman"/>
          <w:i/>
          <w:sz w:val="28"/>
          <w:lang w:val="en-US"/>
        </w:rPr>
        <w:t>y</w:t>
      </w:r>
      <w:r w:rsidRPr="00CB4AFE">
        <w:rPr>
          <w:rFonts w:ascii="Times New Roman" w:hAnsi="Times New Roman" w:cs="Times New Roman"/>
          <w:i/>
          <w:sz w:val="28"/>
          <w:vertAlign w:val="subscript"/>
          <w:lang w:val="en-US"/>
        </w:rPr>
        <w:t>k</w:t>
      </w:r>
      <w:proofErr w:type="spellEnd"/>
      <w:r w:rsidRPr="00CB4AFE">
        <w:rPr>
          <w:rFonts w:ascii="Times New Roman" w:hAnsi="Times New Roman" w:cs="Times New Roman"/>
          <w:sz w:val="28"/>
        </w:rPr>
        <w:t>. Задачу решить методом динамического программирования.</w:t>
      </w:r>
    </w:p>
    <w:p w:rsidR="00DE29C5" w:rsidRPr="00CB4AFE" w:rsidRDefault="00DE29C5" w:rsidP="00DE29C5">
      <w:pPr>
        <w:pStyle w:val="a7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DE29C5" w:rsidRDefault="00DE29C5" w:rsidP="00DE29C5">
      <w:pPr>
        <w:pStyle w:val="a7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1BD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5831B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5831BD">
        <w:rPr>
          <w:rFonts w:ascii="Times New Roman" w:hAnsi="Times New Roman" w:cs="Times New Roman"/>
          <w:sz w:val="28"/>
          <w:szCs w:val="28"/>
        </w:rPr>
        <w:t xml:space="preserve"> различных типов контейнеров, известны вес </w:t>
      </w:r>
      <w:proofErr w:type="spellStart"/>
      <w:r w:rsidRPr="005831BD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5831B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5831BD">
        <w:rPr>
          <w:rFonts w:ascii="Times New Roman" w:hAnsi="Times New Roman" w:cs="Times New Roman"/>
          <w:sz w:val="28"/>
          <w:szCs w:val="28"/>
        </w:rPr>
        <w:t xml:space="preserve">, </w:t>
      </w:r>
      <w:r w:rsidRPr="005831BD">
        <w:rPr>
          <w:position w:val="-10"/>
          <w:lang w:val="en-US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19pt" o:ole="">
            <v:imagedata r:id="rId13" o:title=""/>
          </v:shape>
          <o:OLEObject Type="Embed" ProgID="Equation.3" ShapeID="_x0000_i1025" DrawAspect="Content" ObjectID="_1826193531" r:id="rId14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, стоимость </w:t>
      </w:r>
      <w:proofErr w:type="spellStart"/>
      <w:r w:rsidRPr="005831B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5831B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5831BD">
        <w:rPr>
          <w:rFonts w:ascii="Times New Roman" w:hAnsi="Times New Roman" w:cs="Times New Roman"/>
          <w:sz w:val="28"/>
          <w:szCs w:val="28"/>
        </w:rPr>
        <w:t xml:space="preserve">, </w:t>
      </w:r>
      <w:r w:rsidRPr="005831BD">
        <w:rPr>
          <w:position w:val="-10"/>
          <w:lang w:val="en-US"/>
        </w:rPr>
        <w:object w:dxaOrig="660" w:dyaOrig="380">
          <v:shape id="_x0000_i1026" type="#_x0000_t75" style="width:32.85pt;height:19pt" o:ole="">
            <v:imagedata r:id="rId15" o:title=""/>
          </v:shape>
          <o:OLEObject Type="Embed" ProgID="Equation.3" ShapeID="_x0000_i1026" DrawAspect="Content" ObjectID="_1826193532" r:id="rId16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 перевозимого груза в контейнере каждого типа, а также грузоподъёмность </w:t>
      </w:r>
      <w:r w:rsidRPr="005831BD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5831BD">
        <w:rPr>
          <w:rFonts w:ascii="Times New Roman" w:hAnsi="Times New Roman" w:cs="Times New Roman"/>
          <w:sz w:val="28"/>
          <w:szCs w:val="28"/>
        </w:rPr>
        <w:t xml:space="preserve"> железнодорожной платформы.</w:t>
      </w:r>
      <w:proofErr w:type="gramEnd"/>
      <w:r w:rsidRPr="005831BD">
        <w:rPr>
          <w:rFonts w:ascii="Times New Roman" w:hAnsi="Times New Roman" w:cs="Times New Roman"/>
          <w:sz w:val="28"/>
          <w:szCs w:val="28"/>
        </w:rPr>
        <w:t xml:space="preserve"> Требуется найти такое число </w:t>
      </w:r>
      <w:r w:rsidRPr="005831BD">
        <w:rPr>
          <w:position w:val="-12"/>
          <w:lang w:val="en-US"/>
        </w:rPr>
        <w:object w:dxaOrig="260" w:dyaOrig="380">
          <v:shape id="_x0000_i1027" type="#_x0000_t75" style="width:12.65pt;height:19pt" o:ole="">
            <v:imagedata r:id="rId17" o:title=""/>
          </v:shape>
          <o:OLEObject Type="Embed" ProgID="Equation.3" ShapeID="_x0000_i1027" DrawAspect="Content" ObjectID="_1826193533" r:id="rId18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, </w:t>
      </w:r>
      <w:r w:rsidRPr="005831BD">
        <w:rPr>
          <w:position w:val="-10"/>
          <w:lang w:val="en-US"/>
        </w:rPr>
        <w:object w:dxaOrig="660" w:dyaOrig="380">
          <v:shape id="_x0000_i1028" type="#_x0000_t75" style="width:32.85pt;height:19pt" o:ole="">
            <v:imagedata r:id="rId13" o:title=""/>
          </v:shape>
          <o:OLEObject Type="Embed" ProgID="Equation.3" ShapeID="_x0000_i1028" DrawAspect="Content" ObjectID="_1826193534" r:id="rId19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 контейнеров каждого типа, погружаемых на железнодорожную платформу, чтобы получить максимальную стоимость </w:t>
      </w:r>
      <w:r w:rsidRPr="005831BD">
        <w:rPr>
          <w:position w:val="-28"/>
        </w:rPr>
        <w:object w:dxaOrig="1359" w:dyaOrig="680">
          <v:shape id="_x0000_i1029" type="#_x0000_t75" style="width:67.4pt;height:34pt" o:ole="">
            <v:imagedata r:id="rId20" o:title=""/>
          </v:shape>
          <o:OLEObject Type="Embed" ProgID="Equation.3" ShapeID="_x0000_i1029" DrawAspect="Content" ObjectID="_1826193535" r:id="rId21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 перевозимого груза при полной погруженности </w:t>
      </w:r>
      <w:r w:rsidRPr="005831BD">
        <w:rPr>
          <w:position w:val="-28"/>
        </w:rPr>
        <w:object w:dxaOrig="1180" w:dyaOrig="680">
          <v:shape id="_x0000_i1030" type="#_x0000_t75" style="width:59.35pt;height:34pt" o:ole="">
            <v:imagedata r:id="rId22" o:title=""/>
          </v:shape>
          <o:OLEObject Type="Embed" ProgID="Equation.3" ShapeID="_x0000_i1030" DrawAspect="Content" ObjectID="_1826193536" r:id="rId23"/>
        </w:object>
      </w:r>
      <w:r w:rsidRPr="005831BD">
        <w:rPr>
          <w:rFonts w:ascii="Times New Roman" w:hAnsi="Times New Roman" w:cs="Times New Roman"/>
          <w:sz w:val="28"/>
          <w:szCs w:val="28"/>
        </w:rPr>
        <w:t xml:space="preserve"> платформы.</w:t>
      </w:r>
    </w:p>
    <w:p w:rsidR="00DE29C5" w:rsidRPr="00B80BF7" w:rsidRDefault="00DE29C5" w:rsidP="00DE29C5">
      <w:pPr>
        <w:pStyle w:val="a7"/>
        <w:spacing w:line="23" w:lineRule="atLeast"/>
        <w:rPr>
          <w:rFonts w:ascii="Times New Roman" w:hAnsi="Times New Roman" w:cs="Times New Roman"/>
          <w:sz w:val="28"/>
          <w:szCs w:val="28"/>
        </w:rPr>
      </w:pPr>
    </w:p>
    <w:p w:rsidR="00DE29C5" w:rsidRPr="00B80BF7" w:rsidRDefault="00DE29C5" w:rsidP="00DE29C5">
      <w:pPr>
        <w:pStyle w:val="a7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7">
        <w:rPr>
          <w:rFonts w:ascii="Times New Roman" w:hAnsi="Times New Roman" w:cs="Times New Roman"/>
          <w:sz w:val="28"/>
          <w:szCs w:val="28"/>
        </w:rPr>
        <w:t xml:space="preserve">Механическое устройство, снабжённое двигателем с управляемой тягой, совершает движение без трения </w:t>
      </w:r>
      <w:proofErr w:type="gramStart"/>
      <w:r w:rsidRPr="00B80BF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80BF7">
        <w:rPr>
          <w:rFonts w:ascii="Times New Roman" w:hAnsi="Times New Roman" w:cs="Times New Roman"/>
          <w:sz w:val="28"/>
          <w:szCs w:val="28"/>
        </w:rPr>
        <w:t xml:space="preserve"> горизонтальной прямой. Масса устройства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1, двигатель развивает тягу |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B80BF7">
        <w:rPr>
          <w:rFonts w:ascii="Times New Roman" w:hAnsi="Times New Roman" w:cs="Times New Roman"/>
          <w:sz w:val="28"/>
          <w:szCs w:val="28"/>
        </w:rPr>
        <w:t>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80BF7">
        <w:rPr>
          <w:rFonts w:ascii="Times New Roman" w:hAnsi="Times New Roman" w:cs="Times New Roman"/>
          <w:sz w:val="28"/>
          <w:szCs w:val="28"/>
        </w:rPr>
        <w:t>)| ≤ 1.</w:t>
      </w:r>
    </w:p>
    <w:p w:rsidR="00DE29C5" w:rsidRPr="00B80BF7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BF7">
        <w:rPr>
          <w:rFonts w:ascii="Times New Roman" w:hAnsi="Times New Roman" w:cs="Times New Roman"/>
          <w:sz w:val="28"/>
          <w:szCs w:val="28"/>
        </w:rPr>
        <w:t>Требуется:</w:t>
      </w:r>
    </w:p>
    <w:p w:rsidR="00DE29C5" w:rsidRPr="00B80BF7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BF7">
        <w:rPr>
          <w:rFonts w:ascii="Times New Roman" w:hAnsi="Times New Roman" w:cs="Times New Roman"/>
          <w:sz w:val="28"/>
          <w:szCs w:val="28"/>
        </w:rPr>
        <w:t>1. Построить математическую модель управляемого движения.</w:t>
      </w:r>
    </w:p>
    <w:p w:rsidR="00DE29C5" w:rsidRPr="00B80BF7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BF7">
        <w:rPr>
          <w:rFonts w:ascii="Times New Roman" w:hAnsi="Times New Roman" w:cs="Times New Roman"/>
          <w:sz w:val="28"/>
          <w:szCs w:val="28"/>
        </w:rPr>
        <w:t xml:space="preserve">2. Найти оптимальное управление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B80BF7">
        <w:rPr>
          <w:rFonts w:ascii="Times New Roman" w:hAnsi="Times New Roman" w:cs="Times New Roman"/>
          <w:sz w:val="28"/>
          <w:szCs w:val="28"/>
        </w:rPr>
        <w:t>*(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80BF7">
        <w:rPr>
          <w:rFonts w:ascii="Times New Roman" w:hAnsi="Times New Roman" w:cs="Times New Roman"/>
          <w:sz w:val="28"/>
          <w:szCs w:val="28"/>
        </w:rPr>
        <w:t xml:space="preserve">), переводящее механическое устройство из начального состояния движения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proofErr w:type="gramEnd"/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B80BF7">
        <w:rPr>
          <w:rFonts w:ascii="Times New Roman" w:hAnsi="Times New Roman" w:cs="Times New Roman"/>
          <w:sz w:val="28"/>
          <w:szCs w:val="28"/>
        </w:rPr>
        <w:t xml:space="preserve">) =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spellStart"/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B80BF7">
        <w:rPr>
          <w:rFonts w:ascii="Times New Roman" w:hAnsi="Times New Roman" w:cs="Times New Roman"/>
          <w:sz w:val="28"/>
          <w:szCs w:val="28"/>
        </w:rPr>
        <w:t xml:space="preserve"> в конечное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</w:rPr>
        <w:t>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80BF7">
        <w:rPr>
          <w:rFonts w:ascii="Times New Roman" w:hAnsi="Times New Roman" w:cs="Times New Roman"/>
          <w:sz w:val="28"/>
          <w:szCs w:val="28"/>
        </w:rPr>
        <w:t xml:space="preserve">) =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80BF7">
        <w:rPr>
          <w:rFonts w:ascii="Times New Roman" w:hAnsi="Times New Roman" w:cs="Times New Roman"/>
          <w:sz w:val="28"/>
          <w:szCs w:val="28"/>
        </w:rPr>
        <w:t xml:space="preserve">,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0 за минимальное время </w:t>
      </w:r>
      <w:proofErr w:type="spellStart"/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80B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r w:rsidRPr="00B80BF7">
        <w:rPr>
          <w:rFonts w:ascii="Times New Roman" w:hAnsi="Times New Roman" w:cs="Times New Roman"/>
          <w:sz w:val="28"/>
          <w:szCs w:val="28"/>
        </w:rPr>
        <w:t xml:space="preserve"> = </w:t>
      </w:r>
      <w:r w:rsidRPr="00B80BF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B80BF7">
        <w:rPr>
          <w:rFonts w:ascii="Times New Roman" w:hAnsi="Times New Roman" w:cs="Times New Roman"/>
          <w:sz w:val="28"/>
          <w:szCs w:val="28"/>
        </w:rPr>
        <w:t>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80BF7">
        <w:rPr>
          <w:rFonts w:ascii="Times New Roman" w:hAnsi="Times New Roman" w:cs="Times New Roman"/>
          <w:sz w:val="28"/>
          <w:szCs w:val="28"/>
        </w:rPr>
        <w:t xml:space="preserve"> –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B80BF7">
        <w:rPr>
          <w:rFonts w:ascii="Times New Roman" w:hAnsi="Times New Roman" w:cs="Times New Roman"/>
          <w:sz w:val="28"/>
          <w:szCs w:val="28"/>
        </w:rPr>
        <w:t>).</w:t>
      </w:r>
    </w:p>
    <w:p w:rsidR="00DE29C5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BF7">
        <w:rPr>
          <w:rFonts w:ascii="Times New Roman" w:hAnsi="Times New Roman" w:cs="Times New Roman"/>
          <w:sz w:val="28"/>
          <w:szCs w:val="28"/>
        </w:rPr>
        <w:t xml:space="preserve">3. Построить оптимальную фазовую траекторию управляемого движения из начального состояния </w:t>
      </w:r>
      <w:proofErr w:type="gramStart"/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spellStart"/>
      <w:proofErr w:type="gramEnd"/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B80BF7">
        <w:rPr>
          <w:rFonts w:ascii="Times New Roman" w:hAnsi="Times New Roman" w:cs="Times New Roman"/>
          <w:sz w:val="28"/>
          <w:szCs w:val="28"/>
        </w:rPr>
        <w:t xml:space="preserve"> = 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1н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10,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2н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20) в начало координат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(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1к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0, </w:t>
      </w:r>
      <w:r w:rsidRPr="00B80BF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80BF7">
        <w:rPr>
          <w:rFonts w:ascii="Times New Roman" w:hAnsi="Times New Roman" w:cs="Times New Roman"/>
          <w:sz w:val="28"/>
          <w:szCs w:val="28"/>
          <w:vertAlign w:val="subscript"/>
        </w:rPr>
        <w:t>2к</w:t>
      </w:r>
      <w:r w:rsidRPr="00B80BF7">
        <w:rPr>
          <w:rFonts w:ascii="Times New Roman" w:hAnsi="Times New Roman" w:cs="Times New Roman"/>
          <w:sz w:val="28"/>
          <w:szCs w:val="28"/>
        </w:rPr>
        <w:t xml:space="preserve"> = 0).</w:t>
      </w:r>
    </w:p>
    <w:p w:rsidR="00DE29C5" w:rsidRPr="00B80BF7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B80BF7" w:rsidRDefault="00DE29C5" w:rsidP="00DE29C5">
      <w:pPr>
        <w:pStyle w:val="a7"/>
        <w:numPr>
          <w:ilvl w:val="0"/>
          <w:numId w:val="3"/>
        </w:numPr>
        <w:tabs>
          <w:tab w:val="left" w:pos="0"/>
        </w:tabs>
        <w:spacing w:line="23" w:lineRule="atLeast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Система в процессе эксплуатации случайно в конце каждого квартала может оказаться в одном из соответствующих состояний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BF7">
        <w:rPr>
          <w:rFonts w:ascii="Times New Roman" w:hAnsi="Times New Roman" w:cs="Times New Roman"/>
          <w:noProof/>
          <w:sz w:val="28"/>
          <w:szCs w:val="28"/>
        </w:rPr>
        <w:t>;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BF7">
        <w:rPr>
          <w:rFonts w:ascii="Times New Roman" w:hAnsi="Times New Roman" w:cs="Times New Roman"/>
          <w:noProof/>
          <w:sz w:val="28"/>
          <w:szCs w:val="28"/>
        </w:rPr>
        <w:t>;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. Случайный процесс перехода системы из состояния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i/>
          <w:noProof/>
          <w:sz w:val="28"/>
          <w:szCs w:val="28"/>
          <w:vertAlign w:val="subscript"/>
          <w:lang w:val="en-US"/>
        </w:rPr>
        <w:t>i</w: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 = </w:t>
      </w:r>
      <w:r w:rsidRPr="00B80BF7">
        <w:rPr>
          <w:noProof/>
          <w:position w:val="-10"/>
          <w:lang w:val="en-US"/>
        </w:rPr>
        <w:object w:dxaOrig="320" w:dyaOrig="380">
          <v:shape id="_x0000_i1031" type="#_x0000_t75" style="width:15.55pt;height:19pt" o:ole="">
            <v:imagedata r:id="rId24" o:title=""/>
          </v:shape>
          <o:OLEObject Type="Embed" ProgID="Equation.3" ShapeID="_x0000_i1031" DrawAspect="Content" ObjectID="_1826193537" r:id="rId25"/>
        </w:objec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 в состояние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i/>
          <w:noProof/>
          <w:sz w:val="28"/>
          <w:szCs w:val="28"/>
          <w:vertAlign w:val="subscript"/>
          <w:lang w:val="en-US"/>
        </w:rPr>
        <w:t>j</w: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 = </w:t>
      </w:r>
      <w:r w:rsidRPr="00B80BF7">
        <w:rPr>
          <w:noProof/>
          <w:position w:val="-10"/>
          <w:lang w:val="en-US"/>
        </w:rPr>
        <w:object w:dxaOrig="320" w:dyaOrig="380">
          <v:shape id="_x0000_i1032" type="#_x0000_t75" style="width:15.55pt;height:19pt" o:ole="">
            <v:imagedata r:id="rId26" o:title=""/>
          </v:shape>
          <o:OLEObject Type="Embed" ProgID="Equation.3" ShapeID="_x0000_i1032" DrawAspect="Content" ObjectID="_1826193538" r:id="rId27"/>
        </w:objec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 описывается однородной цепью Маркова с помощью заданной матрицы вероятностей перехода за один шаг:</w:t>
      </w:r>
    </w:p>
    <w:p w:rsidR="00DE29C5" w:rsidRPr="00B80BF7" w:rsidRDefault="00DE29C5" w:rsidP="00DE29C5">
      <w:pPr>
        <w:tabs>
          <w:tab w:val="left" w:pos="1125"/>
        </w:tabs>
        <w:spacing w:before="240" w:line="23" w:lineRule="atLeast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80BF7">
        <w:rPr>
          <w:rFonts w:ascii="Times New Roman" w:hAnsi="Times New Roman" w:cs="Times New Roman"/>
          <w:noProof/>
          <w:position w:val="-50"/>
          <w:sz w:val="28"/>
          <w:szCs w:val="28"/>
          <w:lang w:val="en-US"/>
        </w:rPr>
        <w:object w:dxaOrig="1880" w:dyaOrig="1120">
          <v:shape id="_x0000_i1033" type="#_x0000_t75" style="width:93.9pt;height:56.45pt" o:ole="">
            <v:imagedata r:id="rId28" o:title=""/>
          </v:shape>
          <o:OLEObject Type="Embed" ProgID="Equation.3" ShapeID="_x0000_i1033" DrawAspect="Content" ObjectID="_1826193539" r:id="rId29"/>
        </w:object>
      </w:r>
      <w:r w:rsidRPr="00B80BF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E29C5" w:rsidRPr="00B80BF7" w:rsidRDefault="00DE29C5" w:rsidP="00DE29C5">
      <w:pPr>
        <w:tabs>
          <w:tab w:val="left" w:pos="1125"/>
        </w:tabs>
        <w:spacing w:before="240" w:line="23" w:lineRule="atLeas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В начале года система находится в состоянии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. Найти вероятности состояний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BF7">
        <w:rPr>
          <w:rFonts w:ascii="Times New Roman" w:hAnsi="Times New Roman" w:cs="Times New Roman"/>
          <w:i/>
          <w:noProof/>
          <w:sz w:val="28"/>
          <w:szCs w:val="28"/>
        </w:rPr>
        <w:t xml:space="preserve">,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BF7">
        <w:rPr>
          <w:rFonts w:ascii="Times New Roman" w:hAnsi="Times New Roman" w:cs="Times New Roman"/>
          <w:i/>
          <w:noProof/>
          <w:sz w:val="28"/>
          <w:szCs w:val="28"/>
        </w:rPr>
        <w:t xml:space="preserve">, </w:t>
      </w:r>
      <w:r w:rsidRPr="00B80BF7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s</w:t>
      </w:r>
      <w:r w:rsidRPr="00B80BF7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B80BF7">
        <w:rPr>
          <w:rFonts w:ascii="Times New Roman" w:hAnsi="Times New Roman" w:cs="Times New Roman"/>
          <w:noProof/>
          <w:sz w:val="28"/>
          <w:szCs w:val="28"/>
        </w:rPr>
        <w:t xml:space="preserve"> системы в конце года.</w:t>
      </w:r>
    </w:p>
    <w:p w:rsidR="00DE29C5" w:rsidRPr="005E3A7C" w:rsidRDefault="00DE29C5" w:rsidP="00DE29C5">
      <w:pPr>
        <w:pStyle w:val="a7"/>
        <w:numPr>
          <w:ilvl w:val="0"/>
          <w:numId w:val="3"/>
        </w:numPr>
        <w:tabs>
          <w:tab w:val="left" w:pos="0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F36">
        <w:rPr>
          <w:rFonts w:ascii="Times New Roman" w:hAnsi="Times New Roman" w:cs="Times New Roman"/>
          <w:sz w:val="28"/>
          <w:szCs w:val="28"/>
        </w:rPr>
        <w:t xml:space="preserve">Система подвергается простейшему потоку отказов с интенсивностью </w:t>
      </w:r>
      <w:r w:rsidRPr="00F92F36">
        <w:sym w:font="Symbol" w:char="F06C"/>
      </w:r>
      <w:r w:rsidRPr="00F92F36">
        <w:rPr>
          <w:rFonts w:ascii="Times New Roman" w:hAnsi="Times New Roman" w:cs="Times New Roman"/>
          <w:sz w:val="28"/>
          <w:szCs w:val="28"/>
        </w:rPr>
        <w:t xml:space="preserve">, в начальный момент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 = 0 находится в исправном состоянии, при наступлении отказа ремонтируется, время ремонта – величина случайная, описывается показательным законом распределения с параметром μ: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92F36">
        <w:rPr>
          <w:rFonts w:ascii="Times New Roman" w:hAnsi="Times New Roman" w:cs="Times New Roman"/>
          <w:sz w:val="28"/>
          <w:szCs w:val="28"/>
        </w:rPr>
        <w:t>(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>) = μ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92F36">
        <w:rPr>
          <w:rFonts w:ascii="Times New Roman" w:hAnsi="Times New Roman" w:cs="Times New Roman"/>
          <w:sz w:val="28"/>
          <w:szCs w:val="28"/>
          <w:vertAlign w:val="superscript"/>
        </w:rPr>
        <w:t>-μ</w:t>
      </w:r>
      <w:r w:rsidRPr="00F92F3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, 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&gt; 0. Найти  1) вероятность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2F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92F36">
        <w:rPr>
          <w:rFonts w:ascii="Times New Roman" w:hAnsi="Times New Roman" w:cs="Times New Roman"/>
          <w:sz w:val="28"/>
          <w:szCs w:val="28"/>
        </w:rPr>
        <w:t>(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) того, что система в момент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 исправна, 2) вероятность </w:t>
      </w:r>
      <w:r w:rsidRPr="00F92F36">
        <w:rPr>
          <w:position w:val="-10"/>
        </w:rPr>
        <w:object w:dxaOrig="300" w:dyaOrig="380">
          <v:shape id="_x0000_i1034" type="#_x0000_t75" style="width:15pt;height:19pt" o:ole="">
            <v:imagedata r:id="rId30" o:title=""/>
          </v:shape>
          <o:OLEObject Type="Embed" ProgID="Equation.3" ShapeID="_x0000_i1034" DrawAspect="Content" ObjectID="_1826193540" r:id="rId31"/>
        </w:object>
      </w:r>
      <w:r w:rsidRPr="00F92F36">
        <w:rPr>
          <w:rFonts w:ascii="Times New Roman" w:hAnsi="Times New Roman" w:cs="Times New Roman"/>
          <w:sz w:val="28"/>
          <w:szCs w:val="28"/>
        </w:rPr>
        <w:t>(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>) того, что за время (0;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2F36">
        <w:rPr>
          <w:rFonts w:ascii="Times New Roman" w:hAnsi="Times New Roman" w:cs="Times New Roman"/>
          <w:sz w:val="28"/>
          <w:szCs w:val="28"/>
        </w:rPr>
        <w:t xml:space="preserve">) в системе произойдёт хотя бы один отказ,  3) предельные вероятности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2F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92F36">
        <w:rPr>
          <w:rFonts w:ascii="Times New Roman" w:hAnsi="Times New Roman" w:cs="Times New Roman"/>
          <w:sz w:val="28"/>
          <w:szCs w:val="28"/>
        </w:rPr>
        <w:t xml:space="preserve"> и </w:t>
      </w:r>
      <w:r w:rsidRPr="00F92F3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F92F3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92F36">
        <w:rPr>
          <w:rFonts w:ascii="Times New Roman" w:hAnsi="Times New Roman" w:cs="Times New Roman"/>
          <w:sz w:val="28"/>
          <w:szCs w:val="28"/>
        </w:rPr>
        <w:t>состояний системы.</w:t>
      </w:r>
    </w:p>
    <w:p w:rsidR="00DE29C5" w:rsidRPr="00663717" w:rsidRDefault="00DE29C5" w:rsidP="0066371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17">
        <w:rPr>
          <w:rFonts w:ascii="Times New Roman" w:hAnsi="Times New Roman" w:cs="Times New Roman"/>
          <w:sz w:val="28"/>
          <w:szCs w:val="28"/>
        </w:rPr>
        <w:lastRenderedPageBreak/>
        <w:t xml:space="preserve">Пусть прибыль предприятия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sz w:val="28"/>
          <w:szCs w:val="28"/>
        </w:rPr>
        <w:t xml:space="preserve"> при трёх стратегиях перевозок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3717">
        <w:rPr>
          <w:rFonts w:ascii="Times New Roman" w:hAnsi="Times New Roman" w:cs="Times New Roman"/>
          <w:sz w:val="28"/>
          <w:szCs w:val="28"/>
        </w:rPr>
        <w:t xml:space="preserve">,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3717">
        <w:rPr>
          <w:rFonts w:ascii="Times New Roman" w:hAnsi="Times New Roman" w:cs="Times New Roman"/>
          <w:sz w:val="28"/>
          <w:szCs w:val="28"/>
        </w:rPr>
        <w:t xml:space="preserve">,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3717">
        <w:rPr>
          <w:rFonts w:ascii="Times New Roman" w:hAnsi="Times New Roman" w:cs="Times New Roman"/>
          <w:sz w:val="28"/>
          <w:szCs w:val="28"/>
        </w:rPr>
        <w:t xml:space="preserve"> и трёх заказчиках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3717">
        <w:rPr>
          <w:rFonts w:ascii="Times New Roman" w:hAnsi="Times New Roman" w:cs="Times New Roman"/>
          <w:sz w:val="28"/>
          <w:szCs w:val="28"/>
        </w:rPr>
        <w:t xml:space="preserve">,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3717">
        <w:rPr>
          <w:rFonts w:ascii="Times New Roman" w:hAnsi="Times New Roman" w:cs="Times New Roman"/>
          <w:sz w:val="28"/>
          <w:szCs w:val="28"/>
        </w:rPr>
        <w:t xml:space="preserve">,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6371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3717">
        <w:rPr>
          <w:rFonts w:ascii="Times New Roman" w:hAnsi="Times New Roman" w:cs="Times New Roman"/>
          <w:sz w:val="28"/>
          <w:szCs w:val="28"/>
        </w:rPr>
        <w:t xml:space="preserve"> оценивается в условных единицах следующей таблицей – платёжной матрицей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6371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ij</w:t>
      </w:r>
      <w:proofErr w:type="spellEnd"/>
      <w:r w:rsidRPr="0066371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663717">
        <w:rPr>
          <w:rFonts w:ascii="Times New Roman" w:hAnsi="Times New Roman" w:cs="Times New Roman"/>
          <w:sz w:val="28"/>
          <w:szCs w:val="28"/>
        </w:rPr>
        <w:t xml:space="preserve"> =</w:t>
      </w:r>
      <w:r w:rsidRPr="005E3A7C">
        <w:rPr>
          <w:position w:val="-10"/>
        </w:rPr>
        <w:object w:dxaOrig="320" w:dyaOrig="380">
          <v:shape id="_x0000_i1035" type="#_x0000_t75" style="width:15.55pt;height:19pt" o:ole="">
            <v:imagedata r:id="rId32" o:title=""/>
          </v:shape>
          <o:OLEObject Type="Embed" ProgID="Equation.3" ShapeID="_x0000_i1035" DrawAspect="Content" ObjectID="_1826193541" r:id="rId33"/>
        </w:object>
      </w:r>
      <w:r w:rsidRPr="00663717">
        <w:rPr>
          <w:rFonts w:ascii="Times New Roman" w:hAnsi="Times New Roman" w:cs="Times New Roman"/>
          <w:sz w:val="28"/>
          <w:szCs w:val="28"/>
        </w:rPr>
        <w:t xml:space="preserve">, </w:t>
      </w:r>
      <w:r w:rsidRPr="00663717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663717">
        <w:rPr>
          <w:rFonts w:ascii="Times New Roman" w:hAnsi="Times New Roman" w:cs="Times New Roman"/>
          <w:sz w:val="28"/>
          <w:szCs w:val="28"/>
        </w:rPr>
        <w:t xml:space="preserve"> =</w:t>
      </w:r>
      <w:r w:rsidRPr="005E3A7C">
        <w:rPr>
          <w:position w:val="-10"/>
        </w:rPr>
        <w:object w:dxaOrig="320" w:dyaOrig="380">
          <v:shape id="_x0000_i1036" type="#_x0000_t75" style="width:15.55pt;height:19pt" o:ole="">
            <v:imagedata r:id="rId34" o:title=""/>
          </v:shape>
          <o:OLEObject Type="Embed" ProgID="Equation.3" ShapeID="_x0000_i1036" DrawAspect="Content" ObjectID="_1826193542" r:id="rId35"/>
        </w:object>
      </w:r>
      <w:r w:rsidRPr="00663717">
        <w:rPr>
          <w:rFonts w:ascii="Times New Roman" w:hAnsi="Times New Roman" w:cs="Times New Roman"/>
          <w:sz w:val="28"/>
          <w:szCs w:val="28"/>
        </w:rPr>
        <w:t>. Найти оптимальное решение игры в смешанных стратегиях.</w:t>
      </w:r>
    </w:p>
    <w:p w:rsidR="00DE29C5" w:rsidRPr="009D323B" w:rsidRDefault="00DE29C5" w:rsidP="00DE29C5">
      <w:pPr>
        <w:pStyle w:val="a7"/>
        <w:spacing w:line="23" w:lineRule="atLeast"/>
        <w:rPr>
          <w:rFonts w:ascii="Times New Roman" w:hAnsi="Times New Roman" w:cs="Times New Roman"/>
          <w:sz w:val="28"/>
          <w:szCs w:val="28"/>
        </w:rPr>
      </w:pPr>
    </w:p>
    <w:p w:rsidR="00DE29C5" w:rsidRPr="009D323B" w:rsidRDefault="00DE29C5" w:rsidP="00DE29C5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23B">
        <w:rPr>
          <w:rFonts w:ascii="Times New Roman" w:hAnsi="Times New Roman" w:cs="Times New Roman"/>
          <w:sz w:val="28"/>
          <w:szCs w:val="28"/>
        </w:rPr>
        <w:t>Платёжная матрица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680"/>
        <w:gridCol w:w="680"/>
        <w:gridCol w:w="680"/>
        <w:gridCol w:w="777"/>
      </w:tblGrid>
      <w:tr w:rsidR="00DE29C5" w:rsidRPr="009D323B" w:rsidTr="004267F6">
        <w:trPr>
          <w:trHeight w:val="680"/>
          <w:jc w:val="center"/>
        </w:trPr>
        <w:tc>
          <w:tcPr>
            <w:tcW w:w="768" w:type="dxa"/>
            <w:tcBorders>
              <w:tl2br w:val="single" w:sz="4" w:space="0" w:color="000000"/>
            </w:tcBorders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77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20" w:dyaOrig="480">
                <v:shape id="_x0000_i1037" type="#_x0000_t75" style="width:25.35pt;height:24.2pt" o:ole="">
                  <v:imagedata r:id="rId36" o:title=""/>
                </v:shape>
                <o:OLEObject Type="Embed" ProgID="Equation.3" ShapeID="_x0000_i1037" DrawAspect="Content" ObjectID="_1826193543" r:id="rId37"/>
              </w:object>
            </w:r>
            <w:proofErr w:type="spellStart"/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768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7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768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7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768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7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E29C5" w:rsidRPr="009D323B" w:rsidTr="004267F6">
        <w:trPr>
          <w:trHeight w:val="274"/>
          <w:jc w:val="center"/>
        </w:trPr>
        <w:tc>
          <w:tcPr>
            <w:tcW w:w="768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560" w:dyaOrig="440">
                <v:shape id="_x0000_i1038" type="#_x0000_t75" style="width:27.65pt;height:21.9pt" o:ole="">
                  <v:imagedata r:id="rId38" o:title=""/>
                </v:shape>
                <o:OLEObject Type="Embed" ProgID="Equation.3" ShapeID="_x0000_i1038" DrawAspect="Content" ObjectID="_1826193544" r:id="rId39"/>
              </w:object>
            </w:r>
            <w:proofErr w:type="spellStart"/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7" w:type="dxa"/>
            <w:vAlign w:val="center"/>
          </w:tcPr>
          <w:p w:rsidR="00DE29C5" w:rsidRPr="009D323B" w:rsidRDefault="00DE29C5" w:rsidP="009D323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9C5" w:rsidRPr="009D323B" w:rsidRDefault="00DE29C5" w:rsidP="00DE29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9D323B" w:rsidRDefault="00DE29C5" w:rsidP="00DE29C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1B4EC8" w:rsidRDefault="00DE29C5" w:rsidP="00DE29C5">
      <w:pPr>
        <w:pStyle w:val="a7"/>
        <w:numPr>
          <w:ilvl w:val="0"/>
          <w:numId w:val="3"/>
        </w:numPr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C8">
        <w:rPr>
          <w:rFonts w:ascii="Times New Roman" w:hAnsi="Times New Roman" w:cs="Times New Roman"/>
          <w:sz w:val="28"/>
          <w:szCs w:val="28"/>
        </w:rPr>
        <w:t xml:space="preserve">Антагонистическая игра двух лиц </w:t>
      </w:r>
      <w:r w:rsidRPr="001B4EC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B4EC8">
        <w:rPr>
          <w:rFonts w:ascii="Times New Roman" w:hAnsi="Times New Roman" w:cs="Times New Roman"/>
          <w:sz w:val="28"/>
          <w:szCs w:val="28"/>
        </w:rPr>
        <w:t xml:space="preserve"> и </w:t>
      </w:r>
      <w:r w:rsidRPr="001B4EC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B4EC8">
        <w:rPr>
          <w:rFonts w:ascii="Times New Roman" w:hAnsi="Times New Roman" w:cs="Times New Roman"/>
          <w:sz w:val="28"/>
          <w:szCs w:val="28"/>
        </w:rPr>
        <w:t xml:space="preserve"> с нулевой суммой задана платёжной матрицей (</w:t>
      </w:r>
      <w:proofErr w:type="spellStart"/>
      <w:r w:rsidRPr="001B4EC8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B4EC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ij</w:t>
      </w:r>
      <w:proofErr w:type="spellEnd"/>
      <w:r w:rsidRPr="001B4EC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B4EC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B4EC8">
        <w:rPr>
          <w:rFonts w:ascii="Times New Roman" w:hAnsi="Times New Roman" w:cs="Times New Roman"/>
          <w:sz w:val="28"/>
          <w:szCs w:val="28"/>
        </w:rPr>
        <w:t xml:space="preserve"> =</w:t>
      </w:r>
      <w:r w:rsidRPr="001B4EC8">
        <w:rPr>
          <w:noProof/>
          <w:position w:val="-10"/>
          <w:lang w:eastAsia="ru-RU"/>
        </w:rPr>
        <w:drawing>
          <wp:inline distT="0" distB="0" distL="0" distR="0">
            <wp:extent cx="203200" cy="241300"/>
            <wp:effectExtent l="19050" t="0" r="0" b="0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EC8">
        <w:rPr>
          <w:rFonts w:ascii="Times New Roman" w:hAnsi="Times New Roman" w:cs="Times New Roman"/>
          <w:sz w:val="28"/>
          <w:szCs w:val="28"/>
        </w:rPr>
        <w:t xml:space="preserve">, </w:t>
      </w:r>
      <w:r w:rsidRPr="001B4EC8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1B4EC8">
        <w:rPr>
          <w:rFonts w:ascii="Times New Roman" w:hAnsi="Times New Roman" w:cs="Times New Roman"/>
          <w:sz w:val="28"/>
          <w:szCs w:val="28"/>
        </w:rPr>
        <w:t xml:space="preserve"> =</w:t>
      </w:r>
      <w:r w:rsidRPr="001B4EC8">
        <w:rPr>
          <w:noProof/>
          <w:position w:val="-10"/>
          <w:lang w:eastAsia="ru-RU"/>
        </w:rPr>
        <w:drawing>
          <wp:inline distT="0" distB="0" distL="0" distR="0">
            <wp:extent cx="203200" cy="241300"/>
            <wp:effectExtent l="19050" t="0" r="6350" b="0"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EC8">
        <w:rPr>
          <w:rFonts w:ascii="Times New Roman" w:hAnsi="Times New Roman" w:cs="Times New Roman"/>
          <w:sz w:val="28"/>
          <w:szCs w:val="28"/>
        </w:rPr>
        <w:t xml:space="preserve"> (табл.1). Определить, является ли игра игрой с </w:t>
      </w:r>
      <w:proofErr w:type="spellStart"/>
      <w:r w:rsidRPr="001B4EC8">
        <w:rPr>
          <w:rFonts w:ascii="Times New Roman" w:hAnsi="Times New Roman" w:cs="Times New Roman"/>
          <w:sz w:val="28"/>
          <w:szCs w:val="28"/>
        </w:rPr>
        <w:t>седловой</w:t>
      </w:r>
      <w:proofErr w:type="spellEnd"/>
      <w:r w:rsidRPr="001B4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EC8">
        <w:rPr>
          <w:rFonts w:ascii="Times New Roman" w:hAnsi="Times New Roman" w:cs="Times New Roman"/>
          <w:sz w:val="28"/>
          <w:szCs w:val="28"/>
        </w:rPr>
        <w:t>точкой</w:t>
      </w:r>
      <w:proofErr w:type="gramEnd"/>
      <w:r w:rsidRPr="001B4EC8">
        <w:rPr>
          <w:rFonts w:ascii="Times New Roman" w:hAnsi="Times New Roman" w:cs="Times New Roman"/>
          <w:sz w:val="28"/>
          <w:szCs w:val="28"/>
        </w:rPr>
        <w:t xml:space="preserve"> и найти оптимальное решение игры.</w:t>
      </w:r>
    </w:p>
    <w:p w:rsidR="00DE29C5" w:rsidRPr="001B4EC8" w:rsidRDefault="00DE29C5" w:rsidP="00DE29C5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B4EC8">
        <w:rPr>
          <w:rFonts w:ascii="Times New Roman" w:hAnsi="Times New Roman" w:cs="Times New Roman"/>
          <w:sz w:val="28"/>
          <w:szCs w:val="28"/>
        </w:rPr>
        <w:t>Платёжная матрица</w:t>
      </w:r>
    </w:p>
    <w:p w:rsidR="00DE29C5" w:rsidRPr="009D323B" w:rsidRDefault="00DE29C5" w:rsidP="00DE29C5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8"/>
        <w:gridCol w:w="680"/>
        <w:gridCol w:w="680"/>
        <w:gridCol w:w="680"/>
        <w:gridCol w:w="680"/>
        <w:gridCol w:w="1993"/>
      </w:tblGrid>
      <w:tr w:rsidR="00DE29C5" w:rsidRPr="009D323B" w:rsidTr="004267F6">
        <w:trPr>
          <w:trHeight w:val="68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line="23" w:lineRule="atLeas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  <w:p w:rsidR="00DE29C5" w:rsidRPr="009D323B" w:rsidRDefault="00DE29C5" w:rsidP="004267F6">
            <w:pPr>
              <w:spacing w:line="23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336550" cy="304800"/>
                  <wp:effectExtent l="19050" t="0" r="0" b="0"/>
                  <wp:docPr id="4185" name="Рисунок 4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  <w:p w:rsidR="00DE29C5" w:rsidRPr="009D323B" w:rsidRDefault="00DE29C5" w:rsidP="004267F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(минимальный элемент строки)</w:t>
            </w:r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E29C5" w:rsidRPr="009D323B" w:rsidTr="004267F6">
        <w:trPr>
          <w:trHeight w:val="68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29C5" w:rsidRPr="009D323B" w:rsidTr="004267F6">
        <w:trPr>
          <w:trHeight w:val="1172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0"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noProof/>
                <w:position w:val="-20"/>
                <w:sz w:val="28"/>
                <w:szCs w:val="28"/>
              </w:rPr>
              <w:drawing>
                <wp:inline distT="0" distB="0" distL="0" distR="0">
                  <wp:extent cx="349250" cy="279400"/>
                  <wp:effectExtent l="19050" t="0" r="0" b="0"/>
                  <wp:docPr id="4186" name="Рисунок 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D323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ij</w:t>
            </w:r>
            <w:proofErr w:type="spellEnd"/>
          </w:p>
          <w:p w:rsidR="00DE29C5" w:rsidRPr="009D323B" w:rsidRDefault="00DE29C5" w:rsidP="004267F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(максимальный элемент столбца)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2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9C5" w:rsidRPr="009D323B" w:rsidRDefault="00DE29C5" w:rsidP="004267F6">
            <w:pPr>
              <w:spacing w:before="100" w:after="10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9C5" w:rsidRPr="009D323B" w:rsidRDefault="00DE29C5" w:rsidP="00DE29C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F9348C" w:rsidRDefault="00DE29C5" w:rsidP="00DE29C5">
      <w:pPr>
        <w:pStyle w:val="a7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B">
        <w:rPr>
          <w:rFonts w:ascii="Times New Roman" w:hAnsi="Times New Roman" w:cs="Times New Roman"/>
          <w:sz w:val="28"/>
          <w:szCs w:val="28"/>
        </w:rPr>
        <w:lastRenderedPageBreak/>
        <w:t>Предприятие железнодорожного транспорта планирует</w:t>
      </w:r>
      <w:r w:rsidRPr="00F9348C">
        <w:rPr>
          <w:rFonts w:ascii="Times New Roman" w:hAnsi="Times New Roman" w:cs="Times New Roman"/>
          <w:sz w:val="28"/>
          <w:szCs w:val="28"/>
        </w:rPr>
        <w:t xml:space="preserve"> удовлетворить потребности заказчиков в перевозке необходимого количества грузов. Однако, действительный уровень спроса на транспортные услуги неизвестен, известно лишь, что он может принять одно из 4-х значений </w:t>
      </w:r>
      <w:r w:rsidRPr="00F9348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93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F93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48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F9348C">
        <w:rPr>
          <w:rFonts w:ascii="Times New Roman" w:hAnsi="Times New Roman" w:cs="Times New Roman"/>
          <w:sz w:val="28"/>
          <w:szCs w:val="28"/>
        </w:rPr>
        <w:t>=</w:t>
      </w:r>
      <w:r w:rsidRPr="00F9348C">
        <w:rPr>
          <w:position w:val="-10"/>
        </w:rPr>
        <w:object w:dxaOrig="320" w:dyaOrig="380">
          <v:shape id="_x0000_i1039" type="#_x0000_t75" style="width:15.55pt;height:19pt" o:ole="">
            <v:imagedata r:id="rId44" o:title=""/>
          </v:shape>
          <o:OLEObject Type="Embed" ProgID="Equation.3" ShapeID="_x0000_i1039" DrawAspect="Content" ObjectID="_1826193545" r:id="rId45"/>
        </w:object>
      </w:r>
      <w:r w:rsidRPr="00F9348C">
        <w:rPr>
          <w:rFonts w:ascii="Times New Roman" w:hAnsi="Times New Roman" w:cs="Times New Roman"/>
          <w:sz w:val="28"/>
          <w:szCs w:val="28"/>
        </w:rPr>
        <w:t xml:space="preserve">. Для  каждого уровня спроса существует свой наилучший вариант перевозки </w:t>
      </w:r>
      <w:r w:rsidRPr="00F9348C">
        <w:rPr>
          <w:position w:val="-10"/>
        </w:rPr>
        <w:object w:dxaOrig="700" w:dyaOrig="380">
          <v:shape id="_x0000_i1040" type="#_x0000_t75" style="width:35.15pt;height:19pt" o:ole="">
            <v:imagedata r:id="rId46" o:title=""/>
          </v:shape>
          <o:OLEObject Type="Embed" ProgID="Equation.3" ShapeID="_x0000_i1040" DrawAspect="Content" ObjectID="_1826193546" r:id="rId47"/>
        </w:object>
      </w:r>
      <w:r w:rsidRPr="00F9348C">
        <w:rPr>
          <w:rFonts w:ascii="Times New Roman" w:hAnsi="Times New Roman" w:cs="Times New Roman"/>
          <w:sz w:val="28"/>
          <w:szCs w:val="28"/>
        </w:rPr>
        <w:t>, соответствующий определённому уровню затрат. При отклонении от этих уровней предприятие терпит убытки из-за простоя подвижного состава или неудовлетворения спроса.</w:t>
      </w:r>
    </w:p>
    <w:p w:rsidR="00DE29C5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48C">
        <w:rPr>
          <w:rFonts w:ascii="Times New Roman" w:hAnsi="Times New Roman" w:cs="Times New Roman"/>
          <w:sz w:val="28"/>
          <w:szCs w:val="28"/>
        </w:rPr>
        <w:t xml:space="preserve">В таблицах (1-10) приведены исходные данные о затратах предприятия </w:t>
      </w:r>
      <w:proofErr w:type="spellStart"/>
      <w:r w:rsidRPr="00F9348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93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ji</w:t>
      </w:r>
      <w:proofErr w:type="spellEnd"/>
      <w:r w:rsidRPr="00F9348C">
        <w:rPr>
          <w:rFonts w:ascii="Times New Roman" w:hAnsi="Times New Roman" w:cs="Times New Roman"/>
          <w:sz w:val="28"/>
          <w:szCs w:val="28"/>
        </w:rPr>
        <w:t xml:space="preserve">, </w:t>
      </w:r>
      <w:r w:rsidRPr="00F9348C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041" type="#_x0000_t75" style="width:35.15pt;height:19pt" o:ole="">
            <v:imagedata r:id="rId48" o:title=""/>
          </v:shape>
          <o:OLEObject Type="Embed" ProgID="Equation.3" ShapeID="_x0000_i1041" DrawAspect="Content" ObjectID="_1826193547" r:id="rId49"/>
        </w:object>
      </w:r>
      <w:r w:rsidRPr="00F93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48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F9348C">
        <w:rPr>
          <w:rFonts w:ascii="Times New Roman" w:hAnsi="Times New Roman" w:cs="Times New Roman"/>
          <w:sz w:val="28"/>
          <w:szCs w:val="28"/>
        </w:rPr>
        <w:t>=</w:t>
      </w:r>
      <w:r w:rsidRPr="00F9348C">
        <w:rPr>
          <w:rFonts w:ascii="Times New Roman" w:hAnsi="Times New Roman" w:cs="Times New Roman"/>
          <w:position w:val="-10"/>
          <w:sz w:val="28"/>
          <w:szCs w:val="28"/>
        </w:rPr>
        <w:object w:dxaOrig="320" w:dyaOrig="380">
          <v:shape id="_x0000_i1042" type="#_x0000_t75" style="width:15.55pt;height:19pt" o:ole="">
            <v:imagedata r:id="rId44" o:title=""/>
          </v:shape>
          <o:OLEObject Type="Embed" ProgID="Equation.3" ShapeID="_x0000_i1042" DrawAspect="Content" ObjectID="_1826193548" r:id="rId50"/>
        </w:object>
      </w:r>
      <w:r w:rsidRPr="00F9348C">
        <w:rPr>
          <w:rFonts w:ascii="Times New Roman" w:hAnsi="Times New Roman" w:cs="Times New Roman"/>
          <w:sz w:val="28"/>
          <w:szCs w:val="28"/>
        </w:rPr>
        <w:t xml:space="preserve"> на удовлетворение возможного различного уровня потребностей заказчиков при различных возможных вариантах перевозок.  Требуется выбрать оптимальную стратегию предприятия </w:t>
      </w:r>
      <w:r w:rsidRPr="00F9348C">
        <w:rPr>
          <w:rFonts w:ascii="Times New Roman" w:hAnsi="Times New Roman" w:cs="Times New Roman"/>
          <w:position w:val="-14"/>
          <w:sz w:val="28"/>
          <w:szCs w:val="28"/>
        </w:rPr>
        <w:object w:dxaOrig="2040" w:dyaOrig="420">
          <v:shape id="_x0000_i1043" type="#_x0000_t75" style="width:101.95pt;height:20.75pt" o:ole="">
            <v:imagedata r:id="rId51" o:title=""/>
          </v:shape>
          <o:OLEObject Type="Embed" ProgID="Equation.3" ShapeID="_x0000_i1043" DrawAspect="Content" ObjectID="_1826193549" r:id="rId52"/>
        </w:object>
      </w:r>
      <w:r w:rsidRPr="00F9348C">
        <w:rPr>
          <w:rFonts w:ascii="Times New Roman" w:hAnsi="Times New Roman" w:cs="Times New Roman"/>
          <w:sz w:val="28"/>
          <w:szCs w:val="28"/>
        </w:rPr>
        <w:t>.</w:t>
      </w:r>
    </w:p>
    <w:p w:rsidR="00DE29C5" w:rsidRPr="00F9348C" w:rsidRDefault="00DE29C5" w:rsidP="00DE29C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Default="00DE29C5" w:rsidP="00DE29C5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</w:t>
      </w:r>
    </w:p>
    <w:p w:rsidR="00DE29C5" w:rsidRDefault="00DE29C5" w:rsidP="00DE29C5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1134"/>
        <w:gridCol w:w="1134"/>
        <w:gridCol w:w="1134"/>
        <w:gridCol w:w="1134"/>
      </w:tblGrid>
      <w:tr w:rsidR="00DE29C5" w:rsidRPr="00D87B4A" w:rsidTr="004267F6">
        <w:tc>
          <w:tcPr>
            <w:tcW w:w="1830" w:type="dxa"/>
            <w:vMerge w:val="restart"/>
            <w:tcBorders>
              <w:bottom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</w:rPr>
              <w:t>Варианты перевозок (стратегий)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</w:rPr>
              <w:t>Уровни спроса</w:t>
            </w:r>
          </w:p>
        </w:tc>
      </w:tr>
      <w:tr w:rsidR="00DE29C5" w:rsidRPr="00D87B4A" w:rsidTr="004267F6">
        <w:tc>
          <w:tcPr>
            <w:tcW w:w="1830" w:type="dxa"/>
            <w:vMerge/>
            <w:tcBorders>
              <w:bottom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DE29C5" w:rsidRPr="00D87B4A" w:rsidTr="004267F6">
        <w:tc>
          <w:tcPr>
            <w:tcW w:w="1830" w:type="dxa"/>
            <w:tcBorders>
              <w:top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DE29C5" w:rsidRPr="00D87B4A" w:rsidTr="004267F6">
        <w:tc>
          <w:tcPr>
            <w:tcW w:w="1830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DE29C5" w:rsidRPr="00D87B4A" w:rsidTr="004267F6">
        <w:tc>
          <w:tcPr>
            <w:tcW w:w="1830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DE29C5" w:rsidRPr="00D87B4A" w:rsidTr="004267F6">
        <w:tc>
          <w:tcPr>
            <w:tcW w:w="1830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  <w:r w:rsidRPr="00D87B4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</w:tcPr>
          <w:p w:rsidR="00DE29C5" w:rsidRPr="00D87B4A" w:rsidRDefault="00DE29C5" w:rsidP="004267F6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DE29C5" w:rsidRDefault="00DE29C5" w:rsidP="00663717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63717" w:rsidRDefault="00663717" w:rsidP="00663717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63717" w:rsidRPr="005E3A7C" w:rsidRDefault="00663717" w:rsidP="00663717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663717" w:rsidRPr="005E3A7C" w:rsidSect="00AB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6EA"/>
    <w:multiLevelType w:val="hybridMultilevel"/>
    <w:tmpl w:val="2E584AF6"/>
    <w:lvl w:ilvl="0" w:tplc="D5965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96196"/>
    <w:multiLevelType w:val="hybridMultilevel"/>
    <w:tmpl w:val="517A4262"/>
    <w:lvl w:ilvl="0" w:tplc="558683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E545C4"/>
    <w:multiLevelType w:val="hybridMultilevel"/>
    <w:tmpl w:val="C18499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4FC7"/>
    <w:rsid w:val="00045AF8"/>
    <w:rsid w:val="00094FC7"/>
    <w:rsid w:val="001A3EE7"/>
    <w:rsid w:val="00291314"/>
    <w:rsid w:val="003C7B40"/>
    <w:rsid w:val="00454845"/>
    <w:rsid w:val="0057463A"/>
    <w:rsid w:val="00663717"/>
    <w:rsid w:val="00693B54"/>
    <w:rsid w:val="006E700E"/>
    <w:rsid w:val="008A1609"/>
    <w:rsid w:val="009D323B"/>
    <w:rsid w:val="00AB44BE"/>
    <w:rsid w:val="00BD7089"/>
    <w:rsid w:val="00CB5707"/>
    <w:rsid w:val="00D43F03"/>
    <w:rsid w:val="00DE29C5"/>
    <w:rsid w:val="00E62925"/>
    <w:rsid w:val="00E9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9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F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F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F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9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9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FC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94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FC7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a8">
    <w:name w:val="Intense Emphasis"/>
    <w:basedOn w:val="a0"/>
    <w:uiPriority w:val="21"/>
    <w:qFormat/>
    <w:rsid w:val="00094F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94F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4FC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D7089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314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wmf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6.bin"/><Relationship Id="rId50" Type="http://schemas.openxmlformats.org/officeDocument/2006/relationships/oleObject" Target="embeddings/oleObject18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46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wmf"/><Relationship Id="rId29" Type="http://schemas.openxmlformats.org/officeDocument/2006/relationships/oleObject" Target="embeddings/oleObject9.bin"/><Relationship Id="rId41" Type="http://schemas.openxmlformats.org/officeDocument/2006/relationships/image" Target="media/image23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5.bin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7.bin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6.wmf"/><Relationship Id="rId52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8" Type="http://schemas.openxmlformats.org/officeDocument/2006/relationships/image" Target="media/image4.png"/><Relationship Id="rId51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Mironov</dc:creator>
  <cp:keywords/>
  <dc:description/>
  <cp:lastModifiedBy>New-31</cp:lastModifiedBy>
  <cp:revision>10</cp:revision>
  <cp:lastPrinted>2024-11-26T12:45:00Z</cp:lastPrinted>
  <dcterms:created xsi:type="dcterms:W3CDTF">2024-11-24T15:19:00Z</dcterms:created>
  <dcterms:modified xsi:type="dcterms:W3CDTF">2025-12-02T12:12:00Z</dcterms:modified>
</cp:coreProperties>
</file>