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99" w:rsidRDefault="00725B99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</w:t>
      </w:r>
      <w:r w:rsid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(курсовая работа)</w:t>
      </w: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дисциплине «</w:t>
      </w:r>
      <w:r w:rsidR="001927EC" w:rsidRPr="00192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Автоматизированное проектирование автомобильных дорог и объектов транспортной инфраструктуры</w:t>
      </w:r>
      <w:r w:rsidRPr="00725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Этапы расчёта стержневой системы методом конечных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свойств материалов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Общая последовательность решения задач при компьютерном методе проектирования </w:t>
      </w:r>
      <w:r w:rsidR="001927EC">
        <w:rPr>
          <w:rFonts w:ascii="Arial" w:hAnsi="Arial" w:cs="Arial"/>
          <w:color w:val="000000"/>
        </w:rPr>
        <w:t>автомобильных дорог</w:t>
      </w:r>
      <w:r>
        <w:rPr>
          <w:rFonts w:ascii="Arial" w:hAnsi="Arial" w:cs="Arial"/>
          <w:color w:val="000000"/>
        </w:rPr>
        <w:t xml:space="preserve"> и их конструктивных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нагрузок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Принципы построения конечно</w:t>
      </w:r>
      <w:r>
        <w:rPr>
          <w:rFonts w:ascii="Arial" w:hAnsi="Arial" w:cs="Arial"/>
          <w:color w:val="000000"/>
        </w:rPr>
        <w:noBreakHyphen/>
        <w:t>элементных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Моделирование конструктивных решений узлов и стыков элементов.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Инструментарий ПК</w:t>
      </w:r>
      <w:r>
        <w:rPr>
          <w:rFonts w:ascii="Arial" w:hAnsi="Arial" w:cs="Arial"/>
          <w:color w:val="000000"/>
        </w:rPr>
        <w:noBreakHyphen/>
        <w:t>ЛИРА для формирования расчётных схем (задание геометрии, связей).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определяется эквивалентная нагрузка (практический расчёт/ввод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конструктивных решений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Идеализация геометрических характеристик при построении компьютерных моделей.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Опишите первый (основной) этап МКЭ (с точки зрения действий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Процесс создания геометрически неизменяемой расчётной схемы.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Обработка и анализ результатов расчёта в ПК Лира.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Объединение перемещений в ПК Лира.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Какой метод расчёта лежит в основе программного комплекса Лира Софт?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Моделирование шарниров в стержневых элементах 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Глобальная система координат</w:t>
      </w:r>
      <w:r w:rsidR="001927EC">
        <w:rPr>
          <w:rFonts w:ascii="Arial" w:hAnsi="Arial" w:cs="Arial"/>
          <w:color w:val="000000"/>
        </w:rPr>
        <w:t xml:space="preserve"> </w:t>
      </w:r>
      <w:r>
        <w:rPr>
          <w:rStyle w:val="mord"/>
          <w:rFonts w:ascii="KaTeX_Math" w:hAnsi="KaTeX_Math"/>
          <w:i/>
          <w:iCs/>
          <w:color w:val="000000"/>
          <w:sz w:val="29"/>
          <w:szCs w:val="29"/>
        </w:rPr>
        <w:t>XYZ</w:t>
      </w:r>
      <w:r w:rsidR="001927EC">
        <w:rPr>
          <w:rStyle w:val="mord"/>
          <w:rFonts w:ascii="KaTeX_Math" w:hAnsi="KaTeX_Math"/>
          <w:i/>
          <w:iCs/>
          <w:color w:val="000000"/>
          <w:sz w:val="29"/>
          <w:szCs w:val="29"/>
        </w:rPr>
        <w:t xml:space="preserve"> </w:t>
      </w:r>
      <w:r w:rsidR="001927EC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практическое задание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Формирование таблиц расчётных сочетаний усилий (практика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ПО).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интерпретировать результаты, полученные методом конечных элементов,</w:t>
      </w:r>
      <w:r w:rsidR="001927EC">
        <w:rPr>
          <w:rFonts w:ascii="Arial" w:hAnsi="Arial" w:cs="Arial"/>
          <w:color w:val="000000"/>
        </w:rPr>
        <w:t xml:space="preserve"> в контексте проектирования транспортной инфраструктуры</w:t>
      </w:r>
      <w:r>
        <w:rPr>
          <w:rFonts w:ascii="Arial" w:hAnsi="Arial" w:cs="Arial"/>
          <w:color w:val="000000"/>
        </w:rPr>
        <w:t>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влияет сетка конечных элементов на качество и скорость расч</w:t>
      </w:r>
      <w:r w:rsidR="001927EC">
        <w:rPr>
          <w:rFonts w:ascii="Arial" w:hAnsi="Arial" w:cs="Arial"/>
          <w:color w:val="000000"/>
        </w:rPr>
        <w:t>ётов</w:t>
      </w:r>
      <w:r>
        <w:rPr>
          <w:rFonts w:ascii="Arial" w:hAnsi="Arial" w:cs="Arial"/>
          <w:color w:val="000000"/>
        </w:rPr>
        <w:t>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Какие вычислительные ресурсы необходимы для проведения анализа </w:t>
      </w:r>
      <w:r w:rsidR="001927EC">
        <w:rPr>
          <w:rFonts w:ascii="Arial" w:hAnsi="Arial" w:cs="Arial"/>
          <w:color w:val="000000"/>
        </w:rPr>
        <w:t>линейно-протяженных объектов</w:t>
      </w:r>
      <w:r>
        <w:rPr>
          <w:rFonts w:ascii="Arial" w:hAnsi="Arial" w:cs="Arial"/>
          <w:color w:val="000000"/>
        </w:rPr>
        <w:t>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на практике задать граничные условия в ПК Лира?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Как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ПО</w:t>
      </w:r>
      <w:proofErr w:type="gramEnd"/>
      <w:r>
        <w:rPr>
          <w:rFonts w:ascii="Arial" w:hAnsi="Arial" w:cs="Arial"/>
          <w:color w:val="000000"/>
        </w:rPr>
        <w:t xml:space="preserve"> контролировать качество дискретизации (размер и форму КЭ)?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проверить сходимость решения при изменении сетки КЭ (практика)?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 ПК Лира задать нелинейные свойства материала?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выполнить динамический расчёт в ПК Лира (пошагово)?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анализировать формы потери устойчивости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экспортировать и документировать результаты расчёта из ПК Лира?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Как учитывать температурные </w:t>
      </w:r>
      <w:r w:rsidR="001927EC">
        <w:rPr>
          <w:rFonts w:ascii="Arial" w:hAnsi="Arial" w:cs="Arial"/>
          <w:color w:val="000000"/>
        </w:rPr>
        <w:t>нагрузки в МКЭ</w:t>
      </w:r>
      <w:r w:rsidR="001927EC">
        <w:rPr>
          <w:rFonts w:ascii="Arial" w:hAnsi="Arial" w:cs="Arial"/>
          <w:color w:val="000000"/>
        </w:rPr>
        <w:noBreakHyphen/>
        <w:t>модели</w:t>
      </w:r>
      <w:r>
        <w:rPr>
          <w:rFonts w:ascii="Arial" w:hAnsi="Arial" w:cs="Arial"/>
          <w:color w:val="000000"/>
        </w:rPr>
        <w:t>?</w:t>
      </w:r>
    </w:p>
    <w:p w:rsidR="00BE04B6" w:rsidRDefault="00BE04B6" w:rsidP="00BE04B6">
      <w:pPr>
        <w:pStyle w:val="a4"/>
        <w:numPr>
          <w:ilvl w:val="0"/>
          <w:numId w:val="2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настроить параметры в ПК Лира </w:t>
      </w:r>
      <w:r>
        <w:rPr>
          <w:rFonts w:ascii="Arial" w:hAnsi="Arial" w:cs="Arial"/>
          <w:color w:val="000000"/>
        </w:rPr>
        <w:t>при решении</w:t>
      </w:r>
      <w:r>
        <w:rPr>
          <w:rFonts w:ascii="Arial" w:hAnsi="Arial" w:cs="Arial"/>
          <w:color w:val="000000"/>
        </w:rPr>
        <w:t xml:space="preserve"> </w:t>
      </w:r>
      <w:r w:rsidR="001927EC">
        <w:rPr>
          <w:rFonts w:ascii="Arial" w:hAnsi="Arial" w:cs="Arial"/>
          <w:color w:val="000000"/>
        </w:rPr>
        <w:t>задач автодорожного проектирования</w:t>
      </w:r>
      <w:r>
        <w:rPr>
          <w:rFonts w:ascii="Arial" w:hAnsi="Arial" w:cs="Arial"/>
          <w:color w:val="000000"/>
        </w:rPr>
        <w:t>?</w:t>
      </w: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омежуточной аттестации (экзамен</w:t>
      </w:r>
      <w:r w:rsidRP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дисциплине «</w:t>
      </w:r>
      <w:r w:rsidR="001927EC" w:rsidRPr="00192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Автоматизированное проектирование автомобильных дорог и объектов транспортной инфраструктуры</w:t>
      </w:r>
      <w:r w:rsidRPr="00BE0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E04B6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положения метода конечных элементов.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входит в пон</w:t>
      </w:r>
      <w:r w:rsidR="001927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ятие расчётной схемы сооружения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критическая нагрузка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Какая расчётная схема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называется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конечно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элементной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чём отличие дискретной модели от реального сооружения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proofErr w:type="gramEnd"/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матрица жёсткости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и классификация нагрузок.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называется дискретизацией конструкции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Конечные элементы, их типы.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означает процесс дискретизации конструкции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Глобальная, местная и локальная системы координат.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Локальная система координат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X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</w:t>
      </w:r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Y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</w:t>
      </w:r>
      <w:r w:rsidRPr="00BE04B6">
        <w:rPr>
          <w:rFonts w:ascii="KaTeX_Math" w:eastAsia="Times New Roman" w:hAnsi="KaTeX_Math" w:cs="Times New Roman"/>
          <w:i/>
          <w:iCs/>
          <w:color w:val="000000"/>
          <w:sz w:val="29"/>
          <w:szCs w:val="29"/>
          <w:lang w:eastAsia="ru-RU"/>
        </w:rPr>
        <w:t>Z</w:t>
      </w:r>
      <w:r w:rsidRPr="00BE04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BE04B6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​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типы связей и их реакции.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«конечного элемента».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упругая и пластическая деформация в контексте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Что такое матрица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gram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какую</w:t>
      </w:r>
      <w:proofErr w:type="gram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роль она играет в динамическом анализе конструкций?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Каковы основные принципы анализа устойчивости стержневых систем с помощью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типы граничных условий применяются в методе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нелинейный анализ, и как он применяется в методе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подходы к аппроксимации функций в рамках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такое математическая модель и компьютерное моделирование </w:t>
      </w:r>
      <w:r w:rsidR="001927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автомобильных дорог и транспортной инфраструктуры</w:t>
      </w: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чего зависит выбор типа КЭ и их числа?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определяется порядок конечного элемента и его влияние на результаты расчётов?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факторы влияют на точность результатов расчётов при использовании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Каковы основные шаги </w:t>
      </w:r>
      <w:proofErr w:type="spellStart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валидации</w:t>
      </w:r>
      <w:proofErr w:type="spellEnd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верификации компьютерной модели, построенной методом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чём заключаются особенности расчёта жёстких и гибких конструкций методом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происходит определение условия редукции размерности при построении модели?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автоматизированное управление расчётами в программных комплексах на основе метода конечных элементов?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Какие методы используются для расчёта </w:t>
      </w:r>
      <w:r w:rsidR="001927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линейно-протяженных объектов</w:t>
      </w:r>
      <w:bookmarkStart w:id="0" w:name="_GoBack"/>
      <w:bookmarkEnd w:id="0"/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BE04B6" w:rsidRPr="00BE04B6" w:rsidRDefault="00BE04B6" w:rsidP="00BE04B6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4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лежит в основе понятия эквивалентной нагрузки (теоретический смысл)?</w:t>
      </w:r>
    </w:p>
    <w:p w:rsidR="00BE04B6" w:rsidRPr="00725B99" w:rsidRDefault="00BE04B6" w:rsidP="00725B99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04B6" w:rsidRPr="00725B99" w:rsidSect="00725B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06A"/>
    <w:multiLevelType w:val="multilevel"/>
    <w:tmpl w:val="8508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B3DC3"/>
    <w:multiLevelType w:val="multilevel"/>
    <w:tmpl w:val="330C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274D6"/>
    <w:multiLevelType w:val="hybridMultilevel"/>
    <w:tmpl w:val="EF68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99"/>
    <w:rsid w:val="001927EC"/>
    <w:rsid w:val="005D78B8"/>
    <w:rsid w:val="00635E99"/>
    <w:rsid w:val="006740FE"/>
    <w:rsid w:val="00701C6C"/>
    <w:rsid w:val="00725B99"/>
    <w:rsid w:val="00840895"/>
    <w:rsid w:val="00BE04B6"/>
    <w:rsid w:val="00E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E04B6"/>
  </w:style>
  <w:style w:type="character" w:customStyle="1" w:styleId="vlist-s">
    <w:name w:val="vlist-s"/>
    <w:basedOn w:val="a0"/>
    <w:rsid w:val="00BE04B6"/>
  </w:style>
  <w:style w:type="character" w:customStyle="1" w:styleId="mpunct">
    <w:name w:val="mpunct"/>
    <w:basedOn w:val="a0"/>
    <w:rsid w:val="00BE0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E04B6"/>
  </w:style>
  <w:style w:type="character" w:customStyle="1" w:styleId="vlist-s">
    <w:name w:val="vlist-s"/>
    <w:basedOn w:val="a0"/>
    <w:rsid w:val="00BE04B6"/>
  </w:style>
  <w:style w:type="character" w:customStyle="1" w:styleId="mpunct">
    <w:name w:val="mpunct"/>
    <w:basedOn w:val="a0"/>
    <w:rsid w:val="00BE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Чистый Юрий Антонович</dc:creator>
  <cp:lastModifiedBy>user</cp:lastModifiedBy>
  <cp:revision>3</cp:revision>
  <dcterms:created xsi:type="dcterms:W3CDTF">2025-12-02T05:54:00Z</dcterms:created>
  <dcterms:modified xsi:type="dcterms:W3CDTF">2025-12-02T06:00:00Z</dcterms:modified>
</cp:coreProperties>
</file>