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C72001" w:rsidRPr="00C72001">
        <w:rPr>
          <w:rFonts w:ascii="Times New Roman" w:hAnsi="Times New Roman" w:cs="Times New Roman"/>
          <w:b/>
          <w:sz w:val="28"/>
          <w:szCs w:val="28"/>
        </w:rPr>
        <w:t>Сети связи и системы коммутации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F59" w:rsidRPr="00466C3D" w:rsidRDefault="00DD71DE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B20D17">
        <w:rPr>
          <w:rFonts w:ascii="Times New Roman" w:hAnsi="Times New Roman" w:cs="Times New Roman"/>
          <w:b/>
          <w:sz w:val="28"/>
          <w:szCs w:val="28"/>
        </w:rPr>
        <w:t xml:space="preserve">ЗАЩИТЕ </w:t>
      </w:r>
      <w:r w:rsidR="00466C3D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="00B2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BB0F59" w:rsidRPr="007A5F44" w:rsidRDefault="00BB0F59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1. Являются ли потоки ISDN потоками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плезиохронной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иерархии?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2. Что представляет собой услуга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Centrex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>: централизованное управление; организацию виртуальной частной сети с закрытым доступом; прямой вызов абонента под добавочным номером, минуя оператора линии АТС?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3. Что такое опорные (эталонные) точки абонентской установки ISDN: точки, в которых уровень сигнала принят за опорный (0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дБо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>); интерфейсы между различными функциональными устройствами ISDN; точки, в которых параметры наиболее точно соответствуют расчетным значениям?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4. Оплачивает ли абонент стоимость NT-1 при установке ISDN?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5. С какого устройства, с точки зрения европейского пользователя, начинается сеть ISDN: с абонентской линии; с ближайшей коммутационной станции; с устройства ET коммутационной станции; с устройства NT-1?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Mогут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ли абоненты ISDN получить услуги из другой, не ISDN, сети?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7. Какие устройства ISDN могут быть использованы в качестве устройств TE2 для соединения двух локальных сетей?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8. Какими видами услуг ISDN можно воспользоваться, если необходимо соединить две локальные сети, находящиеся в разных городах при интенсивности межсетевого трафика до 240 Кбит/с?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9. Какой код применяется при взаимодействии терминала TE и сетевого окончания сети ISDN?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10. Какую долю цифрового потока обмена данными между TE и NT в абонентской шине ISDN составляют данные пользователя?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11. Для чего в блоке данных цифрового потока абонентской шины ISDN предусмотрен бит Е («эхо»)?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12. Какие значения следует присвоить идентификаторам SAPI и TEI в адресном поле кадра LAPD для обеспечения широковещательного сеанса в режиме коммутации каналов?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lastRenderedPageBreak/>
        <w:t>13. Какие устройства обмениваются данными в ходе процедур третьего уровня системы сигнализации DSS1?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14. Какой тип сигнализации применяется в ISDN в качестве абонентской и межстанционной сигнализации? 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15. Какие функции в сети ISDN выполняет функциональный блок NT2: эхо-компенсатора; кодека; учрежденческой ATC (РAВХ); мультиплексора; концентратора?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16. Какая опорная точка определена на интерфейсе «пользователь – сеть» (UNI) эталонной конфигурации ISDN?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17. Чему равна и чем определяется скорость цифрового потока в интерфейсной точке U0 основного доступа ISDN?</w:t>
      </w:r>
    </w:p>
    <w:p w:rsidR="007A5F44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18. Чему равна и чем определяется скорость цифрового потока в интерфейсной точке S/T основного доступа ISDN?</w:t>
      </w:r>
    </w:p>
    <w:p w:rsidR="00466C3D" w:rsidRPr="007A5F44" w:rsidRDefault="007A5F44" w:rsidP="007A5F4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19. Расшифруйте по номеру рекомендации Q.1238 ее назначение в интеллектуальной сети.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20832" w:rsidRPr="007C2056" w:rsidRDefault="00020832" w:rsidP="0002083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1. Являются ли потоки ISDN потоками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плезиохронной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иерархии?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2. Что представляет собой услуга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Centrex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>: централизованное управление; организацию виртуальной частной сети с закрытым доступом; прямой вызов абонента под добавочным номером, минуя оператора линии АТС?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3. Что такое опорные (эталонные) точки абонентской установки ISDN: точки, в которых уровень сигнала принят за опорный (0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дБо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>); интерфейсы между различными функциональными устройствами ISDN; точки, в которых параметры наиболее точно соответствуют расчетным значениям?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4. Оплачивает ли абонент стоимость NT-1 при установке ISDN?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5. С какого устройства, с точки зрения европейского пользователя, начинается сеть ISDN: с абонентской линии; с ближайшей коммутационной станции; с устройства ET коммутационной станции; с устройства NT-1?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Mогут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ли абоненты ISDN получить услуги из другой, не ISDN, сети?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7. Какие устройства ISDN могут быть использованы в качестве устройств TE2 для соединения двух локальных сетей?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8. Какими видами услуг ISDN можно воспользоваться, если необходимо соединить две локальные сети, находящиеся в разных городах при интенсивности межсетевого трафика до 240 Кбит/с?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9. Какой код применяется при взаимодействии терминала TE и сетевого окончания сети ISDN?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10. Какую долю цифрового потока обмена данными между TE и NT в абонентской шине ISDN составляют данные пользователя?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lastRenderedPageBreak/>
        <w:t>11. Для чего в блоке данных цифрового потока абонентской шины ISDN предусмотрен бит Е («эхо»)?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12. Какие значения следует присвоить идентификаторам SAPI и TEI в адресном поле кадра LAPD для обеспечения широковещательного сеанса в режиме коммутации каналов?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13. Какие устройства обмениваются данными в ходе процедур третьего уровня системы сигнализации DSS1?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14. Какой тип сигнализации применяется в ISDN в качестве абонентской и межстанционной сигнализации? 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15. Какие функции в сети ISDN выполняет функциональный блок NT2: эхо-компенсатора; кодека; учрежденческой ATC (РAВХ); мультиплексора; концентратора?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16. Какая опорная точка определена на интерфейсе «пользователь – сеть» (UNI) эталонной конфигурации ISDN?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17. Чему равна и чем определяется скорость цифрового потока в интерфейсной точке U0 основного доступа ISDN?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18. Чему равна и чем определяется скорость цифрового потока в интерфейсной точке S/T основного доступа ISDN?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19. Расшифруйте по номеру рекомендации Q.1238 ее назначение в интеллектуальной сети.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20. Входит ли услуга VPN (виртуальная частная сеть) в состав услуг первой очереди (ИС CS-1rus) внедрения Российской интеллектуальной сети?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21. Известно ли пользователю местонахождение абонента «Услуги 800», поставляющего информацию?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22. На каком участке интеллектуальной сети используется сигнализация ОКС-7? Какое название носит соответствующий прикладной протокол?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23. Каковы последствия появления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кратковременныхпроскальзываний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синхронизации при осуществлении телефонной связи? (положительных и отрицательных)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24. Каково соотношение частот в линии и станции в случае появления положительного проскальзывания? В случае появления отрицательного проскальзывания?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25. Предусмотрено ли одновременное параллельное функционирование всех трех подсистем синхронизации (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межузловой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, внутриузловой и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QoS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>)?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26. Отличается ли топология сети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межузловой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синхронизации (СМС) от топологии сети связи?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27. Какой вариант построения системы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межузловой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синхронизации обеспечивает наибольшую стабильность работы системы?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28. В какой режим переходят системы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межузловой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синхронизации независимо от структуры при повреждении их тактовых генераторов?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29. Допускается ли наличие замкнутых петель в топологии систем синхронизации?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30. Какая модель топологии </w:t>
      </w:r>
      <w:proofErr w:type="spellStart"/>
      <w:r w:rsidRPr="007A5F44">
        <w:rPr>
          <w:rFonts w:ascii="Times New Roman" w:hAnsi="Times New Roman" w:cs="Times New Roman"/>
          <w:sz w:val="28"/>
          <w:szCs w:val="28"/>
        </w:rPr>
        <w:t>межузловой</w:t>
      </w:r>
      <w:proofErr w:type="spellEnd"/>
      <w:r w:rsidRPr="007A5F44">
        <w:rPr>
          <w:rFonts w:ascii="Times New Roman" w:hAnsi="Times New Roman" w:cs="Times New Roman"/>
          <w:sz w:val="28"/>
          <w:szCs w:val="28"/>
        </w:rPr>
        <w:t xml:space="preserve"> синхронизации выбрана в качестве концептуальной?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lastRenderedPageBreak/>
        <w:t>31. Какая модель топологии внутриузловой синхронизации принята в настоящее время?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>32. В каких случаях выполняется стрессовое тестирование системы сигнализации?</w:t>
      </w:r>
    </w:p>
    <w:p w:rsidR="007A5F44" w:rsidRPr="007A5F44" w:rsidRDefault="007A5F44" w:rsidP="005C5978">
      <w:pPr>
        <w:spacing w:line="23" w:lineRule="atLeas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5F44">
        <w:rPr>
          <w:rFonts w:ascii="Times New Roman" w:hAnsi="Times New Roman" w:cs="Times New Roman"/>
          <w:sz w:val="28"/>
          <w:szCs w:val="28"/>
        </w:rPr>
        <w:t xml:space="preserve">33. В каком режиме должна работать сеть внутриузловой синхронизации современной вторичной сети согласно </w:t>
      </w:r>
      <w:proofErr w:type="gramStart"/>
      <w:r w:rsidRPr="007A5F44">
        <w:rPr>
          <w:rFonts w:ascii="Times New Roman" w:hAnsi="Times New Roman" w:cs="Times New Roman"/>
          <w:sz w:val="28"/>
          <w:szCs w:val="28"/>
        </w:rPr>
        <w:t>концепции</w:t>
      </w:r>
      <w:proofErr w:type="gramEnd"/>
      <w:r w:rsidRPr="007A5F44">
        <w:rPr>
          <w:rFonts w:ascii="Times New Roman" w:hAnsi="Times New Roman" w:cs="Times New Roman"/>
          <w:sz w:val="28"/>
          <w:szCs w:val="28"/>
        </w:rPr>
        <w:t xml:space="preserve"> BITS?</w:t>
      </w:r>
      <w:bookmarkStart w:id="0" w:name="_GoBack"/>
      <w:bookmarkEnd w:id="0"/>
    </w:p>
    <w:sectPr w:rsidR="007A5F44" w:rsidRPr="007A5F44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6637A"/>
    <w:rsid w:val="002F4350"/>
    <w:rsid w:val="0036360E"/>
    <w:rsid w:val="00400974"/>
    <w:rsid w:val="004304B2"/>
    <w:rsid w:val="00457197"/>
    <w:rsid w:val="00464EB5"/>
    <w:rsid w:val="00466C3D"/>
    <w:rsid w:val="004A4217"/>
    <w:rsid w:val="004B723B"/>
    <w:rsid w:val="005C5978"/>
    <w:rsid w:val="006769B2"/>
    <w:rsid w:val="006C4967"/>
    <w:rsid w:val="0071520D"/>
    <w:rsid w:val="00794E2A"/>
    <w:rsid w:val="007974F7"/>
    <w:rsid w:val="007A5F44"/>
    <w:rsid w:val="00861626"/>
    <w:rsid w:val="008E566A"/>
    <w:rsid w:val="00947166"/>
    <w:rsid w:val="009E4D7C"/>
    <w:rsid w:val="00A303DD"/>
    <w:rsid w:val="00A826E3"/>
    <w:rsid w:val="00AC73EE"/>
    <w:rsid w:val="00B04795"/>
    <w:rsid w:val="00B20D17"/>
    <w:rsid w:val="00B853BA"/>
    <w:rsid w:val="00BB0F59"/>
    <w:rsid w:val="00C72001"/>
    <w:rsid w:val="00CF0235"/>
    <w:rsid w:val="00DA62C3"/>
    <w:rsid w:val="00DD71DE"/>
    <w:rsid w:val="00E65BB7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A39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45</cp:revision>
  <dcterms:created xsi:type="dcterms:W3CDTF">2022-05-24T14:18:00Z</dcterms:created>
  <dcterms:modified xsi:type="dcterms:W3CDTF">2025-12-10T13:34:00Z</dcterms:modified>
</cp:coreProperties>
</file>