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472C3AA3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D7273C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D7273C">
        <w:rPr>
          <w:rFonts w:ascii="Times New Roman" w:hAnsi="Times New Roman"/>
          <w:b/>
          <w:color w:val="4472C4"/>
          <w:sz w:val="32"/>
          <w:szCs w:val="32"/>
        </w:rPr>
        <w:t xml:space="preserve">Управление </w:t>
      </w:r>
      <w:proofErr w:type="spellStart"/>
      <w:r w:rsidR="00D7273C">
        <w:rPr>
          <w:rFonts w:ascii="Times New Roman" w:hAnsi="Times New Roman"/>
          <w:b/>
          <w:color w:val="4472C4"/>
          <w:sz w:val="32"/>
          <w:szCs w:val="32"/>
        </w:rPr>
        <w:t>техносферной</w:t>
      </w:r>
      <w:proofErr w:type="spellEnd"/>
      <w:r w:rsidR="00D7273C">
        <w:rPr>
          <w:rFonts w:ascii="Times New Roman" w:hAnsi="Times New Roman"/>
          <w:b/>
          <w:color w:val="4472C4"/>
          <w:sz w:val="32"/>
          <w:szCs w:val="32"/>
        </w:rPr>
        <w:t xml:space="preserve"> безопасностью</w:t>
      </w:r>
    </w:p>
    <w:p w14:paraId="4D0ACCF7" w14:textId="76143161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D7273C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55A2706F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1. Локальные нормативные акты по охране труда на предприятии: структура, содержание.</w:t>
      </w:r>
    </w:p>
    <w:p w14:paraId="53C0239F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2. Деловая культура организации.</w:t>
      </w:r>
    </w:p>
    <w:p w14:paraId="0D2367AD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3. Локальные нормативные акты по охране труда на предприятии: структура, содержание.</w:t>
      </w:r>
    </w:p>
    <w:p w14:paraId="224D1451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4. Деловая культура организации.</w:t>
      </w:r>
    </w:p>
    <w:p w14:paraId="0211314F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5. Классификация чрезвычайных ситуаций и их характеристика.</w:t>
      </w:r>
    </w:p>
    <w:p w14:paraId="689D5AEB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6. Трудовой Кодекс Российской Федерации: структура, содержание.</w:t>
      </w:r>
    </w:p>
    <w:p w14:paraId="77B5E48D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7. Декларация промышленной безопасности объекта: структура и содержание.</w:t>
      </w:r>
    </w:p>
    <w:p w14:paraId="180DFDBF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8. Фазы развития чрезвычайных ситуаций техногенного характера.</w:t>
      </w:r>
    </w:p>
    <w:p w14:paraId="6BCC3A10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9. Финансирование мероприятий по ликвидации последствий ЧС.</w:t>
      </w:r>
    </w:p>
    <w:p w14:paraId="14DC6210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10. Страхование превентивных мероприятий.</w:t>
      </w:r>
    </w:p>
    <w:p w14:paraId="65AAC92A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11. Система управления охраной труда на предприятии.</w:t>
      </w:r>
    </w:p>
    <w:p w14:paraId="63F449CA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12. Система экологического страхования на предприятии.</w:t>
      </w:r>
    </w:p>
    <w:p w14:paraId="2DBFBC0D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13. Эколого-экономическая оценка воздействия на окружающую среду на примере (предприятие, город, район).</w:t>
      </w:r>
    </w:p>
    <w:p w14:paraId="2F9E0741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14. Система экологического мониторинга на предприятии.</w:t>
      </w:r>
    </w:p>
    <w:p w14:paraId="5C891BDB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15. Экономическая оценка экологического ущерба от деятельности предприятия.</w:t>
      </w:r>
    </w:p>
    <w:p w14:paraId="12FE9932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16. Программа экологического аудита на примере.</w:t>
      </w:r>
    </w:p>
    <w:p w14:paraId="4C47D793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17. Система экологического менеджмента на предприятии.</w:t>
      </w:r>
    </w:p>
    <w:p w14:paraId="7B25F605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18. Организационно-правовая система социального страхования на предприятии.</w:t>
      </w:r>
    </w:p>
    <w:p w14:paraId="7A5C12ED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19. Программа снижения техногенной нагрузки на окружающую среду на примере (предприятие, город, район)</w:t>
      </w:r>
    </w:p>
    <w:p w14:paraId="394F0AB4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20. Экономическая оценка уровня антропогенного и техногенного воздействия на окружающую среду от деятельности предприятия.</w:t>
      </w:r>
    </w:p>
    <w:p w14:paraId="285A77EE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21. Оценка эффективности региональных (территориальных) экологических</w:t>
      </w:r>
    </w:p>
    <w:p w14:paraId="31B7A573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программ.</w:t>
      </w:r>
    </w:p>
    <w:p w14:paraId="6D530B42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22. Оценка эффективности природоохранных мероприятий на предприятии.</w:t>
      </w:r>
    </w:p>
    <w:p w14:paraId="25E3E50E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 xml:space="preserve">23. Система </w:t>
      </w:r>
      <w:proofErr w:type="spellStart"/>
      <w:r w:rsidRPr="00D7273C">
        <w:rPr>
          <w:rFonts w:ascii="Times New Roman" w:eastAsiaTheme="minorHAnsi" w:hAnsi="Times New Roman"/>
          <w:sz w:val="24"/>
          <w:szCs w:val="24"/>
        </w:rPr>
        <w:t>экоменеджмента</w:t>
      </w:r>
      <w:proofErr w:type="spellEnd"/>
      <w:r w:rsidRPr="00D7273C">
        <w:rPr>
          <w:rFonts w:ascii="Times New Roman" w:eastAsiaTheme="minorHAnsi" w:hAnsi="Times New Roman"/>
          <w:sz w:val="24"/>
          <w:szCs w:val="24"/>
        </w:rPr>
        <w:t xml:space="preserve"> на предприятии.</w:t>
      </w:r>
    </w:p>
    <w:p w14:paraId="32D70A27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24. Использование информационных технологий в области экономики</w:t>
      </w:r>
    </w:p>
    <w:p w14:paraId="7EAD3941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 xml:space="preserve">менеджмента в </w:t>
      </w:r>
      <w:proofErr w:type="spellStart"/>
      <w:r w:rsidRPr="00D7273C">
        <w:rPr>
          <w:rFonts w:ascii="Times New Roman" w:eastAsiaTheme="minorHAnsi" w:hAnsi="Times New Roman"/>
          <w:sz w:val="24"/>
          <w:szCs w:val="24"/>
        </w:rPr>
        <w:t>техносфере</w:t>
      </w:r>
      <w:proofErr w:type="spellEnd"/>
      <w:r w:rsidRPr="00D7273C">
        <w:rPr>
          <w:rFonts w:ascii="Times New Roman" w:eastAsiaTheme="minorHAnsi" w:hAnsi="Times New Roman"/>
          <w:sz w:val="24"/>
          <w:szCs w:val="24"/>
        </w:rPr>
        <w:t xml:space="preserve"> на примере (предприятие, город, район).</w:t>
      </w:r>
    </w:p>
    <w:p w14:paraId="323D518E" w14:textId="14B98C2C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lastRenderedPageBreak/>
        <w:t>25. Система эколого-экономического анализа в сфере промышленного</w:t>
      </w:r>
      <w:r w:rsidR="00EF1CB9">
        <w:rPr>
          <w:rFonts w:ascii="Times New Roman" w:eastAsiaTheme="minorHAnsi" w:hAnsi="Times New Roman"/>
          <w:sz w:val="24"/>
          <w:szCs w:val="24"/>
        </w:rPr>
        <w:t xml:space="preserve"> </w:t>
      </w:r>
      <w:bookmarkStart w:id="0" w:name="_GoBack"/>
      <w:bookmarkEnd w:id="0"/>
      <w:r w:rsidRPr="00D7273C">
        <w:rPr>
          <w:rFonts w:ascii="Times New Roman" w:eastAsiaTheme="minorHAnsi" w:hAnsi="Times New Roman"/>
          <w:sz w:val="24"/>
          <w:szCs w:val="24"/>
        </w:rPr>
        <w:t>природопользования на примере (предприятие, город, район).</w:t>
      </w:r>
    </w:p>
    <w:p w14:paraId="756E771F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26. Методы оценки экологической ситуации на примере.</w:t>
      </w:r>
    </w:p>
    <w:p w14:paraId="29DCC57E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27. Менеджмент охраны труда на примере (предприятие, город, район).</w:t>
      </w:r>
    </w:p>
    <w:p w14:paraId="1591358A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 xml:space="preserve">28. Повышение экономической эффективности </w:t>
      </w:r>
      <w:proofErr w:type="spellStart"/>
      <w:r w:rsidRPr="00D7273C">
        <w:rPr>
          <w:rFonts w:ascii="Times New Roman" w:eastAsiaTheme="minorHAnsi" w:hAnsi="Times New Roman"/>
          <w:sz w:val="24"/>
          <w:szCs w:val="24"/>
        </w:rPr>
        <w:t>трудоохранных</w:t>
      </w:r>
      <w:proofErr w:type="spellEnd"/>
      <w:r w:rsidRPr="00D7273C">
        <w:rPr>
          <w:rFonts w:ascii="Times New Roman" w:eastAsiaTheme="minorHAnsi" w:hAnsi="Times New Roman"/>
          <w:sz w:val="24"/>
          <w:szCs w:val="24"/>
        </w:rPr>
        <w:t xml:space="preserve"> мероприятий на примере (предприятие, город, район).</w:t>
      </w:r>
    </w:p>
    <w:p w14:paraId="7EBF9C89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29. Управление природопользованием и экологической безопасностью на примере (предприятие, город, район).</w:t>
      </w:r>
    </w:p>
    <w:p w14:paraId="17E536D2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22.Аудит – система проверки эффективности управления охраной труда по обеспечению безопасности и предотвращению инцидентов.</w:t>
      </w:r>
    </w:p>
    <w:p w14:paraId="4F74E44A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23.Инспекция рабочего места по шведской методике, проверяемые участки и проверяемые факторы.</w:t>
      </w:r>
    </w:p>
    <w:p w14:paraId="5266C818" w14:textId="77777777" w:rsidR="00D7273C" w:rsidRPr="00D7273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 xml:space="preserve">24.Финская система </w:t>
      </w:r>
      <w:proofErr w:type="spellStart"/>
      <w:r w:rsidRPr="00D7273C">
        <w:rPr>
          <w:rFonts w:ascii="Times New Roman" w:eastAsiaTheme="minorHAnsi" w:hAnsi="Times New Roman"/>
          <w:sz w:val="24"/>
          <w:szCs w:val="24"/>
        </w:rPr>
        <w:t>Элмери</w:t>
      </w:r>
      <w:proofErr w:type="spellEnd"/>
      <w:r w:rsidRPr="00D7273C">
        <w:rPr>
          <w:rFonts w:ascii="Times New Roman" w:eastAsiaTheme="minorHAnsi" w:hAnsi="Times New Roman"/>
          <w:sz w:val="24"/>
          <w:szCs w:val="24"/>
        </w:rPr>
        <w:t xml:space="preserve"> по повседневному наблюдению и контролю окружающей среды и условиям труда. Критерии оценки: производственные процессы; порядок и чистота; безопасность при работах с оборудованием; факторы ОС; эргономика; проходы и проезды; возможности для спасения и оказания первой помощи.</w:t>
      </w:r>
    </w:p>
    <w:p w14:paraId="78B0D49E" w14:textId="4C17190F" w:rsidR="003E49AC" w:rsidRDefault="00D7273C" w:rsidP="004607AF">
      <w:pPr>
        <w:pStyle w:val="a9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7273C">
        <w:rPr>
          <w:rFonts w:ascii="Times New Roman" w:eastAsiaTheme="minorHAnsi" w:hAnsi="Times New Roman"/>
          <w:sz w:val="24"/>
          <w:szCs w:val="24"/>
        </w:rPr>
        <w:t>25.Британский метод оценки рисков по «принципу пяти шагов».</w:t>
      </w: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607A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7273C"/>
    <w:rsid w:val="00DE2CA1"/>
    <w:rsid w:val="00DF5571"/>
    <w:rsid w:val="00E54D41"/>
    <w:rsid w:val="00EA3B5A"/>
    <w:rsid w:val="00ED4535"/>
    <w:rsid w:val="00EF1CB9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EF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F1CB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27</cp:revision>
  <cp:lastPrinted>2025-12-08T07:56:00Z</cp:lastPrinted>
  <dcterms:created xsi:type="dcterms:W3CDTF">2021-09-29T14:21:00Z</dcterms:created>
  <dcterms:modified xsi:type="dcterms:W3CDTF">2025-12-08T07:56:00Z</dcterms:modified>
</cp:coreProperties>
</file>