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0746A" w14:textId="77777777" w:rsidR="00DE5CD8" w:rsidRPr="00354926" w:rsidRDefault="00DE5CD8" w:rsidP="00DE5C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48EF15B" w14:textId="77777777" w:rsidR="00DE5CD8" w:rsidRPr="00A45058" w:rsidRDefault="00DE5CD8" w:rsidP="00DE5CD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C9FA29" w14:textId="77777777" w:rsidR="00843057" w:rsidRDefault="00DE5CD8" w:rsidP="00DE5CD8">
      <w:pPr>
        <w:spacing w:after="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текущего контроля по дисциплине</w:t>
      </w:r>
    </w:p>
    <w:p w14:paraId="5ACE0ACC" w14:textId="328EF693" w:rsidR="00DE5CD8" w:rsidRPr="00A45058" w:rsidRDefault="00DE5CD8" w:rsidP="00DE5CD8">
      <w:pPr>
        <w:spacing w:after="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225AEDCC" w14:textId="2D810CAD" w:rsidR="00B66603" w:rsidRPr="00B66603" w:rsidRDefault="00DE5CD8" w:rsidP="00DE5CD8">
      <w:pPr>
        <w:spacing w:after="0" w:line="0" w:lineRule="atLeast"/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B66603">
        <w:rPr>
          <w:rFonts w:ascii="Times New Roman" w:hAnsi="Times New Roman" w:cs="Times New Roman"/>
          <w:b/>
          <w:iCs/>
          <w:caps/>
          <w:sz w:val="28"/>
          <w:szCs w:val="28"/>
        </w:rPr>
        <w:t xml:space="preserve"> </w:t>
      </w:r>
      <w:r w:rsidR="00B66603" w:rsidRPr="00B66603">
        <w:rPr>
          <w:rFonts w:ascii="Times New Roman" w:hAnsi="Times New Roman" w:cs="Times New Roman"/>
          <w:b/>
          <w:iCs/>
          <w:caps/>
          <w:sz w:val="28"/>
          <w:szCs w:val="28"/>
        </w:rPr>
        <w:t>«</w:t>
      </w:r>
      <w:r w:rsidR="00B66603">
        <w:rPr>
          <w:rFonts w:ascii="Times New Roman" w:eastAsia="Times New Roman" w:hAnsi="Times New Roman" w:cs="Times New Roman"/>
          <w:b/>
          <w:sz w:val="28"/>
          <w:szCs w:val="28"/>
        </w:rPr>
        <w:t>Фото-</w:t>
      </w:r>
      <w:proofErr w:type="spellStart"/>
      <w:r w:rsidR="00B66603">
        <w:rPr>
          <w:rFonts w:ascii="Times New Roman" w:eastAsia="Times New Roman" w:hAnsi="Times New Roman" w:cs="Times New Roman"/>
          <w:b/>
          <w:sz w:val="28"/>
          <w:szCs w:val="28"/>
        </w:rPr>
        <w:t>видеотехническая</w:t>
      </w:r>
      <w:proofErr w:type="spellEnd"/>
      <w:r w:rsidR="00B66603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экспертиза</w:t>
      </w:r>
      <w:r w:rsidR="00B66603" w:rsidRPr="00B66603">
        <w:rPr>
          <w:rFonts w:ascii="Times New Roman" w:hAnsi="Times New Roman" w:cs="Times New Roman"/>
          <w:b/>
          <w:iCs/>
          <w:caps/>
          <w:sz w:val="28"/>
          <w:szCs w:val="28"/>
        </w:rPr>
        <w:t>»</w:t>
      </w:r>
    </w:p>
    <w:p w14:paraId="15617C69" w14:textId="77777777" w:rsidR="00B66603" w:rsidRPr="00B66603" w:rsidRDefault="00B66603" w:rsidP="00B66603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06EF454" w14:textId="77FB1695" w:rsidR="00B66603" w:rsidRPr="00415232" w:rsidRDefault="00415232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15232">
        <w:rPr>
          <w:rFonts w:ascii="Times New Roman" w:eastAsia="Times New Roman" w:hAnsi="Times New Roman" w:cs="Times New Roman"/>
          <w:b/>
          <w:iCs/>
          <w:sz w:val="28"/>
          <w:szCs w:val="28"/>
        </w:rPr>
        <w:t>Семестр 6</w:t>
      </w:r>
    </w:p>
    <w:p w14:paraId="425FD5B8" w14:textId="77777777" w:rsidR="00DE5CD8" w:rsidRDefault="00DE5CD8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C9FAEAE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Примерный перечень вопросов для подготовки к промежуточной аттестации (экзамену):</w:t>
      </w:r>
    </w:p>
    <w:p w14:paraId="14FD4CA3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471D3C4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Понятие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экспертизы. </w:t>
      </w:r>
    </w:p>
    <w:p w14:paraId="2DD5FC24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Научные предпосылки ее возникновения. </w:t>
      </w:r>
    </w:p>
    <w:p w14:paraId="0536C72D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Предмет и объекты  </w:t>
      </w:r>
      <w:proofErr w:type="gram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экспертизы.</w:t>
      </w:r>
    </w:p>
    <w:p w14:paraId="2183B183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 Идентификационные, классификационные и диагностические задачи, решаемые </w:t>
      </w:r>
      <w:proofErr w:type="gram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proofErr w:type="gram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экспертизой. </w:t>
      </w:r>
    </w:p>
    <w:p w14:paraId="543DAFDA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Особенности решения экспертных задач в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экспертизе на современном этапе</w:t>
      </w:r>
    </w:p>
    <w:p w14:paraId="5D90200D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6.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Методика определения размеров объектов на фотоснимках.</w:t>
      </w:r>
    </w:p>
    <w:p w14:paraId="7D2A751A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7.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Закономерности построения перспективного изображения трехмерных объектов в плоскости. </w:t>
      </w:r>
    </w:p>
    <w:p w14:paraId="60DB533D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8.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Зависимость дистанции съемки  и фокусного расстояния объектива камер для определения размерных характеристик снимаемых объектов.</w:t>
      </w:r>
    </w:p>
    <w:p w14:paraId="59154179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9.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Определение размеров и расстояний предметов по метрическим фотоснимкам (с линейным, квадратным и глубинным масштабом). </w:t>
      </w:r>
    </w:p>
    <w:p w14:paraId="1F7D9188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10.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Определение размеров и расстояний по фотоснимкам, содержащим изображения предметов известных или стандартных размеров. </w:t>
      </w:r>
    </w:p>
    <w:p w14:paraId="2F44C854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Определение размеров объектов с камер наружного наблюдения.</w:t>
      </w:r>
    </w:p>
    <w:p w14:paraId="7CC601A6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12.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Использование специализированных компьютерных программ для решения вышеуказанных задач.   </w:t>
      </w:r>
    </w:p>
    <w:p w14:paraId="533A33EA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13.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Методика определения признаков монтажа. </w:t>
      </w:r>
    </w:p>
    <w:p w14:paraId="7AE68686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14.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Способы и приемы фото и видеомонтажа.  </w:t>
      </w:r>
    </w:p>
    <w:p w14:paraId="78C3BFCF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15.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Наиболее распространенные компьютерные программы для монтажа фотоснимков и видеозаписей. </w:t>
      </w:r>
    </w:p>
    <w:p w14:paraId="08A24F3B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16.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Специальные методы исследования изображений.</w:t>
      </w:r>
    </w:p>
    <w:p w14:paraId="55C6349E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17.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Использование шумового фона цифровых фотографий для определения монтажа компьютерных программ</w:t>
      </w:r>
      <w:proofErr w:type="gram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14:paraId="2FDD755B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18.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Общие положения криминалистической идентификации в сочетании с закономерностями построений перспективных изображений на фотоснимках. </w:t>
      </w:r>
    </w:p>
    <w:p w14:paraId="5DEBE35F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19.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Групповые и индивидуальные особенности одушевленных и неодушевленных предметов,  используемые для отождествления сравниваемых объектов на фотоснимках. </w:t>
      </w:r>
    </w:p>
    <w:p w14:paraId="3D7EA002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20.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Особенности сравнительного исследования 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разноракурсных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фотоснимков. </w:t>
      </w:r>
    </w:p>
    <w:p w14:paraId="3DCD472A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21.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Использование модельных методов, для решения идентификационных задач по фотоизображениям. </w:t>
      </w:r>
    </w:p>
    <w:p w14:paraId="072FF951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22.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Определение участков местности с использованием спутниковых поисковых систем.</w:t>
      </w:r>
    </w:p>
    <w:p w14:paraId="567C50D9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23.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Использование 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методанных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Exif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Exchangeble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image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format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) в графических файлах, для установления даты съемки, модели и серийного номера цифровой фотокамеры. </w:t>
      </w:r>
    </w:p>
    <w:p w14:paraId="7A36660D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24.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Использование различных  компьютерных программ для расшифровки 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Exif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.  </w:t>
      </w:r>
    </w:p>
    <w:p w14:paraId="13F5FD08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25.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Определение времени съемки фото- и видеоизображений по сопутствующим признакам (погодные условия,  расположение солнца, известная дата газеты, приобретенной одежды, предметов  и т.д.).</w:t>
      </w:r>
    </w:p>
    <w:p w14:paraId="5EF8DC91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26.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Правовые, теоретические, методические и организационные основы производства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экспертизы.</w:t>
      </w:r>
    </w:p>
    <w:p w14:paraId="0C329D84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27.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Участие специалиста в консультировании субъектов правоприменительной и правоохранительной деятельности по вопросам назначения и производства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 для установления фактических обстоятельств расследуемых правонарушений.</w:t>
      </w:r>
    </w:p>
    <w:p w14:paraId="0CD18794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28.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Возможности производства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видеотехнической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экспертизы по уголовным, гражданским, административным делам и делам об административных правонарушениях.</w:t>
      </w:r>
    </w:p>
    <w:p w14:paraId="5D4AFC33" w14:textId="7777777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29.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>Требования по составлению процессуальных и служебных документов, предусмотренных профессиональной деятельностью эксперта по производству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видеотехнических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исследований</w:t>
      </w:r>
    </w:p>
    <w:p w14:paraId="41FE7D01" w14:textId="20BA1CA7" w:rsidR="00DE5CD8" w:rsidRPr="00DE5CD8" w:rsidRDefault="00DE5CD8" w:rsidP="00DE5CD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30.</w:t>
      </w:r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Структура заключения эксперта и справки эксперта по фото-</w:t>
      </w:r>
      <w:proofErr w:type="spellStart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>видеотехническим</w:t>
      </w:r>
      <w:proofErr w:type="spellEnd"/>
      <w:r w:rsidRPr="00DE5CD8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исследованиям.   </w:t>
      </w:r>
    </w:p>
    <w:p w14:paraId="52C4431D" w14:textId="77777777" w:rsidR="00DE5CD8" w:rsidRDefault="00DE5CD8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16209B4" w14:textId="5B0E684D" w:rsidR="0023035C" w:rsidRDefault="00B66603" w:rsidP="0041523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603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505C72C1" w14:textId="77777777" w:rsidR="0023035C" w:rsidRPr="0023035C" w:rsidRDefault="0023035C" w:rsidP="0023035C">
      <w:pPr>
        <w:spacing w:after="0" w:line="276" w:lineRule="auto"/>
        <w:ind w:firstLine="709"/>
        <w:contextualSpacing/>
        <w:jc w:val="center"/>
        <w:rPr>
          <w:rFonts w:ascii="Calibri" w:eastAsia="Times New Roman" w:hAnsi="Calibri" w:cs="Times New Roman"/>
        </w:rPr>
      </w:pPr>
    </w:p>
    <w:p w14:paraId="05AB3ECB" w14:textId="77777777" w:rsidR="0023035C" w:rsidRPr="0023035C" w:rsidRDefault="0023035C" w:rsidP="00415232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ОПК-4</w:t>
      </w:r>
    </w:p>
    <w:p w14:paraId="15949BB5" w14:textId="77777777" w:rsidR="0023035C" w:rsidRPr="0023035C" w:rsidRDefault="0023035C" w:rsidP="0023035C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1. Какими статьями уголовно-процессуального законодательства Российской Федерации регламентируется составление экспертом процессуальных документов по заключению специалиста: </w:t>
      </w:r>
    </w:p>
    <w:p w14:paraId="01263DCF" w14:textId="77777777" w:rsidR="0023035C" w:rsidRPr="0023035C" w:rsidRDefault="0023035C" w:rsidP="0023035C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а) ст. 58  УПК РФ; </w:t>
      </w:r>
    </w:p>
    <w:p w14:paraId="331DD384" w14:textId="77777777" w:rsidR="0023035C" w:rsidRPr="0023035C" w:rsidRDefault="0023035C" w:rsidP="0023035C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ст. 71 УПК РФ;</w:t>
      </w:r>
    </w:p>
    <w:p w14:paraId="1A4833F7" w14:textId="77777777" w:rsidR="0023035C" w:rsidRPr="0023035C" w:rsidRDefault="0023035C" w:rsidP="0023035C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ст. 80 УПК РФ;</w:t>
      </w:r>
    </w:p>
    <w:p w14:paraId="5EFE54DF" w14:textId="77777777" w:rsidR="0023035C" w:rsidRPr="0023035C" w:rsidRDefault="0023035C" w:rsidP="0023035C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ст. 168 УПК РФ;</w:t>
      </w:r>
    </w:p>
    <w:p w14:paraId="5E0AD1C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601FA57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2.</w:t>
      </w:r>
      <w:r w:rsidRPr="0023035C">
        <w:rPr>
          <w:rFonts w:ascii="Calibri" w:eastAsia="Times New Roman" w:hAnsi="Calibri" w:cs="Times New Roman"/>
        </w:rPr>
        <w:t xml:space="preserve">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В соответствии с законодательными актами Российской Федерации специалист в письменнов виде оформляет следующий документ:</w:t>
      </w:r>
    </w:p>
    <w:p w14:paraId="391B0FE9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заключение эксперта;</w:t>
      </w:r>
    </w:p>
    <w:p w14:paraId="5E3E1D08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заключение специалиста;</w:t>
      </w:r>
    </w:p>
    <w:p w14:paraId="0FECAF60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справка специалиста;</w:t>
      </w:r>
    </w:p>
    <w:p w14:paraId="0610A5D5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консультация специалиста;</w:t>
      </w:r>
    </w:p>
    <w:p w14:paraId="47B69972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д) экспертное суждение.</w:t>
      </w:r>
    </w:p>
    <w:p w14:paraId="432985AD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2AFA20D4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3. Основанием для отвода специалиста от уголовного денла является:</w:t>
      </w:r>
    </w:p>
    <w:p w14:paraId="58CA3CD5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находился или находится в служебной зависимости от сторон  дела;</w:t>
      </w:r>
    </w:p>
    <w:p w14:paraId="618C8CB8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учавствовал ранее в деле как эксперт;</w:t>
      </w:r>
    </w:p>
    <w:p w14:paraId="67FF6AC6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в) участвовал ранее в деле как специалист </w:t>
      </w:r>
    </w:p>
    <w:p w14:paraId="4CB01867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некомпетентность специалиста;</w:t>
      </w:r>
    </w:p>
    <w:p w14:paraId="1AA50588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д) все вышеуказанное.</w:t>
      </w:r>
    </w:p>
    <w:p w14:paraId="47D1EB47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5B3BD776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4. Показания эксперта оформляются:</w:t>
      </w:r>
    </w:p>
    <w:p w14:paraId="21C5AD7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протколом;</w:t>
      </w:r>
    </w:p>
    <w:p w14:paraId="379BD79D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заключением специалиста;</w:t>
      </w:r>
    </w:p>
    <w:p w14:paraId="70AB7CC5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справкой специалиста;</w:t>
      </w:r>
    </w:p>
    <w:p w14:paraId="7DDE907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консультацией специалиста;</w:t>
      </w:r>
    </w:p>
    <w:p w14:paraId="5E5A2696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д) экспертным суждением.</w:t>
      </w:r>
    </w:p>
    <w:p w14:paraId="4387293A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33455CA7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5. Какие документы подготовленные специалистом будут являться  доказательствами:</w:t>
      </w:r>
    </w:p>
    <w:p w14:paraId="0700508F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экспертное суждение.</w:t>
      </w:r>
    </w:p>
    <w:p w14:paraId="321F21EA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заключение специалиста;</w:t>
      </w:r>
    </w:p>
    <w:p w14:paraId="6F64EF0A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справка специалиста;</w:t>
      </w:r>
    </w:p>
    <w:p w14:paraId="0E333518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консультация специалиста;</w:t>
      </w:r>
    </w:p>
    <w:p w14:paraId="5D8880E8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д) заключение эксперта;</w:t>
      </w:r>
    </w:p>
    <w:p w14:paraId="58C61E0B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437B7D10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6. При письменных ответах на поставленные перед специалистом вопросов он вправе:</w:t>
      </w:r>
    </w:p>
    <w:p w14:paraId="7379AC52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а) ответить на вопросы которые ему не поставлены, но по мнению специалиста важны для дела; </w:t>
      </w:r>
    </w:p>
    <w:p w14:paraId="1DD4BA01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б) не отвечать на те вопросы, которые по мнению специалиста являются ничтожными и не требуют для их решения экспертной квалификации. </w:t>
      </w:r>
    </w:p>
    <w:p w14:paraId="04F087B7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не отвечать на те вопросы, которые не могут быть решены с использованием современных экспертных методов.</w:t>
      </w:r>
    </w:p>
    <w:p w14:paraId="1A9338AC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1CF1D30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7. Подписи  специалиста  в письменно-подготовленном  исследвоании  должны:</w:t>
      </w:r>
    </w:p>
    <w:p w14:paraId="0438DA3C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обязательно быть заверены подпись руководителя экспертной организации и удостоверены оттиском печати экспертной организации;</w:t>
      </w:r>
    </w:p>
    <w:p w14:paraId="1418CF7F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обязательно быть удостоверены оттиском печати экспертной организации;</w:t>
      </w:r>
    </w:p>
    <w:p w14:paraId="16DCE83F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обязательно быть заверены подпись руководителя экспертной организации;</w:t>
      </w:r>
    </w:p>
    <w:p w14:paraId="33C679B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необязательно быть заверены подпись руководителя экспертной организации и удостоверены оттиском печати экспертной организации.</w:t>
      </w:r>
    </w:p>
    <w:p w14:paraId="6037A66F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51F8EB6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8. Специалист  формулирует выводы на поставленные перед ним вопросы:</w:t>
      </w:r>
    </w:p>
    <w:p w14:paraId="556CC582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ориентируясь на знания психофизиологии;</w:t>
      </w:r>
    </w:p>
    <w:p w14:paraId="48E1F14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ориентируясь на знания психофизиологии и технических характеристиках полиграфа;</w:t>
      </w:r>
    </w:p>
    <w:p w14:paraId="1EF3187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ориентируясь на знания судебной медицины.</w:t>
      </w:r>
    </w:p>
    <w:p w14:paraId="6EFDC8D2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ориентируясь на естественно-научыные знания и технические характеристики полиграфа.</w:t>
      </w:r>
    </w:p>
    <w:p w14:paraId="190E005A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49302B1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9. В исследовательской части  исследования специалиста  обязательно отражаются: </w:t>
      </w:r>
    </w:p>
    <w:p w14:paraId="57F16273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содежание исследования;</w:t>
      </w:r>
    </w:p>
    <w:p w14:paraId="625ABADB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применяемые методы исследвоания;</w:t>
      </w:r>
    </w:p>
    <w:p w14:paraId="4DBF3EAC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ожидаемые результаты исследования;</w:t>
      </w:r>
    </w:p>
    <w:p w14:paraId="3CD42187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полученные результаты исследования;</w:t>
      </w:r>
    </w:p>
    <w:p w14:paraId="3117181A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д) выводы </w:t>
      </w:r>
    </w:p>
    <w:p w14:paraId="5E04720A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6B97C63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10 Исследование специалиста оформляется:</w:t>
      </w:r>
    </w:p>
    <w:p w14:paraId="389D25D8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lastRenderedPageBreak/>
        <w:t>а) в свободной форме, в том числе рукописно, как посчитает необходимым сам специалист;</w:t>
      </w:r>
    </w:p>
    <w:p w14:paraId="7FC1A9E7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в печатном виде в соответствии с установленными правилами делопроизводства;</w:t>
      </w:r>
    </w:p>
    <w:p w14:paraId="43A00C56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в)  на основании национального стандарта РФ ГОСТ Р 7.0.8-2013 </w:t>
      </w:r>
      <w:r w:rsidRPr="0023035C">
        <w:rPr>
          <w:rFonts w:ascii="Times New Roman" w:eastAsia="Times New Roman" w:hAnsi="Times New Roman" w:cs="Times New Roman"/>
          <w:sz w:val="28"/>
          <w:szCs w:val="28"/>
        </w:rPr>
        <w:t>"Система стандартов по информации, библиотечному и издательскому делу. Делопроизводство и архивное дело. Термины и определения"</w:t>
      </w:r>
      <w:r w:rsidRPr="0023035C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E061E2D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7BC08381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11. Заключение специалиста по уголовно-процессуальному законодательству Российской Федерации должно быть дано:</w:t>
      </w:r>
    </w:p>
    <w:p w14:paraId="2381E014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в устной или письменной форме;</w:t>
      </w:r>
    </w:p>
    <w:p w14:paraId="487E2E9D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только в письменной форме;</w:t>
      </w:r>
    </w:p>
    <w:p w14:paraId="2BCF2496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только в устной форме.</w:t>
      </w:r>
    </w:p>
    <w:p w14:paraId="44BB6961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64C694BD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12. Консультация специалиста в гражданском и арбитражном процессах осуществляется: </w:t>
      </w:r>
    </w:p>
    <w:p w14:paraId="31450315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в устной или письменной форме;</w:t>
      </w:r>
    </w:p>
    <w:p w14:paraId="3F941019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только в письменной форме;</w:t>
      </w:r>
    </w:p>
    <w:p w14:paraId="2E3A7642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только в устной форме.</w:t>
      </w:r>
    </w:p>
    <w:p w14:paraId="13D7A064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5230CAB5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13. В исследвоании специалиста  не указывается:</w:t>
      </w:r>
    </w:p>
    <w:p w14:paraId="34DD6C4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Ф.И.О. специалиста;</w:t>
      </w:r>
    </w:p>
    <w:p w14:paraId="2D90AB0D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общее образование;</w:t>
      </w:r>
    </w:p>
    <w:p w14:paraId="21FEECD6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 xml:space="preserve">в) ученая степень; </w:t>
      </w:r>
    </w:p>
    <w:p w14:paraId="4BD0A2C9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г) занимаемая должность.</w:t>
      </w:r>
    </w:p>
    <w:p w14:paraId="1E01D914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14:paraId="47F1A8DC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№ </w:t>
      </w:r>
      <w:r w:rsidRPr="0023035C">
        <w:rPr>
          <w:rFonts w:ascii="Times New Roman" w:hAnsi="Times New Roman" w:cs="Times New Roman"/>
          <w:noProof/>
          <w:sz w:val="28"/>
          <w:szCs w:val="28"/>
        </w:rPr>
        <w:t>14. Материалы, иллюстрирующие исследование специалиста должны быть оформлены:</w:t>
      </w:r>
    </w:p>
    <w:p w14:paraId="1CE7DC89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а) как приложение;</w:t>
      </w:r>
    </w:p>
    <w:p w14:paraId="06043ABB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б) по тексту исследования,  либо как прилоение;</w:t>
      </w:r>
    </w:p>
    <w:p w14:paraId="6B4DCBEE" w14:textId="77777777" w:rsidR="0023035C" w:rsidRPr="0023035C" w:rsidRDefault="0023035C" w:rsidP="0023035C">
      <w:pPr>
        <w:spacing w:after="0" w:line="276" w:lineRule="auto"/>
        <w:ind w:firstLine="567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23035C">
        <w:rPr>
          <w:rFonts w:ascii="Times New Roman" w:hAnsi="Times New Roman" w:cs="Times New Roman"/>
          <w:noProof/>
          <w:sz w:val="28"/>
          <w:szCs w:val="28"/>
        </w:rPr>
        <w:t>в) по тексту исследования;</w:t>
      </w:r>
    </w:p>
    <w:p w14:paraId="7182C9D3" w14:textId="77777777" w:rsidR="0023035C" w:rsidRDefault="0023035C" w:rsidP="0023035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04C43" w14:textId="77777777" w:rsidR="00D93941" w:rsidRDefault="00D93941" w:rsidP="0023035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3D4C39" w14:textId="291C230D" w:rsidR="00D93941" w:rsidRPr="00D93941" w:rsidRDefault="00415232" w:rsidP="0023035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знаний по компетенции </w:t>
      </w:r>
      <w:r w:rsidR="00D93941" w:rsidRPr="00D93941">
        <w:rPr>
          <w:rFonts w:ascii="Times New Roman" w:eastAsia="Times New Roman" w:hAnsi="Times New Roman" w:cs="Times New Roman"/>
          <w:b/>
          <w:bCs/>
          <w:sz w:val="28"/>
          <w:szCs w:val="28"/>
        </w:rPr>
        <w:t>ПК-1</w:t>
      </w:r>
    </w:p>
    <w:p w14:paraId="23CDCE9A" w14:textId="77777777" w:rsidR="00D93941" w:rsidRDefault="00D93941" w:rsidP="0023035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803C5B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1. Заключение эксперта состоит из частей:</w:t>
      </w:r>
    </w:p>
    <w:p w14:paraId="3F9854D0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вводной, основной, заключительной;</w:t>
      </w:r>
    </w:p>
    <w:p w14:paraId="51FA7CAA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вводной, иллюстрирующей, резюмирующей;</w:t>
      </w:r>
    </w:p>
    <w:p w14:paraId="118D5C1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lastRenderedPageBreak/>
        <w:t>в) вводной, исследовательской, выводов.</w:t>
      </w:r>
    </w:p>
    <w:p w14:paraId="7712285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A22025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2. В производстве комиссионной экспертизы участвуют:</w:t>
      </w:r>
    </w:p>
    <w:p w14:paraId="7CB7E83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несколько экспертов, являющихся специалистами в одной области знаний;</w:t>
      </w:r>
    </w:p>
    <w:p w14:paraId="36541F0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 xml:space="preserve">б) эксперты смежных или разных специальностей, использующие познания друг друга, и решающие вопросы, относящиеся к пограничным областям знаний; </w:t>
      </w:r>
    </w:p>
    <w:p w14:paraId="54365CFA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все ответы правильные.</w:t>
      </w:r>
    </w:p>
    <w:p w14:paraId="4499C713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76FF17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3. Принципами судебно-экспертной деятельности являются:</w:t>
      </w:r>
    </w:p>
    <w:p w14:paraId="2224F15F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объективность, всесторонность и полнота исследований;</w:t>
      </w:r>
    </w:p>
    <w:p w14:paraId="7E4C7F15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законность, соблюдение прав и свобод человека и юридического лица;</w:t>
      </w:r>
    </w:p>
    <w:p w14:paraId="57B443F6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все варианты верные.</w:t>
      </w:r>
    </w:p>
    <w:p w14:paraId="39A00D9C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4. Эксперт вправе:</w:t>
      </w:r>
    </w:p>
    <w:p w14:paraId="4C36D9F6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сформулировать новый вопрос;</w:t>
      </w:r>
    </w:p>
    <w:p w14:paraId="6F54865C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изменить содержание вопроса;</w:t>
      </w:r>
    </w:p>
    <w:p w14:paraId="18B3690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изложить вопрос в своей редакции.</w:t>
      </w:r>
    </w:p>
    <w:p w14:paraId="35D0800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5. В заключении эксперта излагается:</w:t>
      </w:r>
    </w:p>
    <w:p w14:paraId="1ACBF0D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алгоритм всех этапов исследования;</w:t>
      </w:r>
    </w:p>
    <w:p w14:paraId="1CE27A30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последовательность сравнения;</w:t>
      </w:r>
    </w:p>
    <w:p w14:paraId="37764B5F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результаты осмотра и предварительного исследования.</w:t>
      </w:r>
    </w:p>
    <w:p w14:paraId="50363D5F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6. Какое требование не относится к методам экспертного исследования:</w:t>
      </w:r>
    </w:p>
    <w:p w14:paraId="4BDD58C0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научность;</w:t>
      </w:r>
    </w:p>
    <w:p w14:paraId="05A2A588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этичность;</w:t>
      </w:r>
    </w:p>
    <w:p w14:paraId="4BB4F579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эстетичность.</w:t>
      </w:r>
    </w:p>
    <w:p w14:paraId="7839FD18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7. Дополнительная экспертиза назначается:</w:t>
      </w:r>
    </w:p>
    <w:p w14:paraId="63AF6F43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при недостаточной ясности или полноте заключения эксперта;</w:t>
      </w:r>
    </w:p>
    <w:p w14:paraId="5C4C4CC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при возникновении сомнений в обоснованности заключения эксперта;</w:t>
      </w:r>
    </w:p>
    <w:p w14:paraId="76298C2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при наличии противоречий в выводах эксперта.</w:t>
      </w:r>
    </w:p>
    <w:p w14:paraId="32F1F681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8. Требования к выводам эксперта:</w:t>
      </w:r>
    </w:p>
    <w:p w14:paraId="078A79F9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lastRenderedPageBreak/>
        <w:t>а) инициативное изложение;</w:t>
      </w:r>
    </w:p>
    <w:p w14:paraId="6676076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однозначное, лаконичное и конкретизированное толкование;</w:t>
      </w:r>
    </w:p>
    <w:p w14:paraId="59068189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свободная формулировка.</w:t>
      </w:r>
    </w:p>
    <w:p w14:paraId="69A4486C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9. Форма выводов бывает:</w:t>
      </w:r>
    </w:p>
    <w:p w14:paraId="5E7B4767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конкретная отрицательная;</w:t>
      </w:r>
    </w:p>
    <w:p w14:paraId="3A6F1109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вероятностно - статистическая;</w:t>
      </w:r>
    </w:p>
    <w:p w14:paraId="51ED5F35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категорическая положительная.</w:t>
      </w:r>
    </w:p>
    <w:p w14:paraId="1A6A6566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10. В производстве комплексной экспертизы участвуют:</w:t>
      </w:r>
    </w:p>
    <w:p w14:paraId="7EC0B82B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эксперты смежных или разных специальностей, использующие познания друг друга, и решающие вопросы, относящиеся к пограничным областям знаний;</w:t>
      </w:r>
    </w:p>
    <w:p w14:paraId="426639B7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несколько экспертов, являющихся специалистами в одной области знаний;</w:t>
      </w:r>
    </w:p>
    <w:p w14:paraId="66C0F121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все ответы верные.</w:t>
      </w:r>
    </w:p>
    <w:p w14:paraId="12EF5C0D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B2921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11. Производство повторной экспертизы поручается:</w:t>
      </w:r>
    </w:p>
    <w:p w14:paraId="585598A0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начальнику экспертного учреждения;</w:t>
      </w:r>
    </w:p>
    <w:p w14:paraId="66CD1075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другому эксперту или другим экспертам;</w:t>
      </w:r>
    </w:p>
    <w:p w14:paraId="63FD4CA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эксперту, проводившему первичную экспертизу.</w:t>
      </w:r>
    </w:p>
    <w:p w14:paraId="07721E40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F3B97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12. Требования к заключению эксперта:</w:t>
      </w:r>
    </w:p>
    <w:p w14:paraId="3D9DEE7E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обоснованность;</w:t>
      </w:r>
    </w:p>
    <w:p w14:paraId="6ED31B0E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абсолютность;</w:t>
      </w:r>
    </w:p>
    <w:p w14:paraId="33C1ECA3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ограниченность.</w:t>
      </w:r>
    </w:p>
    <w:p w14:paraId="319FE921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F6E81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13. При оформлении повторной экспертизы это указывается в заключении:</w:t>
      </w:r>
    </w:p>
    <w:p w14:paraId="70FF2AB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во вводной части;</w:t>
      </w:r>
    </w:p>
    <w:p w14:paraId="0815D4B8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 выводах;</w:t>
      </w:r>
    </w:p>
    <w:p w14:paraId="488E599B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можно не указывать.</w:t>
      </w:r>
    </w:p>
    <w:p w14:paraId="18106315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14. Если выводы повторной экспертизы не совпадают с выводами первичной:</w:t>
      </w:r>
    </w:p>
    <w:p w14:paraId="47B5D2F4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во вводной части указывают выводы первичной экспертизы;</w:t>
      </w:r>
    </w:p>
    <w:p w14:paraId="256AA891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lastRenderedPageBreak/>
        <w:t>б) в выводах указывают на этот факт;</w:t>
      </w:r>
    </w:p>
    <w:p w14:paraId="07D198EC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 исследовательской части указывают причины расхождения выводов.</w:t>
      </w:r>
    </w:p>
    <w:p w14:paraId="0EE44BD6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15. Целью криминалистической идентификации является:</w:t>
      </w:r>
    </w:p>
    <w:p w14:paraId="673E09C3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установление тождества, выделение конкретного объекта для определения их совокупности;</w:t>
      </w:r>
    </w:p>
    <w:p w14:paraId="5209607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установление тождества, выделение конкретного объекта из совокупности объектов;</w:t>
      </w:r>
    </w:p>
    <w:p w14:paraId="4CC5D0C0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выделение тождества, определение какого-либо объекта в совокупности с другими.</w:t>
      </w:r>
    </w:p>
    <w:p w14:paraId="5BE63FB2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2689B9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16. При даче отрицательных выводов:</w:t>
      </w:r>
    </w:p>
    <w:p w14:paraId="007E53EE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отмечают пределы совпадений и различий;</w:t>
      </w:r>
    </w:p>
    <w:p w14:paraId="09667D26" w14:textId="77777777" w:rsidR="00D93941" w:rsidRPr="00AB4DD9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отмечаются совпадения всех описанных признаков;</w:t>
      </w:r>
    </w:p>
    <w:p w14:paraId="3BDBCA50" w14:textId="77777777" w:rsidR="00D93941" w:rsidRDefault="00D93941" w:rsidP="00D939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отмечаются все различающиеся признаки.</w:t>
      </w:r>
    </w:p>
    <w:p w14:paraId="7ACD5B75" w14:textId="4946592D" w:rsidR="00107901" w:rsidRDefault="00107901" w:rsidP="0041523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48A77" w14:textId="77777777" w:rsidR="00B73244" w:rsidRPr="00B73244" w:rsidRDefault="00B73244" w:rsidP="00B73244">
      <w:pPr>
        <w:pStyle w:val="a9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0A2C4" w14:textId="77777777" w:rsidR="00277770" w:rsidRPr="008B0430" w:rsidRDefault="00277770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77770" w:rsidRPr="008B043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5AF"/>
    <w:multiLevelType w:val="hybridMultilevel"/>
    <w:tmpl w:val="69A4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0BB7"/>
    <w:multiLevelType w:val="hybridMultilevel"/>
    <w:tmpl w:val="DE7E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69E7"/>
    <w:multiLevelType w:val="hybridMultilevel"/>
    <w:tmpl w:val="1454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A8"/>
    <w:rsid w:val="00027BB6"/>
    <w:rsid w:val="000A406E"/>
    <w:rsid w:val="000C3328"/>
    <w:rsid w:val="000C5A12"/>
    <w:rsid w:val="00107901"/>
    <w:rsid w:val="00166A81"/>
    <w:rsid w:val="00182B37"/>
    <w:rsid w:val="001A5F6C"/>
    <w:rsid w:val="001E5D59"/>
    <w:rsid w:val="001F48F9"/>
    <w:rsid w:val="0023035C"/>
    <w:rsid w:val="00255E74"/>
    <w:rsid w:val="00277770"/>
    <w:rsid w:val="002E5897"/>
    <w:rsid w:val="002F6893"/>
    <w:rsid w:val="00302F1E"/>
    <w:rsid w:val="0036382D"/>
    <w:rsid w:val="003F182B"/>
    <w:rsid w:val="00415232"/>
    <w:rsid w:val="00431D45"/>
    <w:rsid w:val="004E36E1"/>
    <w:rsid w:val="004F2A85"/>
    <w:rsid w:val="00530E6C"/>
    <w:rsid w:val="00532A42"/>
    <w:rsid w:val="00547836"/>
    <w:rsid w:val="00566638"/>
    <w:rsid w:val="00576257"/>
    <w:rsid w:val="005841F4"/>
    <w:rsid w:val="00587689"/>
    <w:rsid w:val="005E072F"/>
    <w:rsid w:val="0063761E"/>
    <w:rsid w:val="00661DAD"/>
    <w:rsid w:val="00686E7E"/>
    <w:rsid w:val="00687627"/>
    <w:rsid w:val="006A529F"/>
    <w:rsid w:val="006F602C"/>
    <w:rsid w:val="00774D7C"/>
    <w:rsid w:val="007807AF"/>
    <w:rsid w:val="00784D9D"/>
    <w:rsid w:val="0079323E"/>
    <w:rsid w:val="007A3256"/>
    <w:rsid w:val="007A7F25"/>
    <w:rsid w:val="008424A5"/>
    <w:rsid w:val="00843057"/>
    <w:rsid w:val="008B0430"/>
    <w:rsid w:val="008D2706"/>
    <w:rsid w:val="008E57CD"/>
    <w:rsid w:val="00901253"/>
    <w:rsid w:val="009705FD"/>
    <w:rsid w:val="009C5423"/>
    <w:rsid w:val="009E2162"/>
    <w:rsid w:val="00A361DD"/>
    <w:rsid w:val="00A6182A"/>
    <w:rsid w:val="00A851C4"/>
    <w:rsid w:val="00AB5C52"/>
    <w:rsid w:val="00AC20E2"/>
    <w:rsid w:val="00AF445E"/>
    <w:rsid w:val="00B07395"/>
    <w:rsid w:val="00B66603"/>
    <w:rsid w:val="00B73244"/>
    <w:rsid w:val="00B83539"/>
    <w:rsid w:val="00BB30EE"/>
    <w:rsid w:val="00BE0EA7"/>
    <w:rsid w:val="00BF0CDC"/>
    <w:rsid w:val="00CA1DB0"/>
    <w:rsid w:val="00D51616"/>
    <w:rsid w:val="00D56FA8"/>
    <w:rsid w:val="00D82835"/>
    <w:rsid w:val="00D93941"/>
    <w:rsid w:val="00DE5CD8"/>
    <w:rsid w:val="00E4135E"/>
    <w:rsid w:val="00E547A3"/>
    <w:rsid w:val="00E634B6"/>
    <w:rsid w:val="00F40BAA"/>
    <w:rsid w:val="00F54F2D"/>
    <w:rsid w:val="00FB24E6"/>
    <w:rsid w:val="00FC3EC0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55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45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45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Ишутина Анано Важаевна</cp:lastModifiedBy>
  <cp:revision>12</cp:revision>
  <dcterms:created xsi:type="dcterms:W3CDTF">2024-04-19T13:15:00Z</dcterms:created>
  <dcterms:modified xsi:type="dcterms:W3CDTF">2025-12-12T07:22:00Z</dcterms:modified>
</cp:coreProperties>
</file>