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F3" w:rsidRDefault="00A960F3" w:rsidP="004E5BF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A960F3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Pr="00A960F3">
        <w:rPr>
          <w:rFonts w:ascii="Times New Roman" w:hAnsi="Times New Roman"/>
          <w:sz w:val="28"/>
          <w:szCs w:val="28"/>
        </w:rPr>
        <w:t>пневмопривода</w:t>
      </w:r>
      <w:proofErr w:type="spellEnd"/>
      <w:r w:rsidR="002E0AE7">
        <w:rPr>
          <w:rFonts w:ascii="Times New Roman" w:hAnsi="Times New Roman"/>
          <w:sz w:val="28"/>
          <w:szCs w:val="28"/>
        </w:rPr>
        <w:t>»</w:t>
      </w:r>
    </w:p>
    <w:p w:rsidR="005D5C12" w:rsidRDefault="005D5C12" w:rsidP="004E5BF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0AE7" w:rsidRPr="005D5C12" w:rsidRDefault="009A24C0" w:rsidP="009A24C0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зачет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Определение требуемого напора насосной установки.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Построение суммарной напорной характеристики насосов при их последовательном и параллельном соединении.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Напор, развиваемый насосом. Приборы для определения напора, развиваемого насосом..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Основные принципы регулирования, центробежных насосов.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Классификация лопастных насосов.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Допустимая вакуумметрическая высота всасывания насоса.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Зависимость подачи, напора и мощности центробежных насосов от числа оборотов.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К.П.Д насоса и его зависимос</w:t>
      </w:r>
      <w:bookmarkStart w:id="0" w:name="_GoBack"/>
      <w:bookmarkEnd w:id="0"/>
      <w:r w:rsidRPr="005D5C12">
        <w:rPr>
          <w:rFonts w:ascii="Times New Roman" w:hAnsi="Times New Roman"/>
          <w:sz w:val="28"/>
          <w:szCs w:val="28"/>
        </w:rPr>
        <w:t>ть от подачи насоса.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Преимущества насосов двухстороннего входа жидкости по сравнению с насосами с односторонним входом.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Центробежные насосы. Их принцип действия и классификация.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Классификация и особенности устройства центробежных насосов для подъема воды из скважины.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Явление кавитации. Допустимая вакуумметрическая высота всасывания насоса.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Построение напорной характеристики центробежного насоса при новом числе оборотов.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Влияние обрезки лопаток рабочего колеса центробежного насоса на его характеристики.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Влияние изменения числа оборотов и диаметра колеса на подачу и напор центробежных насосов.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Вихревые насосы. Устройство и принцип действия.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Принцип работы осевых насосов. Их достоинства и недостатки.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Объемные насосы, принцип действия. Общие свойства и классификация.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Поршневые и плунжерные насосы.</w:t>
      </w:r>
      <w:r w:rsidRPr="005D5C12">
        <w:rPr>
          <w:rFonts w:ascii="Times New Roman" w:hAnsi="Times New Roman"/>
          <w:b/>
          <w:sz w:val="28"/>
          <w:szCs w:val="28"/>
        </w:rPr>
        <w:t xml:space="preserve"> </w:t>
      </w:r>
      <w:r w:rsidRPr="005D5C12">
        <w:rPr>
          <w:rFonts w:ascii="Times New Roman" w:hAnsi="Times New Roman"/>
          <w:sz w:val="28"/>
          <w:szCs w:val="28"/>
        </w:rPr>
        <w:t>Устройство и области применения поршневых и плунжерных насосов.</w:t>
      </w:r>
    </w:p>
    <w:p w:rsidR="005D5C12" w:rsidRPr="005D5C12" w:rsidRDefault="005D5C12" w:rsidP="009A24C0">
      <w:pPr>
        <w:numPr>
          <w:ilvl w:val="0"/>
          <w:numId w:val="1"/>
        </w:numPr>
        <w:tabs>
          <w:tab w:val="clear" w:pos="1440"/>
          <w:tab w:val="num" w:pos="1080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Индикаторная диаграмма. КПД поршневых насосов.</w:t>
      </w:r>
    </w:p>
    <w:p w:rsidR="005D5C12" w:rsidRPr="005D5C12" w:rsidRDefault="005D5C12" w:rsidP="009A24C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21. Диафрагменные насосы. Устройство, общие свойства и область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22. Роторные насосы. Классификация, общие свойства и область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lastRenderedPageBreak/>
        <w:t>23. Устройство и особенности применения роторных насосов различных типов (роторно-поршневых, пластинчатых, шестеренных, винтовых).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24. Принцип действия объемного гидропривода. Классификация, области применения.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25. Элементы гидропривода. Назначение элементов.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26. Силовые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, их назначение и устройство.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27. Расчет гидроцилиндров.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28. Поворотные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29. Роторные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гидродвигатели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30. Обратимость роторных насосов и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гидромоторов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31.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различных типов.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32. Расчет крутящего момента и мощности на валу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33. Регулирование рабочего объема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34. </w:t>
      </w:r>
      <w:proofErr w:type="spellStart"/>
      <w:r w:rsidRPr="005D5C12">
        <w:rPr>
          <w:rFonts w:ascii="Times New Roman" w:hAnsi="Times New Roman"/>
          <w:sz w:val="28"/>
          <w:szCs w:val="28"/>
        </w:rPr>
        <w:t>Высокомоментные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гидромоторы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35. Классификация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гидроаппаратов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и элементов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гидроавтоматики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36. Распределительные устройства. Назначение, принципы действия и основные типы.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37. Клапаны. Принципы действия и характеристики. 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38. Фильтры гидропривода.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39.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Гидроаккумуляторы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D5C12">
        <w:rPr>
          <w:rFonts w:ascii="Times New Roman" w:hAnsi="Times New Roman"/>
          <w:sz w:val="28"/>
          <w:szCs w:val="28"/>
        </w:rPr>
        <w:t>гидролинии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40. Схема гидропривода с замкнутой циркуляцией.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41. Схема гидропривода с разомкнутой циркуляцией.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42. Схемы гидропривода с дроссельным и объемным регулированием скорости.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43.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</w:t>
      </w:r>
      <w:proofErr w:type="spellEnd"/>
      <w:r w:rsidRPr="005D5C12">
        <w:rPr>
          <w:rFonts w:ascii="Times New Roman" w:hAnsi="Times New Roman"/>
          <w:sz w:val="28"/>
          <w:szCs w:val="28"/>
        </w:rPr>
        <w:t>. Назначение, область применения. Источники сжатого газа..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44. Основные элементы и схемы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пневмопривода</w:t>
      </w:r>
      <w:proofErr w:type="spellEnd"/>
      <w:r w:rsidRPr="005D5C12">
        <w:rPr>
          <w:rFonts w:ascii="Times New Roman" w:hAnsi="Times New Roman"/>
          <w:sz w:val="28"/>
          <w:szCs w:val="28"/>
        </w:rPr>
        <w:t>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45. Пневматические двигатели.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46. Пневматический привод с поршневым двигателем и дроссельным регулированием.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47. Пневматический привод с роторным пневмодвигателем.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48. Пневматический привод с турбинным пневмодвигателем.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 xml:space="preserve">49. </w:t>
      </w:r>
      <w:proofErr w:type="spellStart"/>
      <w:r w:rsidRPr="005D5C12">
        <w:rPr>
          <w:rFonts w:ascii="Times New Roman" w:hAnsi="Times New Roman"/>
          <w:sz w:val="28"/>
          <w:szCs w:val="28"/>
        </w:rPr>
        <w:t>Пневмоприводы</w:t>
      </w:r>
      <w:proofErr w:type="spellEnd"/>
      <w:r w:rsidRPr="005D5C12">
        <w:rPr>
          <w:rFonts w:ascii="Times New Roman" w:hAnsi="Times New Roman"/>
          <w:sz w:val="28"/>
          <w:szCs w:val="28"/>
        </w:rPr>
        <w:t xml:space="preserve"> транспортно-технологических машин.</w:t>
      </w:r>
    </w:p>
    <w:p w:rsidR="005D5C12" w:rsidRPr="005D5C12" w:rsidRDefault="005D5C12" w:rsidP="004E5BF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5D5C12">
        <w:rPr>
          <w:rFonts w:ascii="Times New Roman" w:hAnsi="Times New Roman"/>
          <w:sz w:val="28"/>
          <w:szCs w:val="28"/>
        </w:rPr>
        <w:t>50. Средства пневмоавтоматики.</w:t>
      </w:r>
    </w:p>
    <w:p w:rsidR="00EA3116" w:rsidRPr="005D5C12" w:rsidRDefault="00EA3116" w:rsidP="004E5BF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EA3116" w:rsidRPr="005D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23"/>
    <w:rsid w:val="0029466E"/>
    <w:rsid w:val="002E0AE7"/>
    <w:rsid w:val="003338F1"/>
    <w:rsid w:val="003F0507"/>
    <w:rsid w:val="004E5BFA"/>
    <w:rsid w:val="0051006F"/>
    <w:rsid w:val="005D5C12"/>
    <w:rsid w:val="006853CA"/>
    <w:rsid w:val="006B0F99"/>
    <w:rsid w:val="006C741E"/>
    <w:rsid w:val="00891C18"/>
    <w:rsid w:val="008A25E0"/>
    <w:rsid w:val="008A6023"/>
    <w:rsid w:val="009A24C0"/>
    <w:rsid w:val="009D65BE"/>
    <w:rsid w:val="00A960F3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Company>Hewlett-Packard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2021-11-25T19:58:00Z</dcterms:created>
  <dcterms:modified xsi:type="dcterms:W3CDTF">2025-12-11T16:34:00Z</dcterms:modified>
</cp:coreProperties>
</file>