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852DF0" w:rsidRPr="00CF0235" w:rsidRDefault="00FE7D59" w:rsidP="0064461F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521EC1" w:rsidRPr="00521EC1">
        <w:rPr>
          <w:rFonts w:ascii="Times New Roman" w:hAnsi="Times New Roman" w:cs="Times New Roman"/>
          <w:b/>
          <w:sz w:val="28"/>
          <w:szCs w:val="28"/>
        </w:rPr>
        <w:t>Эксплуатационные основы автоматики и телемеханики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CF2A62" w:rsidRDefault="0055029C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DF7825">
        <w:rPr>
          <w:rFonts w:ascii="Times New Roman" w:hAnsi="Times New Roman" w:cs="Times New Roman"/>
          <w:b/>
          <w:sz w:val="28"/>
          <w:szCs w:val="28"/>
        </w:rPr>
        <w:t>ЗАЩИТЕ КУРСОВО</w:t>
      </w:r>
      <w:r w:rsidR="007842F7">
        <w:rPr>
          <w:rFonts w:ascii="Times New Roman" w:hAnsi="Times New Roman" w:cs="Times New Roman"/>
          <w:b/>
          <w:sz w:val="28"/>
          <w:szCs w:val="28"/>
        </w:rPr>
        <w:t>Й</w:t>
      </w:r>
      <w:r w:rsidR="00183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2F7">
        <w:rPr>
          <w:rFonts w:ascii="Times New Roman" w:hAnsi="Times New Roman" w:cs="Times New Roman"/>
          <w:b/>
          <w:sz w:val="28"/>
          <w:szCs w:val="28"/>
        </w:rPr>
        <w:t>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DF7825" w:rsidRDefault="00DF7825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2F7" w:rsidRDefault="006470C1" w:rsidP="007842F7">
      <w:r w:rsidRPr="001C19F8">
        <w:rPr>
          <w:rFonts w:ascii="Times New Roman" w:hAnsi="Times New Roman" w:cs="Times New Roman"/>
          <w:sz w:val="28"/>
          <w:szCs w:val="28"/>
        </w:rPr>
        <w:t xml:space="preserve"> </w:t>
      </w:r>
      <w:r w:rsidR="007842F7">
        <w:rPr>
          <w:rFonts w:ascii="Times New Roman" w:hAnsi="Times New Roman"/>
          <w:sz w:val="28"/>
          <w:szCs w:val="28"/>
        </w:rPr>
        <w:t>1. Роль устройств ЖАТС в повышении эффективности работы железнодорожного транспорта.  План оборудования железнодорожной линии устройствами ЖАТС.</w:t>
      </w:r>
      <w:r w:rsidR="007842F7">
        <w:rPr>
          <w:rFonts w:ascii="Times New Roman" w:hAnsi="Times New Roman"/>
          <w:sz w:val="28"/>
          <w:szCs w:val="28"/>
        </w:rPr>
        <w:br/>
        <w:t>2. Основные положения по расчету высоты сортировочной горки и мощности ее тормозных средств.</w:t>
      </w:r>
      <w:r w:rsidR="007842F7">
        <w:rPr>
          <w:rFonts w:ascii="Times New Roman" w:hAnsi="Times New Roman"/>
          <w:sz w:val="28"/>
          <w:szCs w:val="28"/>
        </w:rPr>
        <w:br/>
        <w:t xml:space="preserve">3. Основы эксплуатационной работы ж. д. План формирования и график движения поездов, оперативное планирование и диспетчерское руководство эксплуатационной работой </w:t>
      </w:r>
      <w:proofErr w:type="spellStart"/>
      <w:r w:rsidR="007842F7">
        <w:rPr>
          <w:rFonts w:ascii="Times New Roman" w:hAnsi="Times New Roman"/>
          <w:sz w:val="28"/>
          <w:szCs w:val="28"/>
        </w:rPr>
        <w:t>ж.д</w:t>
      </w:r>
      <w:proofErr w:type="spellEnd"/>
      <w:r w:rsidR="007842F7">
        <w:rPr>
          <w:rFonts w:ascii="Times New Roman" w:hAnsi="Times New Roman"/>
          <w:sz w:val="28"/>
          <w:szCs w:val="28"/>
        </w:rPr>
        <w:t>.</w:t>
      </w:r>
      <w:r w:rsidR="007842F7">
        <w:rPr>
          <w:rFonts w:ascii="Times New Roman" w:hAnsi="Times New Roman"/>
          <w:sz w:val="28"/>
          <w:szCs w:val="28"/>
        </w:rPr>
        <w:br/>
        <w:t>4. Особенности ЭЦ сортировочных станций.</w:t>
      </w:r>
      <w:r w:rsidR="007842F7">
        <w:rPr>
          <w:rFonts w:ascii="Times New Roman" w:hAnsi="Times New Roman"/>
          <w:sz w:val="28"/>
          <w:szCs w:val="28"/>
        </w:rPr>
        <w:br/>
        <w:t xml:space="preserve">5. Основные показатели эксплуатационной работы </w:t>
      </w:r>
      <w:proofErr w:type="spellStart"/>
      <w:r w:rsidR="007842F7">
        <w:rPr>
          <w:rFonts w:ascii="Times New Roman" w:hAnsi="Times New Roman"/>
          <w:sz w:val="28"/>
          <w:szCs w:val="28"/>
        </w:rPr>
        <w:t>ж.д</w:t>
      </w:r>
      <w:proofErr w:type="spellEnd"/>
      <w:r w:rsidR="007842F7">
        <w:rPr>
          <w:rFonts w:ascii="Times New Roman" w:hAnsi="Times New Roman"/>
          <w:sz w:val="28"/>
          <w:szCs w:val="28"/>
        </w:rPr>
        <w:t>.</w:t>
      </w:r>
      <w:r w:rsidR="007842F7">
        <w:rPr>
          <w:rFonts w:ascii="Times New Roman" w:hAnsi="Times New Roman"/>
          <w:sz w:val="28"/>
          <w:szCs w:val="28"/>
        </w:rPr>
        <w:br/>
        <w:t>6. Сортировочные горки, особенности технологии их работы.</w:t>
      </w:r>
      <w:r w:rsidR="007842F7">
        <w:rPr>
          <w:rFonts w:ascii="Times New Roman" w:hAnsi="Times New Roman"/>
          <w:sz w:val="28"/>
          <w:szCs w:val="28"/>
        </w:rPr>
        <w:br/>
        <w:t xml:space="preserve">7. Количественные показатели эксплуатационной работы </w:t>
      </w:r>
      <w:proofErr w:type="spellStart"/>
      <w:r w:rsidR="007842F7">
        <w:rPr>
          <w:rFonts w:ascii="Times New Roman" w:hAnsi="Times New Roman"/>
          <w:sz w:val="28"/>
          <w:szCs w:val="28"/>
        </w:rPr>
        <w:t>ж.д</w:t>
      </w:r>
      <w:proofErr w:type="spellEnd"/>
      <w:r w:rsidR="007842F7">
        <w:rPr>
          <w:rFonts w:ascii="Times New Roman" w:hAnsi="Times New Roman"/>
          <w:sz w:val="28"/>
          <w:szCs w:val="28"/>
        </w:rPr>
        <w:t>.: объем грузовых перевозок, пассажирооборот, грузонапряженность.</w:t>
      </w:r>
      <w:r w:rsidR="007842F7">
        <w:rPr>
          <w:rFonts w:ascii="Times New Roman" w:hAnsi="Times New Roman"/>
          <w:sz w:val="28"/>
          <w:szCs w:val="28"/>
        </w:rPr>
        <w:br/>
        <w:t>8. Диспетчерская централизация, ее эксплуатационно-техническая характеристика.</w:t>
      </w:r>
      <w:r w:rsidR="007842F7">
        <w:rPr>
          <w:rFonts w:ascii="Times New Roman" w:hAnsi="Times New Roman"/>
          <w:sz w:val="28"/>
          <w:szCs w:val="28"/>
        </w:rPr>
        <w:br/>
        <w:t xml:space="preserve">9. Качественные показатели эксплуатационной работы </w:t>
      </w:r>
      <w:proofErr w:type="spellStart"/>
      <w:r w:rsidR="007842F7">
        <w:rPr>
          <w:rFonts w:ascii="Times New Roman" w:hAnsi="Times New Roman"/>
          <w:sz w:val="28"/>
          <w:szCs w:val="28"/>
        </w:rPr>
        <w:t>ж.д</w:t>
      </w:r>
      <w:proofErr w:type="spellEnd"/>
      <w:r w:rsidR="007842F7">
        <w:rPr>
          <w:rFonts w:ascii="Times New Roman" w:hAnsi="Times New Roman"/>
          <w:sz w:val="28"/>
          <w:szCs w:val="28"/>
        </w:rPr>
        <w:t>.: скорость (техническая, участковая, маршрутная) движения поездов, пропускная способность, оборот и производительность вагона, среднесуточный пробег локомотива, масса поезда..</w:t>
      </w:r>
      <w:r w:rsidR="007842F7">
        <w:rPr>
          <w:rFonts w:ascii="Times New Roman" w:hAnsi="Times New Roman"/>
          <w:sz w:val="28"/>
          <w:szCs w:val="28"/>
        </w:rPr>
        <w:br/>
        <w:t>10 Эксплуатационно-технические требования к ЭЦ на станциях.</w:t>
      </w:r>
      <w:r w:rsidR="007842F7">
        <w:rPr>
          <w:rFonts w:ascii="Times New Roman" w:hAnsi="Times New Roman"/>
          <w:sz w:val="28"/>
          <w:szCs w:val="28"/>
        </w:rPr>
        <w:br/>
        <w:t xml:space="preserve">11. Экономические показатели работы </w:t>
      </w:r>
      <w:proofErr w:type="spellStart"/>
      <w:r w:rsidR="007842F7">
        <w:rPr>
          <w:rFonts w:ascii="Times New Roman" w:hAnsi="Times New Roman"/>
          <w:sz w:val="28"/>
          <w:szCs w:val="28"/>
        </w:rPr>
        <w:t>ж.д</w:t>
      </w:r>
      <w:proofErr w:type="spellEnd"/>
      <w:r w:rsidR="007842F7">
        <w:rPr>
          <w:rFonts w:ascii="Times New Roman" w:hAnsi="Times New Roman"/>
          <w:sz w:val="28"/>
          <w:szCs w:val="28"/>
        </w:rPr>
        <w:t>.: производительность труда, себестоимость и рентабельность перевозок.</w:t>
      </w:r>
      <w:r w:rsidR="007842F7">
        <w:rPr>
          <w:rFonts w:ascii="Times New Roman" w:hAnsi="Times New Roman"/>
          <w:sz w:val="28"/>
          <w:szCs w:val="28"/>
        </w:rPr>
        <w:br/>
        <w:t>12. Размещение светофоров и изолирующих стыков на однониточных планах станций.</w:t>
      </w:r>
      <w:r w:rsidR="007842F7">
        <w:rPr>
          <w:rFonts w:ascii="Times New Roman" w:hAnsi="Times New Roman"/>
          <w:sz w:val="28"/>
          <w:szCs w:val="28"/>
        </w:rPr>
        <w:br/>
        <w:t xml:space="preserve">13. Тяговые расчеты, их назначение. Задачи </w:t>
      </w:r>
      <w:proofErr w:type="spellStart"/>
      <w:r w:rsidR="007842F7">
        <w:rPr>
          <w:rFonts w:ascii="Times New Roman" w:hAnsi="Times New Roman"/>
          <w:sz w:val="28"/>
          <w:szCs w:val="28"/>
        </w:rPr>
        <w:t>ж.д</w:t>
      </w:r>
      <w:proofErr w:type="spellEnd"/>
      <w:r w:rsidR="007842F7">
        <w:rPr>
          <w:rFonts w:ascii="Times New Roman" w:hAnsi="Times New Roman"/>
          <w:sz w:val="28"/>
          <w:szCs w:val="28"/>
        </w:rPr>
        <w:t>. автоматики и телемеханики, решаемые с использованием тяговых расчетов.</w:t>
      </w:r>
      <w:r w:rsidR="007842F7">
        <w:rPr>
          <w:rFonts w:ascii="Times New Roman" w:hAnsi="Times New Roman"/>
          <w:sz w:val="28"/>
          <w:szCs w:val="28"/>
        </w:rPr>
        <w:br/>
        <w:t>14. Методика аналитического расчета пропускной способности стрелочных горловин станций.</w:t>
      </w:r>
      <w:r w:rsidR="007842F7">
        <w:rPr>
          <w:rFonts w:ascii="Times New Roman" w:hAnsi="Times New Roman"/>
          <w:sz w:val="28"/>
          <w:szCs w:val="28"/>
        </w:rPr>
        <w:br/>
        <w:t>15. Характеристика сил, действующих на поезд.</w:t>
      </w:r>
      <w:r w:rsidR="007842F7">
        <w:rPr>
          <w:rFonts w:ascii="Times New Roman" w:hAnsi="Times New Roman"/>
          <w:sz w:val="28"/>
          <w:szCs w:val="28"/>
        </w:rPr>
        <w:br/>
      </w:r>
      <w:r w:rsidR="007842F7">
        <w:rPr>
          <w:rFonts w:ascii="Times New Roman" w:hAnsi="Times New Roman"/>
          <w:sz w:val="28"/>
          <w:szCs w:val="28"/>
        </w:rPr>
        <w:lastRenderedPageBreak/>
        <w:t>16. Эксплуатационная эффективность применения устройств ЭЦ на станциях.</w:t>
      </w:r>
      <w:r w:rsidR="007842F7">
        <w:rPr>
          <w:rFonts w:ascii="Times New Roman" w:hAnsi="Times New Roman"/>
          <w:sz w:val="28"/>
          <w:szCs w:val="28"/>
        </w:rPr>
        <w:br/>
        <w:t>17. Уравнение движения поезда.</w:t>
      </w:r>
      <w:r w:rsidR="007842F7">
        <w:rPr>
          <w:rFonts w:ascii="Times New Roman" w:hAnsi="Times New Roman"/>
          <w:sz w:val="28"/>
          <w:szCs w:val="28"/>
        </w:rPr>
        <w:br/>
      </w:r>
    </w:p>
    <w:p w:rsidR="00F23AA6" w:rsidRDefault="00F23AA6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DF0" w:rsidRDefault="00852DF0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DF0" w:rsidRDefault="00DF7825" w:rsidP="00852DF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621121">
        <w:rPr>
          <w:rFonts w:ascii="Times New Roman" w:hAnsi="Times New Roman" w:cs="Times New Roman"/>
          <w:b/>
          <w:sz w:val="28"/>
          <w:szCs w:val="28"/>
        </w:rPr>
        <w:t>ЭКЗАМЕНУ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1C19F8" w:rsidRDefault="001C19F8" w:rsidP="00852DF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A89" w:rsidRPr="00EA4FFE" w:rsidRDefault="00046A89" w:rsidP="00046A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4FFE">
        <w:rPr>
          <w:rFonts w:ascii="Times New Roman" w:hAnsi="Times New Roman"/>
          <w:sz w:val="28"/>
          <w:szCs w:val="28"/>
        </w:rPr>
        <w:t>1. Роль устройств ЖАТС в повышении эффективности работы железнодорожного транспорта.  План оборудования железнодорожной линии устройствами ЖАТС.</w:t>
      </w:r>
      <w:r w:rsidRPr="00EA4FFE">
        <w:rPr>
          <w:rFonts w:ascii="Times New Roman" w:hAnsi="Times New Roman"/>
          <w:sz w:val="28"/>
          <w:szCs w:val="28"/>
        </w:rPr>
        <w:br/>
        <w:t>2. Основные положения по расчету высоты сортировочной горки и мощности ее тормозных средств.</w:t>
      </w:r>
      <w:r w:rsidRPr="00EA4FFE">
        <w:rPr>
          <w:rFonts w:ascii="Times New Roman" w:hAnsi="Times New Roman"/>
          <w:sz w:val="28"/>
          <w:szCs w:val="28"/>
        </w:rPr>
        <w:br/>
        <w:t xml:space="preserve">3. Основы эксплуатационной работы ж. д. План формирования и график движения поездов, оперативное планирование и диспетчерское руководство эксплуатационной работой </w:t>
      </w:r>
      <w:proofErr w:type="spellStart"/>
      <w:r w:rsidRPr="00EA4FFE">
        <w:rPr>
          <w:rFonts w:ascii="Times New Roman" w:hAnsi="Times New Roman"/>
          <w:sz w:val="28"/>
          <w:szCs w:val="28"/>
        </w:rPr>
        <w:t>ж.д</w:t>
      </w:r>
      <w:proofErr w:type="spellEnd"/>
      <w:r w:rsidRPr="00EA4FFE">
        <w:rPr>
          <w:rFonts w:ascii="Times New Roman" w:hAnsi="Times New Roman"/>
          <w:sz w:val="28"/>
          <w:szCs w:val="28"/>
        </w:rPr>
        <w:t>.</w:t>
      </w:r>
      <w:r w:rsidRPr="00EA4FFE">
        <w:rPr>
          <w:rFonts w:ascii="Times New Roman" w:hAnsi="Times New Roman"/>
          <w:sz w:val="28"/>
          <w:szCs w:val="28"/>
        </w:rPr>
        <w:br/>
        <w:t>4. Особенности ЭЦ сортировочных станций.</w:t>
      </w:r>
      <w:r w:rsidRPr="00EA4FFE">
        <w:rPr>
          <w:rFonts w:ascii="Times New Roman" w:hAnsi="Times New Roman"/>
          <w:sz w:val="28"/>
          <w:szCs w:val="28"/>
        </w:rPr>
        <w:br/>
        <w:t xml:space="preserve">5. Основные показатели эксплуатационной работы </w:t>
      </w:r>
      <w:proofErr w:type="spellStart"/>
      <w:r w:rsidRPr="00EA4FFE">
        <w:rPr>
          <w:rFonts w:ascii="Times New Roman" w:hAnsi="Times New Roman"/>
          <w:sz w:val="28"/>
          <w:szCs w:val="28"/>
        </w:rPr>
        <w:t>ж.д</w:t>
      </w:r>
      <w:proofErr w:type="spellEnd"/>
      <w:r w:rsidRPr="00EA4FFE">
        <w:rPr>
          <w:rFonts w:ascii="Times New Roman" w:hAnsi="Times New Roman"/>
          <w:sz w:val="28"/>
          <w:szCs w:val="28"/>
        </w:rPr>
        <w:t>.</w:t>
      </w:r>
      <w:r w:rsidRPr="00EA4FFE">
        <w:rPr>
          <w:rFonts w:ascii="Times New Roman" w:hAnsi="Times New Roman"/>
          <w:sz w:val="28"/>
          <w:szCs w:val="28"/>
        </w:rPr>
        <w:br/>
        <w:t>6. Сортировочные горки, особенности технологии их работы.</w:t>
      </w:r>
      <w:r w:rsidRPr="00EA4FFE">
        <w:rPr>
          <w:rFonts w:ascii="Times New Roman" w:hAnsi="Times New Roman"/>
          <w:sz w:val="28"/>
          <w:szCs w:val="28"/>
        </w:rPr>
        <w:br/>
        <w:t xml:space="preserve">7. Количественные показатели эксплуатационной работы </w:t>
      </w:r>
      <w:proofErr w:type="spellStart"/>
      <w:r w:rsidRPr="00EA4FFE">
        <w:rPr>
          <w:rFonts w:ascii="Times New Roman" w:hAnsi="Times New Roman"/>
          <w:sz w:val="28"/>
          <w:szCs w:val="28"/>
        </w:rPr>
        <w:t>ж.д</w:t>
      </w:r>
      <w:proofErr w:type="spellEnd"/>
      <w:r w:rsidRPr="00EA4FFE">
        <w:rPr>
          <w:rFonts w:ascii="Times New Roman" w:hAnsi="Times New Roman"/>
          <w:sz w:val="28"/>
          <w:szCs w:val="28"/>
        </w:rPr>
        <w:t>.: объем грузовых перевозок, пассажирооборот, грузонапряженность.</w:t>
      </w:r>
      <w:r w:rsidRPr="00EA4FFE">
        <w:rPr>
          <w:rFonts w:ascii="Times New Roman" w:hAnsi="Times New Roman"/>
          <w:sz w:val="28"/>
          <w:szCs w:val="28"/>
        </w:rPr>
        <w:br/>
        <w:t>8. Диспетчерская централизация, ее эксплуатационно-техническая характеристика.</w:t>
      </w:r>
      <w:r w:rsidRPr="00EA4FFE">
        <w:rPr>
          <w:rFonts w:ascii="Times New Roman" w:hAnsi="Times New Roman"/>
          <w:sz w:val="28"/>
          <w:szCs w:val="28"/>
        </w:rPr>
        <w:br/>
        <w:t xml:space="preserve">9. Качественные показатели эксплуатационной работы </w:t>
      </w:r>
      <w:proofErr w:type="spellStart"/>
      <w:r w:rsidRPr="00EA4FFE">
        <w:rPr>
          <w:rFonts w:ascii="Times New Roman" w:hAnsi="Times New Roman"/>
          <w:sz w:val="28"/>
          <w:szCs w:val="28"/>
        </w:rPr>
        <w:t>ж.д</w:t>
      </w:r>
      <w:proofErr w:type="spellEnd"/>
      <w:r w:rsidRPr="00EA4FFE">
        <w:rPr>
          <w:rFonts w:ascii="Times New Roman" w:hAnsi="Times New Roman"/>
          <w:sz w:val="28"/>
          <w:szCs w:val="28"/>
        </w:rPr>
        <w:t>.: скорость (техническая, участковая, маршрутная) движения поездов, пропускная способность, оборот и производительность вагона, среднесуточный пробег локомотива, масса поезда..</w:t>
      </w:r>
      <w:r w:rsidRPr="00EA4FFE">
        <w:rPr>
          <w:rFonts w:ascii="Times New Roman" w:hAnsi="Times New Roman"/>
          <w:sz w:val="28"/>
          <w:szCs w:val="28"/>
        </w:rPr>
        <w:br/>
        <w:t>10 Эксплуатационно-технические требования к ЭЦ на станциях.</w:t>
      </w:r>
      <w:r w:rsidRPr="00EA4FFE">
        <w:rPr>
          <w:rFonts w:ascii="Times New Roman" w:hAnsi="Times New Roman"/>
          <w:sz w:val="28"/>
          <w:szCs w:val="28"/>
        </w:rPr>
        <w:br/>
        <w:t xml:space="preserve">11. Экономические показатели работы </w:t>
      </w:r>
      <w:proofErr w:type="spellStart"/>
      <w:r w:rsidRPr="00EA4FFE">
        <w:rPr>
          <w:rFonts w:ascii="Times New Roman" w:hAnsi="Times New Roman"/>
          <w:sz w:val="28"/>
          <w:szCs w:val="28"/>
        </w:rPr>
        <w:t>ж.д</w:t>
      </w:r>
      <w:proofErr w:type="spellEnd"/>
      <w:r w:rsidRPr="00EA4FFE">
        <w:rPr>
          <w:rFonts w:ascii="Times New Roman" w:hAnsi="Times New Roman"/>
          <w:sz w:val="28"/>
          <w:szCs w:val="28"/>
        </w:rPr>
        <w:t>.: производительность труда, себестоимость и рентабельность перевозок.</w:t>
      </w:r>
      <w:r w:rsidRPr="00EA4FFE">
        <w:rPr>
          <w:rFonts w:ascii="Times New Roman" w:hAnsi="Times New Roman"/>
          <w:sz w:val="28"/>
          <w:szCs w:val="28"/>
        </w:rPr>
        <w:br/>
        <w:t>12. Размещение светофоров и изолирующих стыков на однониточных планах станций.</w:t>
      </w:r>
      <w:r w:rsidRPr="00EA4FFE">
        <w:rPr>
          <w:rFonts w:ascii="Times New Roman" w:hAnsi="Times New Roman"/>
          <w:sz w:val="28"/>
          <w:szCs w:val="28"/>
        </w:rPr>
        <w:br/>
        <w:t xml:space="preserve">13. Тяговые расчеты, их назначение. Задачи </w:t>
      </w:r>
      <w:proofErr w:type="spellStart"/>
      <w:r w:rsidRPr="00EA4FFE">
        <w:rPr>
          <w:rFonts w:ascii="Times New Roman" w:hAnsi="Times New Roman"/>
          <w:sz w:val="28"/>
          <w:szCs w:val="28"/>
        </w:rPr>
        <w:t>ж.д</w:t>
      </w:r>
      <w:proofErr w:type="spellEnd"/>
      <w:r w:rsidRPr="00EA4FFE">
        <w:rPr>
          <w:rFonts w:ascii="Times New Roman" w:hAnsi="Times New Roman"/>
          <w:sz w:val="28"/>
          <w:szCs w:val="28"/>
        </w:rPr>
        <w:t>. автоматики и телемеханики, решаемые с использованием тяговых расчетов.</w:t>
      </w:r>
      <w:r w:rsidRPr="00EA4FFE">
        <w:rPr>
          <w:rFonts w:ascii="Times New Roman" w:hAnsi="Times New Roman"/>
          <w:sz w:val="28"/>
          <w:szCs w:val="28"/>
        </w:rPr>
        <w:br/>
        <w:t>14. Методика аналитического расчета пропускной способности стрелочных горловин станций.</w:t>
      </w:r>
      <w:r w:rsidRPr="00EA4FFE">
        <w:rPr>
          <w:rFonts w:ascii="Times New Roman" w:hAnsi="Times New Roman"/>
          <w:sz w:val="28"/>
          <w:szCs w:val="28"/>
        </w:rPr>
        <w:br/>
        <w:t>15. Характеристика сил, действующих на поезд.</w:t>
      </w:r>
      <w:r w:rsidRPr="00EA4FFE">
        <w:rPr>
          <w:rFonts w:ascii="Times New Roman" w:hAnsi="Times New Roman"/>
          <w:sz w:val="28"/>
          <w:szCs w:val="28"/>
        </w:rPr>
        <w:br/>
        <w:t>16. Эксплуатационная эффективность применения устройств ЭЦ на станциях.</w:t>
      </w:r>
      <w:r w:rsidRPr="00EA4FFE">
        <w:rPr>
          <w:rFonts w:ascii="Times New Roman" w:hAnsi="Times New Roman"/>
          <w:sz w:val="28"/>
          <w:szCs w:val="28"/>
        </w:rPr>
        <w:br/>
        <w:t>17. Уравнение движения поезда.</w:t>
      </w:r>
      <w:r w:rsidRPr="00EA4FFE">
        <w:rPr>
          <w:rFonts w:ascii="Times New Roman" w:hAnsi="Times New Roman"/>
          <w:sz w:val="28"/>
          <w:szCs w:val="28"/>
        </w:rPr>
        <w:br/>
        <w:t>18. Диспетчерское руководство поездной и маневровой работой на станциях и участках железных дорог.</w:t>
      </w:r>
      <w:r w:rsidRPr="00EA4FFE">
        <w:rPr>
          <w:rFonts w:ascii="Times New Roman" w:hAnsi="Times New Roman"/>
          <w:sz w:val="28"/>
          <w:szCs w:val="28"/>
        </w:rPr>
        <w:br/>
        <w:t>19. Методика графического интегрирования уравнения движения поезда.</w:t>
      </w:r>
      <w:r w:rsidRPr="00EA4FFE">
        <w:rPr>
          <w:rFonts w:ascii="Times New Roman" w:hAnsi="Times New Roman"/>
          <w:sz w:val="28"/>
          <w:szCs w:val="28"/>
        </w:rPr>
        <w:br/>
        <w:t xml:space="preserve">20. Эксплуатационная эффективность применения устройств автоблокировки. </w:t>
      </w:r>
      <w:r w:rsidRPr="00EA4FFE">
        <w:rPr>
          <w:rFonts w:ascii="Times New Roman" w:hAnsi="Times New Roman"/>
          <w:sz w:val="28"/>
          <w:szCs w:val="28"/>
        </w:rPr>
        <w:br/>
      </w:r>
      <w:r w:rsidRPr="00EA4FFE">
        <w:rPr>
          <w:rFonts w:ascii="Times New Roman" w:hAnsi="Times New Roman"/>
          <w:sz w:val="28"/>
          <w:szCs w:val="28"/>
        </w:rPr>
        <w:lastRenderedPageBreak/>
        <w:t>21. Методика аналитического (численного) интегрирования  уравнения движения поезда.</w:t>
      </w:r>
      <w:r w:rsidRPr="00EA4FFE">
        <w:rPr>
          <w:rFonts w:ascii="Times New Roman" w:hAnsi="Times New Roman"/>
          <w:sz w:val="28"/>
          <w:szCs w:val="28"/>
        </w:rPr>
        <w:br/>
        <w:t>22. Эффективность применения диспетчерской централизации, в особенности на однопутных участках железных дорог.</w:t>
      </w:r>
      <w:r w:rsidRPr="00EA4FFE">
        <w:rPr>
          <w:rFonts w:ascii="Times New Roman" w:hAnsi="Times New Roman"/>
          <w:sz w:val="28"/>
          <w:szCs w:val="28"/>
        </w:rPr>
        <w:br/>
        <w:t>23. Обеспечение безопасности движения поездов при автоматической и полуавтоматической блокировках.</w:t>
      </w:r>
      <w:r w:rsidRPr="00EA4FFE">
        <w:rPr>
          <w:rFonts w:ascii="Times New Roman" w:hAnsi="Times New Roman"/>
          <w:sz w:val="28"/>
          <w:szCs w:val="28"/>
        </w:rPr>
        <w:br/>
        <w:t>24. Условия скатывания отцепов с сортировочной горки.</w:t>
      </w:r>
      <w:r w:rsidRPr="00EA4FFE">
        <w:rPr>
          <w:rFonts w:ascii="Times New Roman" w:hAnsi="Times New Roman"/>
          <w:sz w:val="28"/>
          <w:szCs w:val="28"/>
        </w:rPr>
        <w:br/>
        <w:t>25. Эксплуатационно-техническая характеристика полуавтоматической блокировки и расчет пропускной способности при ней.</w:t>
      </w:r>
      <w:r w:rsidRPr="00EA4FFE">
        <w:rPr>
          <w:rFonts w:ascii="Times New Roman" w:hAnsi="Times New Roman"/>
          <w:sz w:val="28"/>
          <w:szCs w:val="28"/>
        </w:rPr>
        <w:br/>
        <w:t xml:space="preserve">26. Графики движения поездов: параллельные и непараллельные; пакетные, </w:t>
      </w:r>
      <w:proofErr w:type="spellStart"/>
      <w:r w:rsidRPr="00EA4FFE">
        <w:rPr>
          <w:rFonts w:ascii="Times New Roman" w:hAnsi="Times New Roman"/>
          <w:sz w:val="28"/>
          <w:szCs w:val="28"/>
        </w:rPr>
        <w:t>непакетные</w:t>
      </w:r>
      <w:proofErr w:type="spellEnd"/>
      <w:r w:rsidRPr="00EA4FFE">
        <w:rPr>
          <w:rFonts w:ascii="Times New Roman" w:hAnsi="Times New Roman"/>
          <w:sz w:val="28"/>
          <w:szCs w:val="28"/>
        </w:rPr>
        <w:t xml:space="preserve"> и частично-пакетные. Коэффициент </w:t>
      </w:r>
      <w:proofErr w:type="spellStart"/>
      <w:r w:rsidRPr="00EA4FFE">
        <w:rPr>
          <w:rFonts w:ascii="Times New Roman" w:hAnsi="Times New Roman"/>
          <w:sz w:val="28"/>
          <w:szCs w:val="28"/>
        </w:rPr>
        <w:t>пакетности</w:t>
      </w:r>
      <w:proofErr w:type="spellEnd"/>
      <w:r w:rsidRPr="00EA4FFE">
        <w:rPr>
          <w:rFonts w:ascii="Times New Roman" w:hAnsi="Times New Roman"/>
          <w:sz w:val="28"/>
          <w:szCs w:val="28"/>
        </w:rPr>
        <w:t xml:space="preserve">. </w:t>
      </w:r>
      <w:r w:rsidRPr="00EA4FFE">
        <w:rPr>
          <w:rFonts w:ascii="Times New Roman" w:hAnsi="Times New Roman"/>
          <w:sz w:val="28"/>
          <w:szCs w:val="28"/>
        </w:rPr>
        <w:br/>
        <w:t>27. Эксплуатационно-техническая характеристика автоблокировки, ее значность.</w:t>
      </w:r>
      <w:r w:rsidRPr="00EA4FFE">
        <w:rPr>
          <w:rFonts w:ascii="Times New Roman" w:hAnsi="Times New Roman"/>
          <w:sz w:val="28"/>
          <w:szCs w:val="28"/>
        </w:rPr>
        <w:br/>
        <w:t>28. Принципы обеспечения безопасности движения поездов и маневровых передвижений на станциях.</w:t>
      </w:r>
      <w:r w:rsidRPr="00EA4FFE">
        <w:rPr>
          <w:rFonts w:ascii="Times New Roman" w:hAnsi="Times New Roman"/>
          <w:sz w:val="28"/>
          <w:szCs w:val="28"/>
        </w:rPr>
        <w:br/>
        <w:t>29. Схемы разграничения и интервалы попутно следуемых поездов при автоблокировке.</w:t>
      </w:r>
      <w:r w:rsidRPr="00EA4FFE">
        <w:rPr>
          <w:rFonts w:ascii="Times New Roman" w:hAnsi="Times New Roman"/>
          <w:sz w:val="28"/>
          <w:szCs w:val="28"/>
        </w:rPr>
        <w:br/>
        <w:t>30. Станции, их классификация по характеру работы. Особенности технологии работы станций.</w:t>
      </w:r>
      <w:r w:rsidRPr="00EA4FFE">
        <w:rPr>
          <w:rFonts w:ascii="Times New Roman" w:hAnsi="Times New Roman"/>
          <w:sz w:val="28"/>
          <w:szCs w:val="28"/>
        </w:rPr>
        <w:br/>
        <w:t>31. Методика расстановки светофоров автоблокировки.</w:t>
      </w:r>
      <w:r w:rsidRPr="00EA4FFE">
        <w:rPr>
          <w:rFonts w:ascii="Times New Roman" w:hAnsi="Times New Roman"/>
          <w:sz w:val="28"/>
          <w:szCs w:val="28"/>
        </w:rPr>
        <w:br/>
        <w:t xml:space="preserve">32. Потребная и наличная пропускная способность перегонов, их расчет. Коэффициенты резерва и съема. </w:t>
      </w:r>
      <w:r w:rsidRPr="00EA4FFE">
        <w:rPr>
          <w:rFonts w:ascii="Times New Roman" w:hAnsi="Times New Roman"/>
          <w:sz w:val="28"/>
          <w:szCs w:val="28"/>
        </w:rPr>
        <w:br/>
        <w:t>33. Связь между перегонным интервалом автоблокировки и интервалом по входу поезда на станцию.</w:t>
      </w:r>
      <w:r w:rsidRPr="00EA4FFE">
        <w:rPr>
          <w:rFonts w:ascii="Times New Roman" w:hAnsi="Times New Roman"/>
          <w:sz w:val="28"/>
          <w:szCs w:val="28"/>
        </w:rPr>
        <w:br/>
        <w:t>34. Железнодорожные узлы, их классификация по объему выполняемой работы. Особенности организации работы узлов.</w:t>
      </w:r>
      <w:r w:rsidRPr="00EA4FFE">
        <w:rPr>
          <w:rFonts w:ascii="Times New Roman" w:hAnsi="Times New Roman"/>
          <w:sz w:val="28"/>
          <w:szCs w:val="28"/>
        </w:rPr>
        <w:br/>
        <w:t>35. Эксплуатационно-техническая характеристика АЛС с контролем скорости и проверкой бдительности машиниста.</w:t>
      </w:r>
      <w:r w:rsidRPr="00EA4FFE">
        <w:rPr>
          <w:rFonts w:ascii="Times New Roman" w:hAnsi="Times New Roman"/>
          <w:sz w:val="28"/>
          <w:szCs w:val="28"/>
        </w:rPr>
        <w:br/>
        <w:t xml:space="preserve">36. Пропускная способность станций: </w:t>
      </w:r>
      <w:proofErr w:type="spellStart"/>
      <w:r w:rsidRPr="00EA4FFE">
        <w:rPr>
          <w:rFonts w:ascii="Times New Roman" w:hAnsi="Times New Roman"/>
          <w:sz w:val="28"/>
          <w:szCs w:val="28"/>
        </w:rPr>
        <w:t>приемо</w:t>
      </w:r>
      <w:proofErr w:type="spellEnd"/>
      <w:r w:rsidRPr="00EA4FFE">
        <w:rPr>
          <w:rFonts w:ascii="Times New Roman" w:hAnsi="Times New Roman"/>
          <w:sz w:val="28"/>
          <w:szCs w:val="28"/>
        </w:rPr>
        <w:t>-отправочных путей и стрелочных горловин.</w:t>
      </w:r>
      <w:r w:rsidRPr="00EA4FFE">
        <w:rPr>
          <w:rFonts w:ascii="Times New Roman" w:hAnsi="Times New Roman"/>
          <w:sz w:val="28"/>
          <w:szCs w:val="28"/>
        </w:rPr>
        <w:br/>
        <w:t xml:space="preserve">37. Обеспечение безопасности на </w:t>
      </w:r>
      <w:proofErr w:type="spellStart"/>
      <w:r w:rsidRPr="00EA4FFE">
        <w:rPr>
          <w:rFonts w:ascii="Times New Roman" w:hAnsi="Times New Roman"/>
          <w:sz w:val="28"/>
          <w:szCs w:val="28"/>
        </w:rPr>
        <w:t>ж.д</w:t>
      </w:r>
      <w:proofErr w:type="spellEnd"/>
      <w:r w:rsidRPr="00EA4FFE">
        <w:rPr>
          <w:rFonts w:ascii="Times New Roman" w:hAnsi="Times New Roman"/>
          <w:sz w:val="28"/>
          <w:szCs w:val="28"/>
        </w:rPr>
        <w:t>. переездах. Классификация ограждающих устройств на переездах</w:t>
      </w:r>
      <w:r w:rsidRPr="00EA4FFE">
        <w:rPr>
          <w:rFonts w:ascii="Times New Roman" w:hAnsi="Times New Roman"/>
          <w:sz w:val="28"/>
          <w:szCs w:val="28"/>
        </w:rPr>
        <w:br/>
        <w:t>38. Методика расчета участковой скорости движения поездов.</w:t>
      </w:r>
    </w:p>
    <w:p w:rsidR="00046A89" w:rsidRDefault="00046A89" w:rsidP="00046A89">
      <w:pPr>
        <w:spacing w:after="0" w:line="240" w:lineRule="auto"/>
        <w:ind w:firstLine="708"/>
        <w:jc w:val="right"/>
        <w:rPr>
          <w:rFonts w:ascii="Times New Roman" w:hAnsi="Times New Roman"/>
          <w:bCs/>
          <w:sz w:val="24"/>
          <w:szCs w:val="24"/>
        </w:rPr>
      </w:pPr>
    </w:p>
    <w:p w:rsidR="00F23AA6" w:rsidRPr="00852DF0" w:rsidRDefault="00F23AA6" w:rsidP="00046A89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23AA6" w:rsidRPr="00852DF0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003A3"/>
    <w:multiLevelType w:val="hybridMultilevel"/>
    <w:tmpl w:val="6EF0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22748"/>
    <w:multiLevelType w:val="hybridMultilevel"/>
    <w:tmpl w:val="4DE0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147B0"/>
    <w:multiLevelType w:val="multilevel"/>
    <w:tmpl w:val="FAAE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AC6FD5"/>
    <w:multiLevelType w:val="hybridMultilevel"/>
    <w:tmpl w:val="1694B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816C4"/>
    <w:multiLevelType w:val="multilevel"/>
    <w:tmpl w:val="279E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47048A"/>
    <w:multiLevelType w:val="multilevel"/>
    <w:tmpl w:val="BEDC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C290B"/>
    <w:multiLevelType w:val="multilevel"/>
    <w:tmpl w:val="B010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46A89"/>
    <w:rsid w:val="00094BDD"/>
    <w:rsid w:val="000B27ED"/>
    <w:rsid w:val="000D6071"/>
    <w:rsid w:val="000F508E"/>
    <w:rsid w:val="0011480F"/>
    <w:rsid w:val="001245C7"/>
    <w:rsid w:val="0015323B"/>
    <w:rsid w:val="0018399B"/>
    <w:rsid w:val="001C19F8"/>
    <w:rsid w:val="001D171F"/>
    <w:rsid w:val="002059D2"/>
    <w:rsid w:val="00221C1C"/>
    <w:rsid w:val="00222757"/>
    <w:rsid w:val="0022409C"/>
    <w:rsid w:val="00241859"/>
    <w:rsid w:val="002629D9"/>
    <w:rsid w:val="0026637A"/>
    <w:rsid w:val="002F4350"/>
    <w:rsid w:val="003225EA"/>
    <w:rsid w:val="0036360E"/>
    <w:rsid w:val="003A4031"/>
    <w:rsid w:val="003B3221"/>
    <w:rsid w:val="003C7693"/>
    <w:rsid w:val="003D2642"/>
    <w:rsid w:val="003E23C2"/>
    <w:rsid w:val="00400974"/>
    <w:rsid w:val="00457197"/>
    <w:rsid w:val="00464EB5"/>
    <w:rsid w:val="004A4217"/>
    <w:rsid w:val="004B723B"/>
    <w:rsid w:val="00521EC1"/>
    <w:rsid w:val="0053299A"/>
    <w:rsid w:val="0055029C"/>
    <w:rsid w:val="00593BC8"/>
    <w:rsid w:val="005F50EF"/>
    <w:rsid w:val="00621121"/>
    <w:rsid w:val="0064461F"/>
    <w:rsid w:val="006470C1"/>
    <w:rsid w:val="006769B2"/>
    <w:rsid w:val="006C4967"/>
    <w:rsid w:val="006F05BA"/>
    <w:rsid w:val="00705144"/>
    <w:rsid w:val="0071520D"/>
    <w:rsid w:val="007842F7"/>
    <w:rsid w:val="00794E2A"/>
    <w:rsid w:val="007974F7"/>
    <w:rsid w:val="00841901"/>
    <w:rsid w:val="00852DF0"/>
    <w:rsid w:val="00861626"/>
    <w:rsid w:val="008E566A"/>
    <w:rsid w:val="00947166"/>
    <w:rsid w:val="00A826E3"/>
    <w:rsid w:val="00AB0DD3"/>
    <w:rsid w:val="00AC73EE"/>
    <w:rsid w:val="00B04795"/>
    <w:rsid w:val="00B853BA"/>
    <w:rsid w:val="00C72441"/>
    <w:rsid w:val="00CB5478"/>
    <w:rsid w:val="00CE7586"/>
    <w:rsid w:val="00CF0235"/>
    <w:rsid w:val="00CF2A62"/>
    <w:rsid w:val="00DA62C3"/>
    <w:rsid w:val="00DB6379"/>
    <w:rsid w:val="00DD71DE"/>
    <w:rsid w:val="00DE6B50"/>
    <w:rsid w:val="00DF7825"/>
    <w:rsid w:val="00E32BF3"/>
    <w:rsid w:val="00E552B0"/>
    <w:rsid w:val="00E770D4"/>
    <w:rsid w:val="00EB4172"/>
    <w:rsid w:val="00EC2791"/>
    <w:rsid w:val="00EC382E"/>
    <w:rsid w:val="00F23AA6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CB5D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DF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6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72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69</cp:revision>
  <dcterms:created xsi:type="dcterms:W3CDTF">2022-05-24T14:18:00Z</dcterms:created>
  <dcterms:modified xsi:type="dcterms:W3CDTF">2025-12-15T12:40:00Z</dcterms:modified>
</cp:coreProperties>
</file>