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FB" w:rsidRPr="002E4299" w:rsidRDefault="00594BFB" w:rsidP="00594BF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594BFB" w:rsidRDefault="00594BFB" w:rsidP="00594BFB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29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3A1C25">
        <w:rPr>
          <w:rFonts w:ascii="Times New Roman" w:hAnsi="Times New Roman" w:cs="Times New Roman"/>
          <w:b/>
          <w:sz w:val="28"/>
          <w:szCs w:val="28"/>
        </w:rPr>
        <w:t xml:space="preserve"> и управление производством</w:t>
      </w:r>
      <w:r w:rsidRPr="002E4299">
        <w:rPr>
          <w:rFonts w:ascii="Times New Roman" w:hAnsi="Times New Roman" w:cs="Times New Roman"/>
          <w:b/>
          <w:sz w:val="28"/>
          <w:szCs w:val="28"/>
        </w:rPr>
        <w:t>»</w:t>
      </w:r>
    </w:p>
    <w:p w:rsidR="00594BFB" w:rsidRPr="009A40DD" w:rsidRDefault="00594BFB" w:rsidP="00594BFB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</w:t>
      </w:r>
      <w:r w:rsidR="003A1C25">
        <w:rPr>
          <w:rFonts w:ascii="Times New Roman" w:hAnsi="Times New Roman" w:cs="Times New Roman"/>
          <w:sz w:val="28"/>
          <w:szCs w:val="28"/>
        </w:rPr>
        <w:t>уся предлагается дать ответ на 3</w:t>
      </w:r>
      <w:r>
        <w:rPr>
          <w:rFonts w:ascii="Times New Roman" w:hAnsi="Times New Roman" w:cs="Times New Roman"/>
          <w:sz w:val="28"/>
          <w:szCs w:val="28"/>
        </w:rPr>
        <w:t xml:space="preserve"> вопроса из нижеприведенного списка.</w:t>
      </w:r>
    </w:p>
    <w:p w:rsidR="00594BFB" w:rsidRPr="009A40DD" w:rsidRDefault="00594BFB" w:rsidP="00594BFB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Примерный п</w:t>
      </w:r>
      <w:r w:rsidRPr="009A40DD">
        <w:rPr>
          <w:rFonts w:ascii="Times New Roman" w:hAnsi="Times New Roman" w:cs="Times New Roman"/>
          <w:b/>
          <w:sz w:val="28"/>
          <w:szCs w:val="28"/>
        </w:rPr>
        <w:t xml:space="preserve">еречень вопросов к </w:t>
      </w:r>
      <w:r w:rsidR="003A1C25">
        <w:rPr>
          <w:rFonts w:ascii="Times New Roman" w:hAnsi="Times New Roman" w:cs="Times New Roman"/>
          <w:b/>
          <w:sz w:val="28"/>
          <w:szCs w:val="28"/>
        </w:rPr>
        <w:t>экзамену</w:t>
      </w:r>
      <w:r w:rsidRPr="009A40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 xml:space="preserve">1. Показатели себестоимости перевозок, их динамика. Принципы расчета себестоимости. 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2. Порядок планирования численности работников.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 xml:space="preserve">3. Инвестиции и их планирование в развитии железнодорожного транспорта. 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 xml:space="preserve">4. Структура расходов железнодорожного транспорта по элементам затрат. Порядок планирования. 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5. Методы построения и дифференциации тарифов на перевозки.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 xml:space="preserve">6. Основные направления реформирования железнодорожного транспорта. 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 xml:space="preserve">7. Организация </w:t>
      </w:r>
      <w:proofErr w:type="gramStart"/>
      <w:r w:rsidRPr="00EE3006">
        <w:rPr>
          <w:rFonts w:ascii="Times New Roman" w:hAnsi="Times New Roman"/>
          <w:sz w:val="28"/>
          <w:szCs w:val="28"/>
        </w:rPr>
        <w:t>труда  работников</w:t>
      </w:r>
      <w:proofErr w:type="gramEnd"/>
      <w:r w:rsidRPr="00EE3006">
        <w:rPr>
          <w:rFonts w:ascii="Times New Roman" w:hAnsi="Times New Roman"/>
          <w:sz w:val="28"/>
          <w:szCs w:val="28"/>
        </w:rPr>
        <w:t xml:space="preserve"> железнодорожного транспорта. Порядок планирования численности работников.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 xml:space="preserve">8. Основные принципы построения грузовых тарифов на железнодорожные перевозки. 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 xml:space="preserve">9. Управление закупочной деятельностью </w:t>
      </w:r>
      <w:proofErr w:type="gramStart"/>
      <w:r w:rsidRPr="00EE3006">
        <w:rPr>
          <w:rFonts w:ascii="Times New Roman" w:hAnsi="Times New Roman"/>
          <w:sz w:val="28"/>
          <w:szCs w:val="28"/>
        </w:rPr>
        <w:t>на железнодорожного транспорте</w:t>
      </w:r>
      <w:proofErr w:type="gramEnd"/>
      <w:r w:rsidRPr="00EE3006">
        <w:rPr>
          <w:rFonts w:ascii="Times New Roman" w:hAnsi="Times New Roman"/>
          <w:sz w:val="28"/>
          <w:szCs w:val="28"/>
        </w:rPr>
        <w:t>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10. Прибыль, ее структура, факторы роста и направления использования.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 xml:space="preserve">11. Оборотные средства железнодорожного </w:t>
      </w:r>
      <w:proofErr w:type="gramStart"/>
      <w:r w:rsidRPr="00EE3006">
        <w:rPr>
          <w:rFonts w:ascii="Times New Roman" w:hAnsi="Times New Roman"/>
          <w:sz w:val="28"/>
          <w:szCs w:val="28"/>
        </w:rPr>
        <w:t>транспорта  и</w:t>
      </w:r>
      <w:proofErr w:type="gramEnd"/>
      <w:r w:rsidRPr="00EE3006">
        <w:rPr>
          <w:rFonts w:ascii="Times New Roman" w:hAnsi="Times New Roman"/>
          <w:sz w:val="28"/>
          <w:szCs w:val="28"/>
        </w:rPr>
        <w:t xml:space="preserve"> показатели эффективности их использования.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12. Оплата труда работников железнодорожного транспорта.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13. Производительность труда, ее сущность и измерители.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14. Основные фонды железнодорожного транспорта, задачи улучшения их структуры и повышения качества использования.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15. Качество эксплуатационной работы. Качество транспортного обслуживания.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16. Рентабельность железнодорожной компании и пути ее повышения.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17. Планирование амортизационных отчислений.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18. Пассажирские тарифы, основные принципы их построения. Характеристика действующих тарифов и пути их дальнейшего совершенствования.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19. Показатели объема перевозок для сети железных дорог, порядок их планирования.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20. Планирование объема работы подвижного состава.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21. Нормирование труда на железнодорожном транспорте. Методы нормирования труда.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22. Система управления железнодорожным транспортом.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lastRenderedPageBreak/>
        <w:t>23. Принципы ценовой политики и методы ценообразования на железнодорожном транспорте.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24. Стратегическое планирование и анализ конкурентных позиций железнодорожного транспорта.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25. Планирование качественных показателей объема работы подвижного состава.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26. Оборот вагона – важнейший показатель использования вагона в пространстве и времени.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 xml:space="preserve">27. Производительность труда на железнодорожном транспорте. </w:t>
      </w:r>
      <w:proofErr w:type="gramStart"/>
      <w:r w:rsidRPr="00EE3006">
        <w:rPr>
          <w:rFonts w:ascii="Times New Roman" w:hAnsi="Times New Roman"/>
          <w:sz w:val="28"/>
          <w:szCs w:val="28"/>
        </w:rPr>
        <w:t>Показатели  для</w:t>
      </w:r>
      <w:proofErr w:type="gramEnd"/>
      <w:r w:rsidRPr="00EE3006">
        <w:rPr>
          <w:rFonts w:ascii="Times New Roman" w:hAnsi="Times New Roman"/>
          <w:sz w:val="28"/>
          <w:szCs w:val="28"/>
        </w:rPr>
        <w:t xml:space="preserve"> расчета производительности труда в филиалах структурных подразделений железнодорожного транспорта.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28. Основные направления повышения эффективности использования материальных ресурсов.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29. Технико-экономические особенности железнодорожного транспорта. Критерии экономической эффективности различных видов транспорта.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 xml:space="preserve">30. Конкурентоспособность железнодорожной компании. Методы оценки конкурентоспособности. 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31. Основные факторы, влияющие на себестоимость грузовых перевозок. Методы оценки их влияния.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 xml:space="preserve">32. Экономическая эффективность улучшения качественных показателей использования подвижного состава. 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33. Рентабельность и ее расчет. Пути повышения рентабельности деятельности железнодорожного транспорта.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34. Качество перевозок, качество транспортного обслуживания. Качество перевозок.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35. Бюджетирование как инструмент финансового планирования железнодорожном транспорте.</w:t>
      </w:r>
    </w:p>
    <w:p w:rsidR="00EE3006" w:rsidRPr="00EE3006" w:rsidRDefault="00EE3006" w:rsidP="00EE3006">
      <w:pPr>
        <w:spacing w:after="0" w:line="23" w:lineRule="atLeast"/>
        <w:ind w:firstLine="709"/>
        <w:rPr>
          <w:rFonts w:ascii="Times New Roman" w:hAnsi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36. Аутсорсинг и возможность его применения на железнодорожном транспорте.</w:t>
      </w:r>
    </w:p>
    <w:p w:rsidR="00217D8A" w:rsidRPr="00EE3006" w:rsidRDefault="00EE3006" w:rsidP="00EE3006">
      <w:pPr>
        <w:spacing w:after="0" w:line="23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E3006">
        <w:rPr>
          <w:rFonts w:ascii="Times New Roman" w:hAnsi="Times New Roman"/>
          <w:sz w:val="28"/>
          <w:szCs w:val="28"/>
        </w:rPr>
        <w:t>37. Основы методики оценки повышения качества и эффективности транспортного производства</w:t>
      </w:r>
      <w:proofErr w:type="gramStart"/>
      <w:r w:rsidRPr="00EE3006">
        <w:rPr>
          <w:rFonts w:ascii="Times New Roman" w:hAnsi="Times New Roman"/>
          <w:sz w:val="28"/>
          <w:szCs w:val="28"/>
        </w:rPr>
        <w:t>.</w:t>
      </w:r>
      <w:proofErr w:type="gramEnd"/>
      <w:r w:rsidRPr="00EE3006">
        <w:rPr>
          <w:rFonts w:ascii="Times New Roman" w:hAnsi="Times New Roman"/>
          <w:sz w:val="28"/>
          <w:szCs w:val="28"/>
        </w:rPr>
        <w:t xml:space="preserve"> </w:t>
      </w:r>
      <w:r w:rsidR="009D65BF" w:rsidRPr="00EE3006">
        <w:rPr>
          <w:rFonts w:ascii="Times New Roman" w:hAnsi="Times New Roman" w:cs="Times New Roman"/>
          <w:sz w:val="28"/>
          <w:szCs w:val="28"/>
        </w:rPr>
        <w:t>и др.</w:t>
      </w:r>
    </w:p>
    <w:sectPr w:rsidR="00217D8A" w:rsidRPr="00EE3006" w:rsidSect="007A7F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7B03"/>
    <w:rsid w:val="000020BF"/>
    <w:rsid w:val="00217D8A"/>
    <w:rsid w:val="003A1C25"/>
    <w:rsid w:val="00594BFB"/>
    <w:rsid w:val="007A7F48"/>
    <w:rsid w:val="009D65BF"/>
    <w:rsid w:val="00A35A95"/>
    <w:rsid w:val="00EE3006"/>
    <w:rsid w:val="00F6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1B736-6A21-4631-A831-54FDE182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67B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67B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Задорожная</dc:creator>
  <cp:keywords/>
  <dc:description/>
  <cp:lastModifiedBy>Завьялова Юлия Владимировна</cp:lastModifiedBy>
  <cp:revision>10</cp:revision>
  <dcterms:created xsi:type="dcterms:W3CDTF">2017-08-03T11:53:00Z</dcterms:created>
  <dcterms:modified xsi:type="dcterms:W3CDTF">2025-12-24T05:57:00Z</dcterms:modified>
</cp:coreProperties>
</file>