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FE7D59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3E23C2" w:rsidRPr="003E23C2">
        <w:rPr>
          <w:rFonts w:ascii="Times New Roman" w:hAnsi="Times New Roman" w:cs="Times New Roman"/>
          <w:b/>
          <w:sz w:val="28"/>
          <w:szCs w:val="28"/>
        </w:rPr>
        <w:t>Теоретические основы автоматики и телемеханики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920E6A" w:rsidRDefault="00920E6A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E6A" w:rsidRDefault="00920E6A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КУРС</w:t>
      </w:r>
    </w:p>
    <w:p w:rsidR="00CF0235" w:rsidRPr="00CF0235" w:rsidRDefault="00CF0235" w:rsidP="00CF02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3E23C2">
        <w:rPr>
          <w:rFonts w:ascii="Times New Roman" w:hAnsi="Times New Roman" w:cs="Times New Roman"/>
          <w:b/>
          <w:sz w:val="28"/>
          <w:szCs w:val="28"/>
        </w:rPr>
        <w:t>ЗАЧЕТУ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22409C" w:rsidRPr="0022409C" w:rsidRDefault="0022409C" w:rsidP="002240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Классификация элементов автоматики и телемеханики по различным признакам.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Общие характеристики элементов автоматики и телемеханики.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Устройство и классификация датчиков различных типов.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Устройство и классификация реле. Устройство нейтральных и поляризованных реле железнодорожной автоматики.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Эксплуатационные требования к реле первого класса надёжности. Особенности конструкции реле первого класса надёжности.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Параметры и характеристики реле.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Обозначения реле.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Конструктивные способы изменения временных параметров реле.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Схемотехнические способы изменения временных параметров реле.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Приборы релейного действия. Логические элементы.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Pr="0022409C">
        <w:rPr>
          <w:rFonts w:ascii="Times New Roman" w:hAnsi="Times New Roman" w:cs="Times New Roman"/>
          <w:sz w:val="28"/>
          <w:szCs w:val="28"/>
        </w:rPr>
        <w:t>пневмо</w:t>
      </w:r>
      <w:proofErr w:type="spellEnd"/>
      <w:r w:rsidRPr="0022409C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22409C">
        <w:rPr>
          <w:rFonts w:ascii="Times New Roman" w:hAnsi="Times New Roman" w:cs="Times New Roman"/>
          <w:sz w:val="28"/>
          <w:szCs w:val="28"/>
        </w:rPr>
        <w:t>гидроавтоматики</w:t>
      </w:r>
      <w:proofErr w:type="spellEnd"/>
      <w:r w:rsidRPr="0022409C">
        <w:rPr>
          <w:rFonts w:ascii="Times New Roman" w:hAnsi="Times New Roman" w:cs="Times New Roman"/>
          <w:sz w:val="28"/>
          <w:szCs w:val="28"/>
        </w:rPr>
        <w:t>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Классификация и обзор исполнительных устройств автоматики и телемеханики.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Общие сведения о системах автоматики и телемеханики.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Классификация способов управления удаленными объектами.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Структура и принцип действия телемеханической системы.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Классификация систем телемеханики.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Классификация структур телемеханических сетей.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Требования к системам телемеханики и их основные характеристики.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Обзор способов получения телемеханических сигналов.</w:t>
      </w:r>
    </w:p>
    <w:p w:rsidR="0022409C" w:rsidRPr="0022409C" w:rsidRDefault="0022409C" w:rsidP="0022409C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t>Виды селекции.</w:t>
      </w:r>
    </w:p>
    <w:p w:rsidR="00920E6A" w:rsidRPr="00C357D8" w:rsidRDefault="0022409C" w:rsidP="00920E6A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09C">
        <w:rPr>
          <w:rFonts w:ascii="Times New Roman" w:hAnsi="Times New Roman" w:cs="Times New Roman"/>
          <w:sz w:val="28"/>
          <w:szCs w:val="28"/>
        </w:rPr>
        <w:lastRenderedPageBreak/>
        <w:t>Кодирование и декодирование данных. Общие понятия и определения.</w:t>
      </w:r>
    </w:p>
    <w:p w:rsidR="00920E6A" w:rsidRDefault="00920E6A" w:rsidP="00920E6A">
      <w:pPr>
        <w:rPr>
          <w:rFonts w:ascii="Times New Roman" w:hAnsi="Times New Roman" w:cs="Times New Roman"/>
          <w:b/>
          <w:sz w:val="28"/>
          <w:szCs w:val="28"/>
        </w:rPr>
      </w:pPr>
    </w:p>
    <w:p w:rsidR="00140A2B" w:rsidRPr="00920E6A" w:rsidRDefault="00920E6A" w:rsidP="00140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20E6A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140A2B" w:rsidRDefault="00140A2B" w:rsidP="00140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2B" w:rsidRDefault="00140A2B" w:rsidP="00140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ЗАЩИТЕ КУРСОВОЙ РАБОТЫ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40A2B" w:rsidRDefault="00140A2B" w:rsidP="00140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1. Основные понятия и определения.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2. Классификация систем автоматического регулирования по различным признакам.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3. Структура систем автоматического регулирования с различными принципами управления.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4. Классификация объектов регулирования по различным признакам.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5. Математические модели объектов регулирования.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6. Получение характеристик объекта регулирования по его разгонной характеристике.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7. Законы регулирования: двухпозиционное регулирование.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8. Законы регулирования: трехпозиционное регулирование.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9. Законы регулирования: многопозиционное регулирование.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10. Законы регулирования: П-регуляторы.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11. Законы регулирования: И-регуляторы.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12. Законы регулирования: Д-регуляторы.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13. Законы регулирования: ПИ-регуляторы.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14. Законы регулирования: ПД-регуляторы.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15. Законы регулирования: ПИД-регуляторы.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16. ШИМ-регуляторы.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17. Основные характеристики элементов систем автоматики.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lastRenderedPageBreak/>
        <w:t>18. Устойчивость систем автоматического регулирования.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19. Качество регулирования. Показатели качества регулирования.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20. Типовые процессы регулирования.</w:t>
      </w:r>
    </w:p>
    <w:p w:rsidR="00140A2B" w:rsidRPr="00140A2B" w:rsidRDefault="00140A2B" w:rsidP="00140A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21. Определение типа регулятора, настройка типового регулятора на реализацию типового процесса регулирования.</w:t>
      </w:r>
    </w:p>
    <w:p w:rsidR="00140A2B" w:rsidRDefault="00140A2B" w:rsidP="00140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2B" w:rsidRDefault="00140A2B" w:rsidP="00140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140A2B" w:rsidRDefault="00140A2B" w:rsidP="00140A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1. Общие сведения о системах автоматики и телемеханики.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2. Классификация способов управления удаленными объектами.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3. Структура и принцип действия телемеханической системы.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4. Классификация систем телемеханики.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5. Классификация структур телемеханических сетей.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6. Требования к системам телемеханики и их основные характеристики.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7. Обзор способов получения телемеханических сигналов.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8. Виды селекции.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9. Кодирование и декодирование данных. Общие понятия и определения.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10. Основные характеристики помехозащитных кодов.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 xml:space="preserve">11. Обыкновенный код: характеристики, техническая </w:t>
      </w:r>
      <w:proofErr w:type="spellStart"/>
      <w:r w:rsidRPr="00140A2B">
        <w:rPr>
          <w:rFonts w:ascii="Times New Roman" w:hAnsi="Times New Roman" w:cs="Times New Roman"/>
          <w:sz w:val="28"/>
          <w:szCs w:val="28"/>
        </w:rPr>
        <w:t>реалиация</w:t>
      </w:r>
      <w:proofErr w:type="spellEnd"/>
      <w:r w:rsidRPr="00140A2B">
        <w:rPr>
          <w:rFonts w:ascii="Times New Roman" w:hAnsi="Times New Roman" w:cs="Times New Roman"/>
          <w:sz w:val="28"/>
          <w:szCs w:val="28"/>
        </w:rPr>
        <w:t xml:space="preserve">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12. Общие сведения об избыточных кодах.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13. Кодовое расстояние, минимальное кодовое расстояние.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14. Код с проверкой чётности: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15. Равновесный код: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 xml:space="preserve">16. Общие сведения о </w:t>
      </w:r>
      <w:proofErr w:type="spellStart"/>
      <w:r w:rsidRPr="00140A2B">
        <w:rPr>
          <w:rFonts w:ascii="Times New Roman" w:hAnsi="Times New Roman" w:cs="Times New Roman"/>
          <w:sz w:val="28"/>
          <w:szCs w:val="28"/>
        </w:rPr>
        <w:t>корелляционных</w:t>
      </w:r>
      <w:proofErr w:type="spellEnd"/>
      <w:r w:rsidRPr="00140A2B">
        <w:rPr>
          <w:rFonts w:ascii="Times New Roman" w:hAnsi="Times New Roman" w:cs="Times New Roman"/>
          <w:sz w:val="28"/>
          <w:szCs w:val="28"/>
        </w:rPr>
        <w:t xml:space="preserve"> кодах.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lastRenderedPageBreak/>
        <w:t>17. Код с суммированием: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18. Код Хемминга: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19. Код Бауэра: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20. Модифицированный код Бауэра: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21. Модифицированный код Хемминга: характеристики, техническая реализация кодирующих и декодирующих устройств.</w:t>
      </w:r>
    </w:p>
    <w:p w:rsidR="00140A2B" w:rsidRPr="00140A2B" w:rsidRDefault="00140A2B" w:rsidP="00140A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A2B">
        <w:rPr>
          <w:rFonts w:ascii="Times New Roman" w:hAnsi="Times New Roman" w:cs="Times New Roman"/>
          <w:sz w:val="28"/>
          <w:szCs w:val="28"/>
        </w:rPr>
        <w:t>22. Обзор циклических кодов.</w:t>
      </w:r>
    </w:p>
    <w:p w:rsidR="00920E6A" w:rsidRPr="00920E6A" w:rsidRDefault="00920E6A" w:rsidP="00920E6A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0E6A" w:rsidRPr="00920E6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94BDD"/>
    <w:rsid w:val="000B27ED"/>
    <w:rsid w:val="000D6071"/>
    <w:rsid w:val="000F508E"/>
    <w:rsid w:val="0011480F"/>
    <w:rsid w:val="001245C7"/>
    <w:rsid w:val="00140A2B"/>
    <w:rsid w:val="0015323B"/>
    <w:rsid w:val="001D171F"/>
    <w:rsid w:val="002059D2"/>
    <w:rsid w:val="00221C1C"/>
    <w:rsid w:val="00222757"/>
    <w:rsid w:val="0022409C"/>
    <w:rsid w:val="0026637A"/>
    <w:rsid w:val="002F4350"/>
    <w:rsid w:val="0036360E"/>
    <w:rsid w:val="003E23C2"/>
    <w:rsid w:val="00400974"/>
    <w:rsid w:val="00457197"/>
    <w:rsid w:val="00464EB5"/>
    <w:rsid w:val="004A4217"/>
    <w:rsid w:val="004B723B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20E6A"/>
    <w:rsid w:val="00947166"/>
    <w:rsid w:val="00A826E3"/>
    <w:rsid w:val="00AB0DD3"/>
    <w:rsid w:val="00AC73EE"/>
    <w:rsid w:val="00B04795"/>
    <w:rsid w:val="00B853BA"/>
    <w:rsid w:val="00C357D8"/>
    <w:rsid w:val="00CF0235"/>
    <w:rsid w:val="00DA62C3"/>
    <w:rsid w:val="00DD71DE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AAE0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39</cp:revision>
  <dcterms:created xsi:type="dcterms:W3CDTF">2022-05-24T14:18:00Z</dcterms:created>
  <dcterms:modified xsi:type="dcterms:W3CDTF">2025-12-15T11:17:00Z</dcterms:modified>
</cp:coreProperties>
</file>