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2A1" w:rsidRPr="0078505E" w:rsidRDefault="000272A1" w:rsidP="000272A1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0272A1" w:rsidRPr="00C87C4B" w:rsidRDefault="000272A1" w:rsidP="000272A1">
      <w:pPr>
        <w:spacing w:before="240" w:after="360"/>
        <w:jc w:val="center"/>
        <w:rPr>
          <w:b/>
          <w:sz w:val="28"/>
          <w:szCs w:val="28"/>
        </w:rPr>
      </w:pPr>
      <w:r w:rsidRPr="00C87C4B">
        <w:rPr>
          <w:b/>
          <w:sz w:val="28"/>
          <w:szCs w:val="28"/>
        </w:rPr>
        <w:t>«Реконструкция зданий, сооружений и застройки»</w:t>
      </w:r>
    </w:p>
    <w:p w:rsidR="002D3A89" w:rsidRPr="00CB3467" w:rsidRDefault="002D3A89" w:rsidP="002D3A89">
      <w:pPr>
        <w:spacing w:line="360" w:lineRule="auto"/>
        <w:jc w:val="center"/>
        <w:rPr>
          <w:spacing w:val="-10"/>
          <w:kern w:val="28"/>
          <w:sz w:val="26"/>
          <w:szCs w:val="26"/>
          <w:lang w:eastAsia="x-none"/>
        </w:rPr>
      </w:pPr>
      <w:r w:rsidRPr="00CB3467">
        <w:rPr>
          <w:spacing w:val="-10"/>
          <w:kern w:val="28"/>
          <w:sz w:val="26"/>
          <w:szCs w:val="26"/>
          <w:lang w:eastAsia="x-none"/>
        </w:rPr>
        <w:t xml:space="preserve">При проведении </w:t>
      </w:r>
      <w:bookmarkStart w:id="0" w:name="_GoBack"/>
      <w:bookmarkEnd w:id="0"/>
      <w:r w:rsidRPr="00CB3467">
        <w:rPr>
          <w:spacing w:val="-10"/>
          <w:kern w:val="28"/>
          <w:sz w:val="26"/>
          <w:szCs w:val="26"/>
          <w:lang w:eastAsia="x-none"/>
        </w:rPr>
        <w:t xml:space="preserve">аттестации обучающемуся предлагается дать ответы на 2 </w:t>
      </w:r>
      <w:r>
        <w:rPr>
          <w:spacing w:val="-10"/>
          <w:kern w:val="28"/>
          <w:sz w:val="26"/>
          <w:szCs w:val="26"/>
          <w:lang w:eastAsia="x-none"/>
        </w:rPr>
        <w:t>вопроса</w:t>
      </w:r>
      <w:r w:rsidRPr="00CB3467">
        <w:rPr>
          <w:spacing w:val="-10"/>
          <w:kern w:val="28"/>
          <w:sz w:val="26"/>
          <w:szCs w:val="26"/>
          <w:lang w:eastAsia="x-none"/>
        </w:rPr>
        <w:t xml:space="preserve"> из нижеприведенного списка.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Объективная необходимость осуществления переустройства зданий сооружений и застройки.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Физический износ строительных конструкций. Практические способы определения.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Определение физического износа зданий и сооружений. Оценка их технического состояния.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 xml:space="preserve">Сменяемые и несменяемые конструкции зданий традиционной и индустриальной постройки. Нормативный и фактический сроки службы зданий, влияние на них планово- предупредительных ремонтов. 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Моральный износ зданий. Практические способы определения.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Изменение технического состояния и стоимости здания в процессе эксплуатации. Восстановительная, остаточная, добавленная и действительная стоимость здания.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Содержание и соотношение понятий «реконструкция», «модернизация», «капитальный ремонт», «переустройство» зданий. Их основные цели и характерные черты.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 xml:space="preserve">Определение технико-экономической целесообразности реконструкции жилого здания. Факторы, учитываемые при сравнении вариантов реконструкции и нового строительства. 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Основные этапы разработки проектно-сметной документации на реконструкцию объекта. Содержание технического задания на разработку ПСД.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Понятие «инженерная диагностика» строительных конструкций и зданий. Практические способы обследований объектов, намеченных к реконструкции, и их относительная точность.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Состав первоочередных оценок технического состояния оснований и строительных конструкций реконструируемых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 xml:space="preserve">Особенности диагностики железобетонных и каменных </w:t>
      </w:r>
      <w:proofErr w:type="gramStart"/>
      <w:r w:rsidRPr="00A966C2">
        <w:rPr>
          <w:bCs/>
        </w:rPr>
        <w:t>конструкций..</w:t>
      </w:r>
      <w:proofErr w:type="gramEnd"/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Особенности диагностики металлических конструкций.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Особенности диагностики деревянных конструкций.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Учет факторов, влияющих на состояние оснований и фундаментов переустраиваемых и примыкающих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Содержание заключения о техническом состоянии здания, подлежащего реконструкции.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Способы и приемы укрепления оснований зданий и сооружений.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Способы и приемы преобразований фундаментов реконструируемых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восстановления эксплуатационных качеств каменных стен и железобетонных перекрытий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lastRenderedPageBreak/>
        <w:t>Принципы усиления несущих конструкций, работающих на сжатие, растяжение, изгиб.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замены деревянных перекрытий и изменения рабочих схем несущих конструкций.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Уровень соответствия ограждающих конструкций зданий современным требованиям. Основные направления модернизации ограждающих конструкций при переустройстве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улучшения теплоизоляционных качеств и влажностного режима наружных ограждающих конструкций реконструируемых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улучшения звукоизоляционных качеств перегородок и междуэтажных перекрытий.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повышения световой активности, теплоизолирующей способности и герметичности при модернизации светопрозрачных конструкций.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Способы повышения гидроизоляционных качеств и долговечности покрытий реконструируемых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Способы повышения антикоррозионной защиты и огнестойкости конструктивных элементов.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Особенности застройки городов в характерные исторические периоды. Перспективные для реконструкции виды построек.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Архитектурно-конструктивные особенности старых жилых домов. Последовательность этапов их реконструкции.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Принципы вариантного подбора сопрягаемых квартир в секции и их планировочной структуры.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совершенствования планировок и пропорций жилых комнат с учетом оптимизации их параметров и улучшения светового режима.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 xml:space="preserve">Архитектурно- конструктивные особенности пятиэтажных жилых домов  постройки 1960 -70-х  </w:t>
      </w:r>
      <w:proofErr w:type="spellStart"/>
      <w:r w:rsidRPr="00A966C2">
        <w:rPr>
          <w:bCs/>
        </w:rPr>
        <w:t>г.г</w:t>
      </w:r>
      <w:proofErr w:type="spellEnd"/>
      <w:r w:rsidRPr="00A966C2">
        <w:rPr>
          <w:bCs/>
        </w:rPr>
        <w:t>. Основные направления в их реконструкции.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перепланировок внутреннего пространства пятиэтажных жилых зданий.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Особенности реконструкции здании общественного назначения.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Современные тенденции в развитии городов. Проблемы организации сложившихся селитебных территорий.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Требования к качеству и гигиене жилой застройки. Условия безопасности.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Реконструкция транспортно-дорожной сети. Методы расширения проезжей части улиц.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 xml:space="preserve">Приемы благоустройства </w:t>
      </w:r>
      <w:proofErr w:type="spellStart"/>
      <w:r w:rsidRPr="00A966C2">
        <w:rPr>
          <w:bCs/>
        </w:rPr>
        <w:t>межмагистральных</w:t>
      </w:r>
      <w:proofErr w:type="spellEnd"/>
      <w:r w:rsidRPr="00A966C2">
        <w:rPr>
          <w:bCs/>
        </w:rPr>
        <w:t xml:space="preserve"> территорий городов.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Преимущества реконструкции промышленных зданий перед новым строительством. Виды преобразований их объемно-планировочных решений.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перепланировок помещений, встроек в ПЗ, изменений сетки колонн.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 xml:space="preserve">Устройство пристроек к </w:t>
      </w:r>
      <w:proofErr w:type="spellStart"/>
      <w:r w:rsidRPr="00A966C2">
        <w:rPr>
          <w:bCs/>
        </w:rPr>
        <w:t>промзданиям</w:t>
      </w:r>
      <w:proofErr w:type="spellEnd"/>
      <w:r w:rsidRPr="00A966C2">
        <w:rPr>
          <w:bCs/>
        </w:rPr>
        <w:t>, надстроек, обстроек, увеличение высоты пролетов.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Реконструкция на уровне «промышленное предприятие». Способы преобразований генеральных планов промпредприятий.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Приемы по улучшению социально-бытовой и экологической обстановки реконструируемых предприятий. Архитектурные решения при их реконструкции.</w:t>
      </w:r>
    </w:p>
    <w:p w:rsidR="002D3A89" w:rsidRPr="00A966C2" w:rsidRDefault="002D3A89" w:rsidP="002D3A89">
      <w:pPr>
        <w:pStyle w:val="a3"/>
        <w:numPr>
          <w:ilvl w:val="0"/>
          <w:numId w:val="1"/>
        </w:numPr>
        <w:spacing w:line="276" w:lineRule="auto"/>
        <w:ind w:left="851" w:hanging="425"/>
        <w:jc w:val="both"/>
        <w:rPr>
          <w:bCs/>
        </w:rPr>
      </w:pPr>
      <w:r w:rsidRPr="00A966C2">
        <w:rPr>
          <w:bCs/>
        </w:rPr>
        <w:t>Пути совершенствования проектных решений промышленных зданий с учетом перспектив технического перевооружения и реконструкции.</w:t>
      </w:r>
    </w:p>
    <w:p w:rsidR="002D3A89" w:rsidRPr="004F2018" w:rsidRDefault="002D3A89" w:rsidP="002D3A89">
      <w:pPr>
        <w:spacing w:line="276" w:lineRule="auto"/>
        <w:ind w:left="720"/>
        <w:jc w:val="both"/>
        <w:rPr>
          <w:bCs/>
        </w:rPr>
      </w:pPr>
    </w:p>
    <w:p w:rsidR="002D3A89" w:rsidRDefault="002D3A89" w:rsidP="002D3A89">
      <w:pPr>
        <w:spacing w:line="276" w:lineRule="auto"/>
        <w:jc w:val="both"/>
      </w:pPr>
    </w:p>
    <w:p w:rsidR="000272A1" w:rsidRDefault="000272A1" w:rsidP="000272A1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2D3A89" w:rsidRDefault="002D3A89" w:rsidP="002D3A89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CB3467">
        <w:rPr>
          <w:spacing w:val="-10"/>
          <w:kern w:val="28"/>
          <w:sz w:val="26"/>
          <w:szCs w:val="26"/>
          <w:lang w:eastAsia="x-none"/>
        </w:rPr>
        <w:t xml:space="preserve">При проведении </w:t>
      </w:r>
      <w:r>
        <w:rPr>
          <w:spacing w:val="-10"/>
          <w:kern w:val="28"/>
          <w:sz w:val="26"/>
          <w:szCs w:val="26"/>
          <w:lang w:eastAsia="x-none"/>
        </w:rPr>
        <w:t xml:space="preserve">текущего контроля </w:t>
      </w:r>
      <w:r w:rsidRPr="00CB3467">
        <w:rPr>
          <w:spacing w:val="-10"/>
          <w:kern w:val="28"/>
          <w:sz w:val="26"/>
          <w:szCs w:val="26"/>
          <w:lang w:eastAsia="x-none"/>
        </w:rPr>
        <w:t xml:space="preserve">обучающемуся </w:t>
      </w:r>
      <w:r>
        <w:rPr>
          <w:spacing w:val="-10"/>
          <w:kern w:val="28"/>
          <w:sz w:val="26"/>
          <w:szCs w:val="26"/>
          <w:lang w:eastAsia="x-none"/>
        </w:rPr>
        <w:t>необходимо</w:t>
      </w:r>
      <w:r w:rsidRPr="00CB3467">
        <w:rPr>
          <w:spacing w:val="-10"/>
          <w:kern w:val="28"/>
          <w:sz w:val="26"/>
          <w:szCs w:val="26"/>
          <w:lang w:eastAsia="x-none"/>
        </w:rPr>
        <w:t xml:space="preserve"> </w:t>
      </w:r>
      <w:r>
        <w:rPr>
          <w:spacing w:val="-10"/>
          <w:kern w:val="28"/>
          <w:sz w:val="26"/>
          <w:szCs w:val="26"/>
          <w:lang w:eastAsia="x-none"/>
        </w:rPr>
        <w:t>пройти тестирование</w:t>
      </w: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Что является целью реконструкции</w:t>
      </w:r>
      <w:r>
        <w:rPr>
          <w:sz w:val="22"/>
          <w:szCs w:val="22"/>
        </w:rPr>
        <w:t>?</w:t>
      </w:r>
      <w:r w:rsidRPr="00A966C2">
        <w:rPr>
          <w:sz w:val="22"/>
          <w:szCs w:val="22"/>
        </w:rPr>
        <w:t xml:space="preserve">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Изменение функционального назначения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Очистка территории под застройку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Инженерные изыскания под новое строительство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 xml:space="preserve">Рекультивация земель      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Что входит в социальные задачи реконструкции</w:t>
      </w:r>
      <w:r>
        <w:rPr>
          <w:sz w:val="22"/>
          <w:szCs w:val="22"/>
        </w:rPr>
        <w:t>?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Улучшение условий жизни населения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Строительство новых жилых домов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Текущий ремонт инженерных сетей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Профилактический осмотр жилого фонда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Что входит в градостроительные задачи при реконструкции</w:t>
      </w:r>
      <w:r>
        <w:rPr>
          <w:sz w:val="22"/>
          <w:szCs w:val="22"/>
        </w:rPr>
        <w:t>?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Улучшение планировочной структуры города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Надстройка зданий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 xml:space="preserve">Пристройка зданий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Ремонтные работы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Какой вид работ относится к текущему ремонту</w:t>
      </w:r>
      <w:r>
        <w:rPr>
          <w:sz w:val="22"/>
          <w:szCs w:val="22"/>
        </w:rPr>
        <w:t>?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Устранение мелких повреждений и неисправностей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Замена отдельных частей конструкции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Замена инженерного оборудования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Устранение морального износа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 xml:space="preserve">Каким приемом решается задача повышения </w:t>
      </w:r>
      <w:proofErr w:type="spellStart"/>
      <w:r w:rsidRPr="00A966C2">
        <w:rPr>
          <w:sz w:val="22"/>
          <w:szCs w:val="22"/>
        </w:rPr>
        <w:t>эксплутационных</w:t>
      </w:r>
      <w:proofErr w:type="spellEnd"/>
      <w:r w:rsidRPr="00A966C2">
        <w:rPr>
          <w:sz w:val="22"/>
          <w:szCs w:val="22"/>
        </w:rPr>
        <w:t xml:space="preserve"> качеств жилых зданий</w:t>
      </w:r>
      <w:r>
        <w:rPr>
          <w:sz w:val="22"/>
          <w:szCs w:val="22"/>
        </w:rPr>
        <w:t>?</w:t>
      </w:r>
      <w:r w:rsidRPr="00A966C2">
        <w:rPr>
          <w:sz w:val="22"/>
          <w:szCs w:val="22"/>
        </w:rPr>
        <w:t xml:space="preserve">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 xml:space="preserve">Переустройство жилого фонда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Профилактический осмотр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Текущий ремонт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 xml:space="preserve">Соблюдение правил эксплуатации 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В чем заключается градостроительные задачи реконструкции</w:t>
      </w:r>
      <w:r>
        <w:rPr>
          <w:sz w:val="22"/>
          <w:szCs w:val="22"/>
        </w:rPr>
        <w:t>?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 xml:space="preserve">Оздоровление городской среды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Улучшение условий жизни населения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Обновление застро</w:t>
      </w:r>
      <w:r>
        <w:rPr>
          <w:sz w:val="22"/>
          <w:szCs w:val="22"/>
        </w:rPr>
        <w:t>йки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Перспективные требования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966C2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В чем заключается социальные задачи реконструкции жилого фонда</w:t>
      </w:r>
      <w:r>
        <w:rPr>
          <w:sz w:val="22"/>
          <w:szCs w:val="22"/>
        </w:rPr>
        <w:t>?</w:t>
      </w:r>
      <w:r w:rsidRPr="00A966C2">
        <w:rPr>
          <w:sz w:val="22"/>
          <w:szCs w:val="22"/>
        </w:rPr>
        <w:t xml:space="preserve">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Обновление застро</w:t>
      </w:r>
      <w:r>
        <w:rPr>
          <w:sz w:val="22"/>
          <w:szCs w:val="22"/>
        </w:rPr>
        <w:t>йки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Изменение планировочной структуры города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Совершенствование транспортных развязок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Упорядочение коммунального хозяйства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Pr="00A76FB6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r w:rsidRPr="00A76FB6">
        <w:rPr>
          <w:sz w:val="22"/>
          <w:szCs w:val="22"/>
        </w:rPr>
        <w:t>Какой из нижеперечисленных признаков относится к физическому износу</w:t>
      </w:r>
      <w:r>
        <w:rPr>
          <w:sz w:val="22"/>
          <w:szCs w:val="22"/>
        </w:rPr>
        <w:t>?</w:t>
      </w:r>
      <w:r w:rsidRPr="00A76FB6">
        <w:rPr>
          <w:sz w:val="22"/>
          <w:szCs w:val="22"/>
        </w:rPr>
        <w:t xml:space="preserve">   </w:t>
      </w:r>
    </w:p>
    <w:p w:rsidR="000272A1" w:rsidRPr="00A76FB6" w:rsidRDefault="000272A1" w:rsidP="000272A1">
      <w:pPr>
        <w:ind w:firstLine="567"/>
        <w:rPr>
          <w:sz w:val="22"/>
          <w:szCs w:val="22"/>
        </w:rPr>
      </w:pPr>
      <w:r w:rsidRPr="00A76FB6">
        <w:rPr>
          <w:sz w:val="22"/>
          <w:szCs w:val="22"/>
        </w:rPr>
        <w:t>Уменьшение несущей способности конструкций</w:t>
      </w:r>
    </w:p>
    <w:p w:rsidR="000272A1" w:rsidRPr="00A76FB6" w:rsidRDefault="000272A1" w:rsidP="000272A1">
      <w:pPr>
        <w:ind w:firstLine="567"/>
        <w:rPr>
          <w:sz w:val="22"/>
          <w:szCs w:val="22"/>
        </w:rPr>
      </w:pPr>
      <w:r w:rsidRPr="00A76FB6">
        <w:rPr>
          <w:sz w:val="22"/>
          <w:szCs w:val="22"/>
        </w:rPr>
        <w:t>Несоответствие инженерного оборудования</w:t>
      </w:r>
    </w:p>
    <w:p w:rsidR="000272A1" w:rsidRDefault="000272A1" w:rsidP="000272A1">
      <w:pPr>
        <w:ind w:firstLine="567"/>
        <w:rPr>
          <w:sz w:val="22"/>
          <w:szCs w:val="22"/>
        </w:rPr>
      </w:pPr>
      <w:proofErr w:type="spellStart"/>
      <w:r w:rsidRPr="00A76FB6">
        <w:rPr>
          <w:sz w:val="22"/>
          <w:szCs w:val="22"/>
        </w:rPr>
        <w:t>Переуплотненность</w:t>
      </w:r>
      <w:proofErr w:type="spellEnd"/>
      <w:r w:rsidRPr="00A76FB6">
        <w:rPr>
          <w:sz w:val="22"/>
          <w:szCs w:val="22"/>
        </w:rPr>
        <w:t xml:space="preserve"> квартир</w:t>
      </w:r>
    </w:p>
    <w:p w:rsidR="000272A1" w:rsidRPr="00A966C2" w:rsidRDefault="000272A1" w:rsidP="000272A1">
      <w:pPr>
        <w:rPr>
          <w:sz w:val="22"/>
          <w:szCs w:val="22"/>
        </w:rPr>
      </w:pPr>
    </w:p>
    <w:p w:rsidR="000272A1" w:rsidRDefault="000272A1" w:rsidP="000272A1">
      <w:pPr>
        <w:rPr>
          <w:sz w:val="22"/>
          <w:szCs w:val="22"/>
        </w:rPr>
      </w:pPr>
      <w:r w:rsidRPr="00A966C2">
        <w:rPr>
          <w:sz w:val="22"/>
          <w:szCs w:val="22"/>
        </w:rPr>
        <w:t>9.</w:t>
      </w:r>
      <w:r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Какой из нижеследующих факторов относится к моральному износу</w:t>
      </w:r>
      <w:r w:rsidRPr="00A76FB6">
        <w:rPr>
          <w:sz w:val="22"/>
          <w:szCs w:val="22"/>
        </w:rPr>
        <w:t xml:space="preserve"> </w:t>
      </w:r>
      <w:r w:rsidRPr="00A966C2">
        <w:rPr>
          <w:sz w:val="22"/>
          <w:szCs w:val="22"/>
        </w:rPr>
        <w:t>зданий</w:t>
      </w:r>
      <w:r>
        <w:rPr>
          <w:sz w:val="22"/>
          <w:szCs w:val="22"/>
        </w:rPr>
        <w:t>?</w:t>
      </w:r>
      <w:r w:rsidRPr="00A966C2">
        <w:rPr>
          <w:sz w:val="22"/>
          <w:szCs w:val="22"/>
        </w:rPr>
        <w:t xml:space="preserve"> 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lastRenderedPageBreak/>
        <w:t>Несоответствие технологическому назначению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Размеры конструкций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Условия эксплуатации</w:t>
      </w:r>
    </w:p>
    <w:p w:rsidR="000272A1" w:rsidRPr="00A966C2" w:rsidRDefault="000272A1" w:rsidP="000272A1">
      <w:pPr>
        <w:ind w:firstLine="567"/>
        <w:rPr>
          <w:sz w:val="22"/>
          <w:szCs w:val="22"/>
        </w:rPr>
      </w:pPr>
      <w:r w:rsidRPr="00A966C2">
        <w:rPr>
          <w:sz w:val="22"/>
          <w:szCs w:val="22"/>
        </w:rPr>
        <w:t>Масса конструкций</w:t>
      </w:r>
    </w:p>
    <w:p w:rsidR="000272A1" w:rsidRPr="00431935" w:rsidRDefault="000272A1" w:rsidP="000272A1">
      <w:pPr>
        <w:spacing w:after="120"/>
        <w:rPr>
          <w:rFonts w:ascii="Arial" w:hAnsi="Arial" w:cs="Arial"/>
          <w:sz w:val="28"/>
          <w:szCs w:val="28"/>
        </w:rPr>
      </w:pPr>
    </w:p>
    <w:p w:rsidR="0060204E" w:rsidRDefault="0060204E"/>
    <w:sectPr w:rsidR="0060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213ED"/>
    <w:multiLevelType w:val="hybridMultilevel"/>
    <w:tmpl w:val="1DC8F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A1"/>
    <w:rsid w:val="000272A1"/>
    <w:rsid w:val="002D3A89"/>
    <w:rsid w:val="00312F32"/>
    <w:rsid w:val="0060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0459-711E-451C-9BD6-3FD996A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Павловна</dc:creator>
  <cp:keywords/>
  <dc:description/>
  <cp:lastModifiedBy>Гуськова Марина Федоровна</cp:lastModifiedBy>
  <cp:revision>4</cp:revision>
  <dcterms:created xsi:type="dcterms:W3CDTF">2024-02-20T09:54:00Z</dcterms:created>
  <dcterms:modified xsi:type="dcterms:W3CDTF">2026-01-21T14:59:00Z</dcterms:modified>
</cp:coreProperties>
</file>