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1B" w:rsidRPr="00F04F75" w:rsidRDefault="00B8771B" w:rsidP="00B8771B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04F75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B8771B" w:rsidRPr="00F04F75" w:rsidRDefault="00B8771B" w:rsidP="00B8771B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04F75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</w:t>
      </w:r>
    </w:p>
    <w:p w:rsidR="00B8771B" w:rsidRDefault="00B8771B" w:rsidP="00B8771B">
      <w:pPr>
        <w:jc w:val="center"/>
        <w:rPr>
          <w:b/>
          <w:sz w:val="28"/>
          <w:szCs w:val="28"/>
        </w:rPr>
      </w:pPr>
      <w:r w:rsidRPr="006623F9">
        <w:rPr>
          <w:b/>
          <w:sz w:val="28"/>
          <w:szCs w:val="28"/>
        </w:rPr>
        <w:t>«</w:t>
      </w:r>
      <w:r w:rsidRPr="00B8771B">
        <w:rPr>
          <w:b/>
          <w:sz w:val="28"/>
          <w:szCs w:val="28"/>
        </w:rPr>
        <w:t>Основы градостроительства</w:t>
      </w:r>
      <w:r w:rsidRPr="006623F9">
        <w:rPr>
          <w:b/>
          <w:sz w:val="28"/>
          <w:szCs w:val="28"/>
        </w:rPr>
        <w:t>»</w:t>
      </w:r>
    </w:p>
    <w:p w:rsidR="00B8771B" w:rsidRPr="006623F9" w:rsidRDefault="00B8771B" w:rsidP="00B8771B">
      <w:pPr>
        <w:jc w:val="center"/>
        <w:rPr>
          <w:b/>
          <w:sz w:val="28"/>
          <w:szCs w:val="28"/>
        </w:rPr>
      </w:pPr>
    </w:p>
    <w:p w:rsidR="00B8771B" w:rsidRPr="00F04F75" w:rsidRDefault="00B8771B" w:rsidP="00B8771B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F04F75">
        <w:rPr>
          <w:rFonts w:eastAsia="Calibri"/>
          <w:sz w:val="28"/>
          <w:szCs w:val="28"/>
          <w:lang w:eastAsia="en-US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:rsidR="00B8771B" w:rsidRDefault="00B8771B" w:rsidP="00B8771B">
      <w:pPr>
        <w:tabs>
          <w:tab w:val="left" w:pos="567"/>
        </w:tabs>
        <w:spacing w:after="120" w:line="276" w:lineRule="auto"/>
        <w:ind w:left="567"/>
        <w:jc w:val="both"/>
      </w:pPr>
    </w:p>
    <w:p w:rsidR="00B8771B" w:rsidRDefault="00B8771B" w:rsidP="00B8771B">
      <w:pPr>
        <w:tabs>
          <w:tab w:val="left" w:pos="567"/>
        </w:tabs>
        <w:spacing w:after="120" w:line="276" w:lineRule="auto"/>
        <w:ind w:left="567"/>
        <w:jc w:val="both"/>
      </w:pPr>
      <w:r>
        <w:t>Примерный перечень вопросов.</w:t>
      </w:r>
      <w:bookmarkStart w:id="0" w:name="_GoBack"/>
      <w:bookmarkEnd w:id="0"/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Принципы расселения, классификация населенных мест.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Районная планировка и цели ее разработки.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Определение необходимой численности населения городов и поселков.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Задачи инженерных изысканий и выбор территории для промышленной и селитебной зон застройки.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Учет требований охраны окружающей среды при застройке промышленной и селитебной зон.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Понятие об архитектурно-планировочной структуре (АПС) населенных мест.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Социально-бытовые, функциональные и градостроительные требования к АПС.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Принципы создания ансамблевой застройки с учетом местных природных условий.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Генеральный план населенного пункта и задачи, решаемые при его разработке.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Принципы формирования границ жилых районов, микрорайонов, поселков.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Модель трехступенчатой системы культурно-бытового обслуживания населения жилого района.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Организация центра жилого района.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Жилая застройка территории микрорайона и поселка, расположение учреждений повседневного и периодического обслуживания.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Учет санитарно-гигиенических условий при проектировании.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Особенности планировки и застройки железнодорожных поселков.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Транспорт и улично-дорожная сеть, типы улиц, дорог их расчетные параметры.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Красные линии застройки, их назначение и использование при проектировании.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Ориентация и расположение улиц, площади населенных мест.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Учет перспектив развития транспорта и улично-дорожной сети.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Задачи благоустройства территории поселка и микрорайона.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Особенности этапа технического проекта генерального плана как основы для строительного проектирования зданий и сооружений.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Принципы расположения инженерных сетей водоснабжения, водоотведения, отопления, газоснабжения, электроснабжения, связи.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lastRenderedPageBreak/>
        <w:t>Инженерная подготовка территорий населенных пунктов.</w:t>
      </w:r>
    </w:p>
    <w:p w:rsidR="00DF19CC" w:rsidRP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DF19CC">
        <w:t>Технико-экономические показатели территорий застройки селитебных территорий.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Что понимается под термином «градостроительство. Каковы направления деятельности в области градостроительства?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Основные виды населенных пунктов в России.  Характер распределения плотности населения по территории страны и факторы, от которых он зависит.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Группы населенных мест по численности населения. Классификации городов по народнохозяйственному профилю, административному значению. Особенности планировочной структуры городов.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Тенденции в развитии городов. Характер урбанизации. Современная роль поселков и сельских поселений.</w:t>
      </w:r>
    </w:p>
    <w:p w:rsid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Значение и роль городов в жизни страны. Задачи возведения новых и реконструкции исторически сложившихся городов. От каких факторов зависит отнесение населенного пункта к городу или поселку и кто это решает?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Градообразующие факторы; предприятия и учреждения градообразующего значения.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Основные группы населения в городах, их примерные соотношения.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Как определяется примерная общая численность населения проектируемого города (поселка)?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Содержание понятия «градостроительное проектирование». Объекты и характер ГСП, отличия от «строительного» проектирования.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Задачи градостроительного проектирования. Понятие «градостроительная система».</w:t>
      </w:r>
    </w:p>
    <w:p w:rsidR="00DF19CC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Иерархия объектов и уровней градостроительного проектирования в РФ.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Что понимается под районной планировкой и каковы цели ее разработки? Объекты схем и проектов районной планировки.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Генеральные планы населенных мест. Какие вопросы решаются при их разработке?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Технический проект застройки как переходный этап от градостроительного к строительному проектированию зданий и сооружений. Какие рекомендации он должен содержать?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>Какие общие требования предъявляются к выбору территории для застройки городов и жилых районов?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Требования к архитектурно-планировочной структуре (АПС) населенных мест. Особенности АПС малых городов и поселков.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Зонирование территории городов. Содержание селитебной, производственной и ландшафтно-рекреационной зон.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Принципы разделения селитебной территории на жилые районы и микрорайоны.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Ступени культурно-бытового обслуживания населения города, поселка. Радиусы обслуживания учреждений различного назначения.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lastRenderedPageBreak/>
        <w:t xml:space="preserve"> Плотность населения селитебной территории и от чего зависит ее нормирование.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Численность населения и особенности территории микрорайонов и  жилых районов города.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Виды и назначение улиц населенных пунктов, их особенности.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Назначения красных линий и линий застройки на генеральных планах.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Принципы ступенчатой организации культурно-бытового обслуживания населения жилого района.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Размещение учреждений повседневного и периодического обслуживания в жилых районах и микрорайонах.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Примеры организации общественных центров жилых районов.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Принципы расположения детских дошкольных учреждений в микрорайоне.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Принципы расположения школьных участков и зданий.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Классификация жилой застройки по этажности домов. Смешанная застройка.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Санитарно-гигиенические требования, предъявляемые к планировке и застройке микрорайонов и мероприятия по их обеспечению.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Что понимается под «градостроительной маневренностью» зданий и от чего она зависит?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Роль озеленения в благоустройстве населенных мест и особенности его устройства.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Назначение, виды инженерных сетей населенных пунктов и их размещение при прохождении вдоль улиц.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В чем состоит инженерная подготовка селитебной зоны для застройки?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Задачи, решаемые при проектировании городов.</w:t>
      </w:r>
    </w:p>
    <w:p w:rsidR="00DF19CC" w:rsidRPr="008360B0" w:rsidRDefault="00DF19CC" w:rsidP="00DF19CC">
      <w:pPr>
        <w:numPr>
          <w:ilvl w:val="0"/>
          <w:numId w:val="3"/>
        </w:numPr>
        <w:tabs>
          <w:tab w:val="clear" w:pos="720"/>
          <w:tab w:val="left" w:pos="567"/>
        </w:tabs>
        <w:spacing w:after="120" w:line="276" w:lineRule="auto"/>
        <w:ind w:left="567" w:hanging="567"/>
        <w:jc w:val="both"/>
      </w:pPr>
      <w:r w:rsidRPr="008360B0">
        <w:t xml:space="preserve"> Схемы уличной сети, виды и расположение городских площадей.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lang w:eastAsia="en-US"/>
        </w:rPr>
        <w:t xml:space="preserve">1. </w:t>
      </w:r>
      <w:r w:rsidRPr="00DF19CC">
        <w:rPr>
          <w:b/>
          <w:iCs/>
          <w:lang w:eastAsia="en-US"/>
        </w:rPr>
        <w:t xml:space="preserve">В каком жилом комплексе проектируют предприятия первичной группы обслуживания?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В городе.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В жилом районе.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На группу домов в количестве 1000 и более.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В микрорайоне. </w:t>
      </w:r>
    </w:p>
    <w:p w:rsidR="00DF19CC" w:rsidRPr="00DF19CC" w:rsidRDefault="00DF19CC" w:rsidP="00DF19CC">
      <w:pPr>
        <w:spacing w:after="200"/>
        <w:rPr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iCs/>
          <w:lang w:eastAsia="en-US"/>
        </w:rPr>
        <w:t xml:space="preserve">2. Как определяется потребность в предприятиях обслуживания в жилом комплексе?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По типовым проектам.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По мере надобности.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По требованию администрации поселения.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По требованиям СНиП из расчета нормы площади на одного жителя. </w:t>
      </w:r>
    </w:p>
    <w:p w:rsidR="00DF19CC" w:rsidRPr="00DF19CC" w:rsidRDefault="00DF19CC" w:rsidP="00DF19CC">
      <w:pPr>
        <w:spacing w:after="200"/>
        <w:rPr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iCs/>
          <w:lang w:eastAsia="en-US"/>
        </w:rPr>
        <w:lastRenderedPageBreak/>
        <w:t xml:space="preserve">3. Какие общественные здания в жилой застройке относятся к учреждениям повседневного использования?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Это здания, предназначенные для обслуживания группы домов с количеством жителей 4,5–5,0 тыс. чел.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Это общеобразовательные школы, детские дошкольные учреждения, аптеки, столовые, продо-вольственные магазины повседневного спроса и т.д.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Учреждения жилого района – школьные и дошкольные интернаты, средние и трудовые школы, специализированные магазины, кинотеатры, больницы и т.д.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Это театры, киноконцертные залы, административные центры, институты и т.п. </w:t>
      </w:r>
    </w:p>
    <w:p w:rsidR="00DF19CC" w:rsidRPr="00DF19CC" w:rsidRDefault="00DF19CC" w:rsidP="00DF19CC">
      <w:pPr>
        <w:spacing w:after="200"/>
        <w:rPr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iCs/>
          <w:lang w:eastAsia="en-US"/>
        </w:rPr>
        <w:t xml:space="preserve">4. Какие общественные здания в жилых образованиях относят к зданиям периодического пользования?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Домовые кухни, детсады, ясли, столовые, помещения коллективного отдыха (кафе, клубы и т.д.).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Учреждения жилого микрорайона.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Районные административные здания, клубы, кинотеатры, библиотеки, специализированные магазины, спортивные сооружения и т.д.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Это театры (драматические, оперные и т.д.), киноконцертные залы, административные центры. </w:t>
      </w:r>
    </w:p>
    <w:p w:rsidR="00DF19CC" w:rsidRPr="00DF19CC" w:rsidRDefault="00DF19CC" w:rsidP="00DF19CC">
      <w:pPr>
        <w:spacing w:after="200"/>
        <w:rPr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iCs/>
          <w:lang w:eastAsia="en-US"/>
        </w:rPr>
        <w:t xml:space="preserve">5. Какие общественные здания называют общественными центрами?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Это здания, расположенные в центре жилого образования (кинотеатры, магазины, рестораны и т.д.).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Это здания, концентрирующие в себе предприятия соответствующей ступени обслуживания жилого образования.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Общественные здания, удаленные на одинаковом расстоянии (радиусе обслуживания) от жилых домов.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Это здания административного назначения (районная, городская администрации и т.д.). </w:t>
      </w:r>
    </w:p>
    <w:p w:rsidR="00DF19CC" w:rsidRPr="00DF19CC" w:rsidRDefault="00DF19CC" w:rsidP="00DF19CC">
      <w:pPr>
        <w:spacing w:after="200"/>
        <w:rPr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iCs/>
          <w:lang w:eastAsia="en-US"/>
        </w:rPr>
        <w:t xml:space="preserve">6. Какой путь организации обслуживания населения в жилых образованиях считается наиболее рациональным?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Строительство общественных учреждений (магазинов, кафе, аптек и т.д.), встроенных в жилые здания.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Ступенчатая система обслуживания населения.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Строительство небольших зданий в пределах пешеходной доступности.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Строительство только специализированных общественных зданий периодического пользования. </w:t>
      </w: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iCs/>
          <w:lang w:eastAsia="en-US"/>
        </w:rPr>
        <w:t xml:space="preserve">7. Назовите радиус обслуживания для предприятий повседневного использования.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Не должен превышать 100–150 м.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Не должен превышать 500 м.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Не должен превышать 1500 м или затрат времени на проезд до 15 мин.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Не должен превышать 800 м или затрат времени на проезд до 25 мин. </w:t>
      </w:r>
    </w:p>
    <w:p w:rsidR="00DF19CC" w:rsidRPr="00DF19CC" w:rsidRDefault="00DF19CC" w:rsidP="00DF19CC">
      <w:pPr>
        <w:spacing w:after="200"/>
        <w:rPr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iCs/>
          <w:lang w:eastAsia="en-US"/>
        </w:rPr>
      </w:pPr>
      <w:r w:rsidRPr="00DF19CC">
        <w:rPr>
          <w:b/>
          <w:iCs/>
          <w:lang w:eastAsia="en-US"/>
        </w:rPr>
        <w:lastRenderedPageBreak/>
        <w:t xml:space="preserve">8. Какой радиус обслуживания предусматривается для предприятий периодического использования?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1. Не должен превышать 100–150 м.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2. Не должен превышать 500 м.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3. Не должен превышать 1500 м. </w:t>
      </w:r>
    </w:p>
    <w:p w:rsidR="00DF19CC" w:rsidRPr="00DF19CC" w:rsidRDefault="00DF19CC" w:rsidP="00DF19CC">
      <w:pPr>
        <w:rPr>
          <w:iCs/>
          <w:lang w:eastAsia="en-US"/>
        </w:rPr>
      </w:pPr>
      <w:r w:rsidRPr="00DF19CC">
        <w:rPr>
          <w:iCs/>
          <w:lang w:eastAsia="en-US"/>
        </w:rPr>
        <w:t xml:space="preserve">4. Не должен превышать 800 м. </w:t>
      </w:r>
    </w:p>
    <w:p w:rsidR="00DF19CC" w:rsidRPr="00DF19CC" w:rsidRDefault="00DF19CC" w:rsidP="00DF19CC">
      <w:pPr>
        <w:spacing w:after="200"/>
        <w:rPr>
          <w:iCs/>
          <w:lang w:eastAsia="en-US"/>
        </w:rPr>
      </w:pPr>
    </w:p>
    <w:p w:rsidR="00DF19CC" w:rsidRPr="00DF19CC" w:rsidRDefault="00DF19CC" w:rsidP="00DF19CC">
      <w:pPr>
        <w:spacing w:after="200"/>
        <w:rPr>
          <w:b/>
          <w:lang w:eastAsia="en-US"/>
        </w:rPr>
      </w:pPr>
      <w:r w:rsidRPr="00DF19CC">
        <w:rPr>
          <w:b/>
          <w:lang w:eastAsia="en-US"/>
        </w:rPr>
        <w:t xml:space="preserve">9. К какому типу учреждений обслуживания относятся здания театров? </w:t>
      </w: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1. К учреждениям повседневного использования. </w:t>
      </w: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2. К учреждениям периодического использования. </w:t>
      </w: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3. К учреждениям эпизодического использования. </w:t>
      </w: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4. К учреждениям блокированного и кооперированного типа. </w:t>
      </w:r>
    </w:p>
    <w:p w:rsidR="00DF19CC" w:rsidRPr="00DF19CC" w:rsidRDefault="00DF19CC" w:rsidP="00DF19CC">
      <w:pPr>
        <w:autoSpaceDE w:val="0"/>
        <w:autoSpaceDN w:val="0"/>
        <w:adjustRightInd w:val="0"/>
      </w:pPr>
    </w:p>
    <w:p w:rsidR="00DF19CC" w:rsidRPr="00DF19CC" w:rsidRDefault="00DF19CC" w:rsidP="00DF19CC">
      <w:pPr>
        <w:autoSpaceDE w:val="0"/>
        <w:autoSpaceDN w:val="0"/>
        <w:adjustRightInd w:val="0"/>
      </w:pPr>
    </w:p>
    <w:p w:rsidR="00DF19CC" w:rsidRPr="00DF19CC" w:rsidRDefault="00DF19CC" w:rsidP="00DF19CC">
      <w:pPr>
        <w:autoSpaceDE w:val="0"/>
        <w:autoSpaceDN w:val="0"/>
        <w:adjustRightInd w:val="0"/>
        <w:rPr>
          <w:b/>
        </w:rPr>
      </w:pPr>
      <w:r w:rsidRPr="00DF19CC">
        <w:rPr>
          <w:b/>
        </w:rPr>
        <w:t xml:space="preserve">10. Что понимается под кооперированным учреждением обслуживания? </w:t>
      </w:r>
    </w:p>
    <w:p w:rsidR="00DF19CC" w:rsidRPr="00DF19CC" w:rsidRDefault="00DF19CC" w:rsidP="00DF19CC">
      <w:pPr>
        <w:autoSpaceDE w:val="0"/>
        <w:autoSpaceDN w:val="0"/>
        <w:adjustRightInd w:val="0"/>
      </w:pP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1. Это здание, в котором максимально объединены различные предприятия, у которых общий вестибюль и гардероб, общие подсобные, складские и административные помещения. </w:t>
      </w: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2. Это здание, имеющее павильонную схему планировки. </w:t>
      </w: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3. Это здание с большим залом. </w:t>
      </w:r>
    </w:p>
    <w:p w:rsidR="00DF19CC" w:rsidRPr="00DF19CC" w:rsidRDefault="00DF19CC" w:rsidP="00DF19CC">
      <w:pPr>
        <w:autoSpaceDE w:val="0"/>
        <w:autoSpaceDN w:val="0"/>
        <w:adjustRightInd w:val="0"/>
      </w:pPr>
      <w:r w:rsidRPr="00DF19CC">
        <w:t xml:space="preserve">4. Это такое здание, в котором его помещения могут быть использованы в течение дня для различных целей. 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9B" w:rsidRDefault="0013049B" w:rsidP="00431935">
      <w:r>
        <w:separator/>
      </w:r>
    </w:p>
  </w:endnote>
  <w:endnote w:type="continuationSeparator" w:id="0">
    <w:p w:rsidR="0013049B" w:rsidRDefault="0013049B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B8771B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9B" w:rsidRDefault="0013049B" w:rsidP="00431935">
      <w:r>
        <w:separator/>
      </w:r>
    </w:p>
  </w:footnote>
  <w:footnote w:type="continuationSeparator" w:id="0">
    <w:p w:rsidR="0013049B" w:rsidRDefault="0013049B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E0B86"/>
    <w:multiLevelType w:val="hybridMultilevel"/>
    <w:tmpl w:val="2D1E39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FC"/>
    <w:rsid w:val="000F682B"/>
    <w:rsid w:val="0013049B"/>
    <w:rsid w:val="00293DFC"/>
    <w:rsid w:val="00327227"/>
    <w:rsid w:val="003979A5"/>
    <w:rsid w:val="00431935"/>
    <w:rsid w:val="00623848"/>
    <w:rsid w:val="0075095F"/>
    <w:rsid w:val="009933C4"/>
    <w:rsid w:val="009D1C2C"/>
    <w:rsid w:val="00B8771B"/>
    <w:rsid w:val="00C47A2E"/>
    <w:rsid w:val="00C92E2C"/>
    <w:rsid w:val="00DF19CC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7DCB9"/>
  <w15:docId w15:val="{8EBAA885-F40B-4BE0-83A8-E084D749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DF19C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37AF5-32C7-4ED9-B830-4A90C5A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Захарова Татьяна Павловна</cp:lastModifiedBy>
  <cp:revision>2</cp:revision>
  <dcterms:created xsi:type="dcterms:W3CDTF">2024-04-08T14:23:00Z</dcterms:created>
  <dcterms:modified xsi:type="dcterms:W3CDTF">2024-04-08T14:23:00Z</dcterms:modified>
</cp:coreProperties>
</file>