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7F" w:rsidRDefault="0031797F" w:rsidP="0031797F">
      <w:pPr>
        <w:pStyle w:val="Default"/>
        <w:rPr>
          <w:sz w:val="26"/>
          <w:szCs w:val="26"/>
        </w:rPr>
      </w:pPr>
      <w:r w:rsidRPr="0031797F">
        <w:rPr>
          <w:sz w:val="26"/>
          <w:szCs w:val="26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6"/>
          <w:szCs w:val="26"/>
        </w:rPr>
        <w:t>«Надежность строительных конструкций»</w:t>
      </w:r>
    </w:p>
    <w:p w:rsidR="0031797F" w:rsidRPr="0031797F" w:rsidRDefault="0031797F" w:rsidP="0031797F">
      <w:pPr>
        <w:pStyle w:val="Default"/>
      </w:pPr>
      <w:r>
        <w:t>Для аттестации нужно ответить на 2 вопроса.</w:t>
      </w:r>
      <w:bookmarkStart w:id="0" w:name="_GoBack"/>
      <w:bookmarkEnd w:id="0"/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 соотносятся понятия «надёжность», «безотказность», «долговечность»? Каковы их количественные характеристики?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 соотносятся понятия «надёжность» и «качество» объекта строительства?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Теория надёжности. Какое применение находят методы теории надёжности в расчётах строительных конструкций?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Охарактеризуйте важность этапа проектирования в жизненном цикле объекта строительства. Что такое вариантное и оптимальное проектирование?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Что такое конструктивная и расчётная схема? Как выбрать расчётную схему конструкции? Что такое расчётная модель?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 xml:space="preserve">Перечислите основные этапы проектирования строительных конструкций. Назовите цель расчёта несущих конструкций. Какие требования предъявляются к расчётным моделям? 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Какие факторы определяют надёжность конструкций зданий и сооружений? Что такое нормативная, проектная, начальная, эксплуатационная надёжность?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Причины случайного характера поведения несущих конструкций в эксплуатации.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В чём состоит основная идея методов расчёта 1) по допускаемым напряжениям; 2) по разрушающим усилиям; 3) по предельным состояниям? В чём их преимущества и недостатки, как они сейчас применяются?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В чём состоит основная идея методов расчёта с использованием 1) раздельных коэффициентов запаса; 2) единого коэффициента запаса; 3) частных коэффициентов надёжности; 4) вероятностных показателей; 5) сроков службы? В чём их преимущества и недостатки, где они сейчас применяются?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Что такое функция и плотность распределения случайной величины? Какие практические задачи можно решать с их помощью?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Приведите примеры случайных величин из строительной практики. Объясните, что такое математическое ожидание, дисперсия, стандарт, коэффициент вариации, квантиль случайной величины.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Нормальный закон распределения. Приведите примеры случайных величин из строительной практики, подчиняющихся нормальному закону. Какие задачи можно решать с помощью интеграла вероятностей (функции Лапласа)?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Какие виды задач из строительной практики можно решать с применением нормального закона распределения?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 определяется нормативное сопротивление материала? Почему расчётное сопротивление определяется не так же, как нормативное?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Перечислите основные принципы, положенные в основу вероятностного расчёта конструкций. Какие исходные данные необходимы для вероятностных расчётов и какие задачи можно решать с их помощью?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lastRenderedPageBreak/>
        <w:t>Какая исходная статистическая информация требуется для вероятностных расчётов? Каким требованиям она должна соответствовать и в каком виде быть представлена?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 xml:space="preserve">Как определить вероятность безотказной работы конструкции с помощью характеристики безопасности? Какие исходные данные для этого потребуются? 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Нормативная надёжность. Как нормируется надёжность с помощью характеристики безопасности?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Надёжность конструкции как системы элементов. Какие бывают виды зависимости элементов системы по надёжности?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Надёжность систем с последовательным соединением элементов. Приведите примеры из строительной практики. Как влияет на надёжность системы характер связи между элементами?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Надёжность систем параллельным соединением элементов. Приведите примеры из строительной практики. Как влияет на надёжность системы характер связи между элементами?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Какие дефекты и повреждения могут получить железобетонные конструкции в процессе изготовления, монтажа и эксплуатации?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Понятие отказа в теории надёжности. Классификация отказов строительных конструкций.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Основные требования к несущим конструкциям, сравнение различных вариантов их формулировок.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Понятие прогрессирующего обрушения. Меры по обеспечению живучести несущих систем.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Уровни надёжности сооружений. Выбор требуемой надёжности. Уровни надёжности при проектировании объектов строительства в Российской Федерации.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Концепция проектного срока службы сооружения. Где используются данные о проектном сроке службы объекта строительства?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Обеспечение долговечности сооружения.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 xml:space="preserve">В чём состоит основное преимущество метода предельных состояний? Как обеспечивается необходимый уровень надёжности в методе предельных состояний? Почему метод предельных состояний называют </w:t>
      </w:r>
      <w:proofErr w:type="spellStart"/>
      <w:r>
        <w:t>полувероятностным</w:t>
      </w:r>
      <w:proofErr w:type="spellEnd"/>
      <w:r>
        <w:t xml:space="preserve">? 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Основы расчёта по методу предельных состояний. Система частных коэффициентов надёжности. Понятие расчётной ситуации.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Сравнение формулировок понятия предельного состояния, групп предельных состояний, критериев предельных состояний. Понятие нормальной эксплуатации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Управление качеством объекта строительства.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Классификация нагрузок и воздействий.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Почему возникла необходимость различать две группы предельных состояний? По какому принципу их различают?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 xml:space="preserve">Сочетания нагрузок. Коэффициенты сочетаний. Определение значений коэффициентов сочетаний из условия </w:t>
      </w:r>
      <w:proofErr w:type="spellStart"/>
      <w:r>
        <w:t>равнонадёжности</w:t>
      </w:r>
      <w:proofErr w:type="spellEnd"/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lastRenderedPageBreak/>
        <w:t>Постоянные нагрузки. Как определяют нормативные значения постоянных нагрузок?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Временные нагрузки. Основные сочетания нагрузок.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 определяют нормативные значения временных нагрузок? Что такое период повторяемости и обеспеченность временных воздействий?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Особые нагрузки и воздействия. Особые сочетания нагрузок.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Индекс надёжности и его нормирование.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Технические состояния объектов: исправное, работоспособное, неработоспособное. Восстановление надёжности.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Как соотносятся понятия «надёжность» и «безопасность»?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Безопасность и риски. Приемлемый риск. Управление риском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Интенсивность отказов. Экспоненциальный закон надёжности, область его применения. Время безотказной работы при экспоненциальном законе надёжности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Причины аварий зданий и сооружений.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Коэффициент вариации прочности бетона. Связь между классом бетона по прочности на сжатие и проектной маркой бетона .</w:t>
      </w:r>
    </w:p>
    <w:p w:rsidR="00F04A8A" w:rsidRDefault="00F04A8A" w:rsidP="00F04A8A">
      <w:pPr>
        <w:numPr>
          <w:ilvl w:val="0"/>
          <w:numId w:val="4"/>
        </w:numPr>
        <w:spacing w:line="276" w:lineRule="auto"/>
        <w:jc w:val="both"/>
      </w:pPr>
      <w:r>
        <w:t>Принцип назначения коэффициентов надёжности по материалу.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F04A8A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>
        <w:rPr>
          <w:b/>
          <w:i/>
          <w:sz w:val="20"/>
          <w:szCs w:val="20"/>
        </w:rPr>
        <w:t>1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На основе какого метода в действующих нормах заложены основы расчетов строительных конструкций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вероятностный метод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детерминированный метод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</w:t>
      </w:r>
      <w:proofErr w:type="spellStart"/>
      <w:r w:rsidR="00F04A8A" w:rsidRPr="004C2137">
        <w:rPr>
          <w:sz w:val="20"/>
          <w:szCs w:val="20"/>
        </w:rPr>
        <w:t>полувероятностный</w:t>
      </w:r>
      <w:proofErr w:type="spellEnd"/>
      <w:r w:rsidR="00F04A8A" w:rsidRPr="004C2137">
        <w:rPr>
          <w:sz w:val="20"/>
          <w:szCs w:val="20"/>
        </w:rPr>
        <w:t xml:space="preserve"> метод</w:t>
      </w:r>
    </w:p>
    <w:p w:rsidR="00F04A8A" w:rsidRDefault="00F04A8A" w:rsidP="00F04A8A">
      <w:pPr>
        <w:spacing w:before="80" w:after="40"/>
        <w:rPr>
          <w:b/>
          <w:i/>
          <w:sz w:val="20"/>
          <w:szCs w:val="20"/>
        </w:rPr>
      </w:pP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 w:rsidR="00C05BF0">
        <w:rPr>
          <w:b/>
          <w:i/>
          <w:sz w:val="20"/>
          <w:szCs w:val="20"/>
        </w:rPr>
        <w:t>2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От чего зависит проектная надежность несущих конструкций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от соответствия расчетной модели действительной работе конструкции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от фактической прочности стали и бетона в конструкции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от статистических закономерностей износа элементов</w:t>
      </w:r>
    </w:p>
    <w:p w:rsidR="00F04A8A" w:rsidRDefault="00F04A8A" w:rsidP="00F04A8A">
      <w:pPr>
        <w:spacing w:before="80" w:after="40"/>
        <w:rPr>
          <w:b/>
          <w:i/>
          <w:sz w:val="20"/>
          <w:szCs w:val="20"/>
        </w:rPr>
      </w:pP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 w:rsidR="00C05BF0">
        <w:rPr>
          <w:b/>
          <w:i/>
          <w:sz w:val="20"/>
          <w:szCs w:val="20"/>
        </w:rPr>
        <w:t>3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От чего зависит начальная надежность несущих конструкций, заложенная при изготовлении и монтаже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от механизма разрушений конструкций зданий и сооружений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статической изменчивости несущей способности элементов конструкций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от отказов несущих конструкций под нагрузками</w:t>
      </w:r>
    </w:p>
    <w:p w:rsidR="00F04A8A" w:rsidRDefault="00F04A8A" w:rsidP="00F04A8A">
      <w:pPr>
        <w:spacing w:before="80" w:after="40"/>
        <w:rPr>
          <w:b/>
          <w:i/>
          <w:sz w:val="20"/>
          <w:szCs w:val="20"/>
        </w:rPr>
      </w:pP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 w:rsidR="00C05BF0">
        <w:rPr>
          <w:b/>
          <w:i/>
          <w:sz w:val="20"/>
          <w:szCs w:val="20"/>
        </w:rPr>
        <w:t>4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Какое повреждение, снижающее надежность несущих конструкций, возникает в процессе эксплуатации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износ и повреждения конструкций с течением времени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дефекты изготовления и монтажа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lastRenderedPageBreak/>
        <w:sym w:font="Wingdings 2" w:char="F0A3"/>
      </w:r>
      <w:r w:rsidRPr="004C2137">
        <w:rPr>
          <w:sz w:val="20"/>
          <w:szCs w:val="20"/>
        </w:rPr>
        <w:t xml:space="preserve">  отклонения от требований нормативных документов</w:t>
      </w:r>
    </w:p>
    <w:p w:rsidR="00F04A8A" w:rsidRDefault="00F04A8A" w:rsidP="00F04A8A">
      <w:pPr>
        <w:spacing w:before="80" w:after="40"/>
        <w:rPr>
          <w:b/>
          <w:i/>
          <w:sz w:val="20"/>
          <w:szCs w:val="20"/>
        </w:rPr>
      </w:pP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 w:rsidR="00C05BF0">
        <w:rPr>
          <w:b/>
          <w:i/>
          <w:sz w:val="20"/>
          <w:szCs w:val="20"/>
        </w:rPr>
        <w:t>5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 xml:space="preserve">Какие должны быть соотношения между эксплуатационной надежностью P(t) и нормативными значениями надежности </w:t>
      </w:r>
      <w:proofErr w:type="spellStart"/>
      <w:r w:rsidRPr="004C2137">
        <w:rPr>
          <w:sz w:val="20"/>
          <w:szCs w:val="20"/>
        </w:rPr>
        <w:t>Pн</w:t>
      </w:r>
      <w:proofErr w:type="spellEnd"/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правильные ответы</w:t>
      </w:r>
    </w:p>
    <w:p w:rsidR="00F04A8A" w:rsidRPr="004C2137" w:rsidRDefault="00C05BF0" w:rsidP="00F04A8A">
      <w:pPr>
        <w:ind w:firstLine="709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</w:t>
      </w:r>
      <w:r w:rsidR="00F04A8A" w:rsidRPr="004C2137">
        <w:rPr>
          <w:sz w:val="20"/>
          <w:szCs w:val="20"/>
          <w:lang w:val="en-US"/>
        </w:rPr>
        <w:t>P</w:t>
      </w:r>
      <w:r w:rsidR="00F04A8A" w:rsidRPr="004C2137">
        <w:rPr>
          <w:sz w:val="20"/>
          <w:szCs w:val="20"/>
        </w:rPr>
        <w:t>(</w:t>
      </w:r>
      <w:r w:rsidR="00F04A8A" w:rsidRPr="004C2137">
        <w:rPr>
          <w:sz w:val="20"/>
          <w:szCs w:val="20"/>
          <w:lang w:val="en-US"/>
        </w:rPr>
        <w:t>t</w:t>
      </w:r>
      <w:r w:rsidR="00F04A8A" w:rsidRPr="004C2137">
        <w:rPr>
          <w:sz w:val="20"/>
          <w:szCs w:val="20"/>
        </w:rPr>
        <w:t>)&gt;</w:t>
      </w:r>
      <w:r w:rsidR="00F04A8A" w:rsidRPr="004C2137">
        <w:rPr>
          <w:sz w:val="20"/>
          <w:szCs w:val="20"/>
          <w:lang w:val="en-US"/>
        </w:rPr>
        <w:t>P</w:t>
      </w:r>
      <w:r w:rsidR="00F04A8A" w:rsidRPr="004C2137">
        <w:rPr>
          <w:sz w:val="20"/>
          <w:szCs w:val="20"/>
        </w:rPr>
        <w:t>н</w:t>
      </w:r>
    </w:p>
    <w:p w:rsidR="00F04A8A" w:rsidRPr="004C2137" w:rsidRDefault="00F04A8A" w:rsidP="00F04A8A">
      <w:pPr>
        <w:ind w:firstLine="709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</w:t>
      </w:r>
      <w:r w:rsidRPr="004C2137">
        <w:rPr>
          <w:sz w:val="20"/>
          <w:szCs w:val="20"/>
          <w:lang w:val="en-US"/>
        </w:rPr>
        <w:t>P</w:t>
      </w:r>
      <w:r w:rsidRPr="004C2137">
        <w:rPr>
          <w:sz w:val="20"/>
          <w:szCs w:val="20"/>
        </w:rPr>
        <w:t>(</w:t>
      </w:r>
      <w:r w:rsidRPr="004C2137">
        <w:rPr>
          <w:sz w:val="20"/>
          <w:szCs w:val="20"/>
          <w:lang w:val="en-US"/>
        </w:rPr>
        <w:t>t</w:t>
      </w:r>
      <w:r w:rsidRPr="004C2137">
        <w:rPr>
          <w:sz w:val="20"/>
          <w:szCs w:val="20"/>
        </w:rPr>
        <w:t>)&lt;</w:t>
      </w:r>
      <w:r w:rsidRPr="004C2137">
        <w:rPr>
          <w:sz w:val="20"/>
          <w:szCs w:val="20"/>
          <w:lang w:val="en-US"/>
        </w:rPr>
        <w:t>P</w:t>
      </w:r>
      <w:r w:rsidRPr="004C2137">
        <w:rPr>
          <w:sz w:val="20"/>
          <w:szCs w:val="20"/>
        </w:rPr>
        <w:t>н</w:t>
      </w:r>
    </w:p>
    <w:p w:rsidR="00F04A8A" w:rsidRPr="004C2137" w:rsidRDefault="00C05BF0" w:rsidP="00F04A8A">
      <w:pPr>
        <w:ind w:firstLine="709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</w:t>
      </w:r>
      <w:r w:rsidR="00F04A8A" w:rsidRPr="004C2137">
        <w:rPr>
          <w:sz w:val="20"/>
          <w:szCs w:val="20"/>
          <w:lang w:val="en-US"/>
        </w:rPr>
        <w:t>P</w:t>
      </w:r>
      <w:r w:rsidR="00F04A8A" w:rsidRPr="004C2137">
        <w:rPr>
          <w:sz w:val="20"/>
          <w:szCs w:val="20"/>
        </w:rPr>
        <w:t>(</w:t>
      </w:r>
      <w:r w:rsidR="00F04A8A" w:rsidRPr="004C2137">
        <w:rPr>
          <w:sz w:val="20"/>
          <w:szCs w:val="20"/>
          <w:lang w:val="en-US"/>
        </w:rPr>
        <w:t>t</w:t>
      </w:r>
      <w:r w:rsidR="00F04A8A" w:rsidRPr="004C2137">
        <w:rPr>
          <w:sz w:val="20"/>
          <w:szCs w:val="20"/>
        </w:rPr>
        <w:t>)=</w:t>
      </w:r>
      <w:r w:rsidR="00F04A8A" w:rsidRPr="004C2137">
        <w:rPr>
          <w:sz w:val="20"/>
          <w:szCs w:val="20"/>
          <w:lang w:val="en-US"/>
        </w:rPr>
        <w:t>P</w:t>
      </w:r>
      <w:r w:rsidR="00F04A8A" w:rsidRPr="004C2137">
        <w:rPr>
          <w:sz w:val="20"/>
          <w:szCs w:val="20"/>
        </w:rPr>
        <w:t>н</w:t>
      </w:r>
    </w:p>
    <w:p w:rsidR="00F04A8A" w:rsidRDefault="00F04A8A" w:rsidP="00F04A8A">
      <w:pPr>
        <w:spacing w:before="80" w:after="40"/>
        <w:rPr>
          <w:b/>
          <w:i/>
          <w:sz w:val="20"/>
          <w:szCs w:val="20"/>
        </w:rPr>
      </w:pP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 w:rsidR="00C05BF0">
        <w:rPr>
          <w:b/>
          <w:i/>
          <w:sz w:val="20"/>
          <w:szCs w:val="20"/>
        </w:rPr>
        <w:t>6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Каковы недостатки метода оценки безопасной работы несущей конструкции с применением вероятностных показателей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правильные ответы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не всегда определена достаточная статическая информация о случайных факторах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срок службы в явном виде не определяется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отражает природу случайного характера поведения несущей конструкции в эксплуатации</w:t>
      </w:r>
    </w:p>
    <w:p w:rsidR="00F04A8A" w:rsidRDefault="00F04A8A" w:rsidP="00F04A8A">
      <w:pPr>
        <w:spacing w:before="80" w:after="40"/>
        <w:rPr>
          <w:b/>
          <w:i/>
          <w:sz w:val="20"/>
          <w:szCs w:val="20"/>
        </w:rPr>
      </w:pPr>
    </w:p>
    <w:p w:rsidR="00F04A8A" w:rsidRPr="004C2137" w:rsidRDefault="00F04A8A" w:rsidP="00F04A8A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 w:rsidR="00C05BF0">
        <w:rPr>
          <w:b/>
          <w:i/>
          <w:sz w:val="20"/>
          <w:szCs w:val="20"/>
        </w:rPr>
        <w:t>7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 xml:space="preserve">Какие факторы определяют статическую изменчивость </w:t>
      </w:r>
      <w:proofErr w:type="spellStart"/>
      <w:r w:rsidRPr="004C2137">
        <w:rPr>
          <w:sz w:val="20"/>
          <w:szCs w:val="20"/>
        </w:rPr>
        <w:t>кубиковой</w:t>
      </w:r>
      <w:proofErr w:type="spellEnd"/>
      <w:r w:rsidRPr="004C2137">
        <w:rPr>
          <w:sz w:val="20"/>
          <w:szCs w:val="20"/>
        </w:rPr>
        <w:t xml:space="preserve"> прочности бетона</w:t>
      </w:r>
    </w:p>
    <w:p w:rsidR="00F04A8A" w:rsidRPr="004C2137" w:rsidRDefault="00F04A8A" w:rsidP="00F04A8A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правильные ответы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активность цемента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способ уплотнения бетонной смеси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режим твердения бетона</w:t>
      </w:r>
    </w:p>
    <w:p w:rsidR="00F04A8A" w:rsidRPr="004C2137" w:rsidRDefault="00F04A8A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тип испытательного пресса</w:t>
      </w:r>
    </w:p>
    <w:p w:rsidR="00F04A8A" w:rsidRPr="004C2137" w:rsidRDefault="00C05BF0" w:rsidP="00F04A8A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="00F04A8A" w:rsidRPr="004C2137">
        <w:rPr>
          <w:sz w:val="20"/>
          <w:szCs w:val="20"/>
        </w:rPr>
        <w:t xml:space="preserve">  крупность заполнителя</w:t>
      </w:r>
    </w:p>
    <w:p w:rsidR="00C05BF0" w:rsidRDefault="00C05BF0" w:rsidP="00C05BF0">
      <w:pPr>
        <w:spacing w:before="80" w:after="40"/>
        <w:rPr>
          <w:b/>
          <w:i/>
          <w:sz w:val="20"/>
          <w:szCs w:val="20"/>
        </w:rPr>
      </w:pPr>
    </w:p>
    <w:p w:rsidR="00C05BF0" w:rsidRPr="004C2137" w:rsidRDefault="00C05BF0" w:rsidP="00C05BF0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>
        <w:rPr>
          <w:b/>
          <w:i/>
          <w:sz w:val="20"/>
          <w:szCs w:val="20"/>
        </w:rPr>
        <w:t>8</w:t>
      </w:r>
    </w:p>
    <w:p w:rsidR="00C05BF0" w:rsidRPr="004C2137" w:rsidRDefault="00C05BF0" w:rsidP="00C05BF0">
      <w:pPr>
        <w:rPr>
          <w:sz w:val="20"/>
          <w:szCs w:val="20"/>
        </w:rPr>
      </w:pPr>
      <w:r w:rsidRPr="004C2137">
        <w:rPr>
          <w:sz w:val="20"/>
          <w:szCs w:val="20"/>
        </w:rPr>
        <w:t>Как определить резерв прочности</w:t>
      </w:r>
    </w:p>
    <w:p w:rsidR="00C05BF0" w:rsidRPr="004C2137" w:rsidRDefault="00C05BF0" w:rsidP="00C05BF0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как разность средних значений усилий нагрузок и несущей способности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как разность случайных значений несущей способности и усилия от нагрузок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как разность минимальных значений несущей способности и усилия от нагрузок</w:t>
      </w:r>
    </w:p>
    <w:p w:rsid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C05BF0" w:rsidRPr="004C2137" w:rsidRDefault="00C05BF0" w:rsidP="00C05BF0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>
        <w:rPr>
          <w:b/>
          <w:i/>
          <w:sz w:val="20"/>
          <w:szCs w:val="20"/>
        </w:rPr>
        <w:t>9</w:t>
      </w:r>
    </w:p>
    <w:p w:rsidR="00C05BF0" w:rsidRPr="004C2137" w:rsidRDefault="00C05BF0" w:rsidP="00C05BF0">
      <w:pPr>
        <w:rPr>
          <w:sz w:val="20"/>
          <w:szCs w:val="20"/>
        </w:rPr>
      </w:pPr>
      <w:r w:rsidRPr="004C2137">
        <w:rPr>
          <w:sz w:val="20"/>
          <w:szCs w:val="20"/>
        </w:rPr>
        <w:t>Испытано 100 образцов прокатного металла. Сколько образцов должны показать прочность равную или большую нормативного сопротивления</w:t>
      </w:r>
    </w:p>
    <w:p w:rsidR="00C05BF0" w:rsidRPr="004C2137" w:rsidRDefault="00C05BF0" w:rsidP="00C05BF0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90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85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95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99</w:t>
      </w:r>
    </w:p>
    <w:p w:rsidR="00C05BF0" w:rsidRPr="004C2137" w:rsidRDefault="00C05BF0" w:rsidP="00C05BF0">
      <w:pPr>
        <w:spacing w:before="80" w:after="40"/>
        <w:rPr>
          <w:b/>
          <w:i/>
          <w:sz w:val="20"/>
          <w:szCs w:val="20"/>
        </w:rPr>
      </w:pPr>
      <w:r w:rsidRPr="004C2137">
        <w:rPr>
          <w:b/>
          <w:i/>
          <w:sz w:val="20"/>
          <w:szCs w:val="20"/>
        </w:rPr>
        <w:t xml:space="preserve">Задание </w:t>
      </w:r>
      <w:r>
        <w:rPr>
          <w:b/>
          <w:i/>
          <w:sz w:val="20"/>
          <w:szCs w:val="20"/>
        </w:rPr>
        <w:t>10</w:t>
      </w:r>
    </w:p>
    <w:p w:rsidR="00C05BF0" w:rsidRPr="004C2137" w:rsidRDefault="00C05BF0" w:rsidP="00C05BF0">
      <w:pPr>
        <w:rPr>
          <w:sz w:val="20"/>
          <w:szCs w:val="20"/>
        </w:rPr>
      </w:pPr>
      <w:r w:rsidRPr="004C2137">
        <w:rPr>
          <w:sz w:val="20"/>
          <w:szCs w:val="20"/>
        </w:rPr>
        <w:t>Чему равна вероятность того, что прочность испытанных образцов будет меньше значения нормативного сопротивления</w:t>
      </w:r>
    </w:p>
    <w:p w:rsidR="00C05BF0" w:rsidRPr="004C2137" w:rsidRDefault="00C05BF0" w:rsidP="00C05BF0">
      <w:pPr>
        <w:rPr>
          <w:sz w:val="20"/>
          <w:szCs w:val="20"/>
        </w:rPr>
      </w:pPr>
      <w:r w:rsidRPr="004C2137">
        <w:rPr>
          <w:sz w:val="20"/>
          <w:szCs w:val="20"/>
        </w:rPr>
        <w:t>Выберите правильный ответ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0,15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0,10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0,05</w:t>
      </w:r>
    </w:p>
    <w:p w:rsidR="00C05BF0" w:rsidRPr="004C2137" w:rsidRDefault="00C05BF0" w:rsidP="00C05BF0">
      <w:pPr>
        <w:ind w:left="720" w:hanging="72"/>
        <w:rPr>
          <w:sz w:val="20"/>
          <w:szCs w:val="20"/>
        </w:rPr>
      </w:pPr>
      <w:r w:rsidRPr="004C2137">
        <w:rPr>
          <w:sz w:val="20"/>
          <w:szCs w:val="20"/>
        </w:rPr>
        <w:sym w:font="Wingdings 2" w:char="F0A3"/>
      </w:r>
      <w:r w:rsidRPr="004C2137">
        <w:rPr>
          <w:sz w:val="20"/>
          <w:szCs w:val="20"/>
        </w:rPr>
        <w:t xml:space="preserve">  0,01</w:t>
      </w:r>
    </w:p>
    <w:p w:rsidR="00C05BF0" w:rsidRPr="00431935" w:rsidRDefault="00C05BF0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C05BF0" w:rsidRPr="00431935" w:rsidSect="00F04A8A">
      <w:foot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DBE" w:rsidRDefault="00A01DBE" w:rsidP="00431935">
      <w:r>
        <w:separator/>
      </w:r>
    </w:p>
  </w:endnote>
  <w:endnote w:type="continuationSeparator" w:id="0">
    <w:p w:rsidR="00A01DBE" w:rsidRDefault="00A01DBE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C05BF0">
          <w:rPr>
            <w:rFonts w:asciiTheme="minorHAnsi" w:hAnsiTheme="minorHAnsi"/>
            <w:noProof/>
            <w:sz w:val="20"/>
            <w:szCs w:val="20"/>
          </w:rPr>
          <w:t>4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DBE" w:rsidRDefault="00A01DBE" w:rsidP="00431935">
      <w:r>
        <w:separator/>
      </w:r>
    </w:p>
  </w:footnote>
  <w:footnote w:type="continuationSeparator" w:id="0">
    <w:p w:rsidR="00A01DBE" w:rsidRDefault="00A01DBE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973BE"/>
    <w:multiLevelType w:val="hybridMultilevel"/>
    <w:tmpl w:val="1B84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82B"/>
    <w:rsid w:val="00293DFC"/>
    <w:rsid w:val="0031797F"/>
    <w:rsid w:val="00327227"/>
    <w:rsid w:val="00331ABF"/>
    <w:rsid w:val="003979A5"/>
    <w:rsid w:val="00431935"/>
    <w:rsid w:val="0075095F"/>
    <w:rsid w:val="007F4E2B"/>
    <w:rsid w:val="00892548"/>
    <w:rsid w:val="009D1C2C"/>
    <w:rsid w:val="00A01DBE"/>
    <w:rsid w:val="00BB462B"/>
    <w:rsid w:val="00BF38B0"/>
    <w:rsid w:val="00C05BF0"/>
    <w:rsid w:val="00C47A2E"/>
    <w:rsid w:val="00C92E2C"/>
    <w:rsid w:val="00DD1A5B"/>
    <w:rsid w:val="00E90F5F"/>
    <w:rsid w:val="00F04A8A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08162"/>
  <w15:docId w15:val="{9C876117-84D9-454D-9ABD-F608854C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F04A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3179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0D61-5A6F-42CC-BD1D-1BC1991F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2021-12-19T13:36:00Z</dcterms:created>
  <dcterms:modified xsi:type="dcterms:W3CDTF">2026-02-07T14:01:00Z</dcterms:modified>
</cp:coreProperties>
</file>