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2408" w14:textId="5C5B2DB6" w:rsidR="00E51967" w:rsidRDefault="00E51967" w:rsidP="00E519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1967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FCCE889" w14:textId="79BD89AB" w:rsidR="00E51967" w:rsidRPr="00E51967" w:rsidRDefault="00E51967" w:rsidP="00E51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19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«Энергосберегающие технологии и энергоаудит»</w:t>
      </w:r>
    </w:p>
    <w:p w14:paraId="30F584F2" w14:textId="38F55311" w:rsidR="00E51967" w:rsidRPr="00E14D87" w:rsidRDefault="00E14D87" w:rsidP="00E519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аттестации студенту необходимо ответить на 2 вопроса.</w:t>
      </w:r>
      <w:bookmarkStart w:id="0" w:name="_GoBack"/>
      <w:bookmarkEnd w:id="0"/>
    </w:p>
    <w:p w14:paraId="28051116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Основные направления энергетической политики России. </w:t>
      </w:r>
    </w:p>
    <w:p w14:paraId="656D4C16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Актуальность энергосбережения. </w:t>
      </w:r>
    </w:p>
    <w:p w14:paraId="2D0CD2B1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3.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Экономические и экологические аспекты. Проблемные ситуации, сдерживающие энергосбережение. </w:t>
      </w:r>
    </w:p>
    <w:p w14:paraId="5FFB9CF3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4.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Нормативно-правовая база энергосбережения. </w:t>
      </w:r>
    </w:p>
    <w:p w14:paraId="52C10F83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5.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Федеральный закон «Об энергосбережении».  </w:t>
      </w:r>
    </w:p>
    <w:p w14:paraId="537CEA62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6.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Особенности и закономерности энергосбережения. </w:t>
      </w:r>
    </w:p>
    <w:p w14:paraId="7A388A9D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7.</w:t>
      </w:r>
      <w:r w:rsidRPr="00E51967">
        <w:rPr>
          <w:rFonts w:ascii="Times New Roman" w:hAnsi="Times New Roman" w:cs="Times New Roman"/>
          <w:sz w:val="28"/>
          <w:szCs w:val="28"/>
        </w:rPr>
        <w:tab/>
        <w:t>Энергосбережение – новый энергетический ресурс.</w:t>
      </w:r>
    </w:p>
    <w:p w14:paraId="662AA125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8.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Шкала энергетической эффективности. </w:t>
      </w:r>
    </w:p>
    <w:p w14:paraId="0C74E8E1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9.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Интегральный показатель эффективности.    </w:t>
      </w:r>
    </w:p>
    <w:p w14:paraId="7C16AA72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10.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Управление энергосбережением в Москве. </w:t>
      </w:r>
    </w:p>
    <w:p w14:paraId="0C95C5C9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11.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Направления энергосберегающей деятельности. </w:t>
      </w:r>
    </w:p>
    <w:p w14:paraId="68D178EC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12.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Взаимосвязь задач энергосбережения.  </w:t>
      </w:r>
    </w:p>
    <w:p w14:paraId="4718EBD2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13.</w:t>
      </w:r>
      <w:r w:rsidRPr="00E51967">
        <w:rPr>
          <w:rFonts w:ascii="Times New Roman" w:hAnsi="Times New Roman" w:cs="Times New Roman"/>
          <w:sz w:val="28"/>
          <w:szCs w:val="28"/>
        </w:rPr>
        <w:tab/>
        <w:t>Виды балансов. Составление и анализ топливно-энергетического баланса.</w:t>
      </w:r>
    </w:p>
    <w:p w14:paraId="221BBB52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14.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Определение полезных конечных расходов энергии. </w:t>
      </w:r>
    </w:p>
    <w:p w14:paraId="1CEDFF13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15.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Оценка потенциала энергосбережения. </w:t>
      </w:r>
    </w:p>
    <w:p w14:paraId="715F3DE9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16.</w:t>
      </w:r>
      <w:r w:rsidRPr="00E51967">
        <w:rPr>
          <w:rFonts w:ascii="Times New Roman" w:hAnsi="Times New Roman" w:cs="Times New Roman"/>
          <w:sz w:val="28"/>
          <w:szCs w:val="28"/>
        </w:rPr>
        <w:tab/>
        <w:t>Виды потенциала энергосбережения.</w:t>
      </w:r>
    </w:p>
    <w:p w14:paraId="6DD714D2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17.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Группы энергосберегающих мероприятий.</w:t>
      </w:r>
    </w:p>
    <w:p w14:paraId="6F469BD2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18.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Индикаторы энергетической эффективности. </w:t>
      </w:r>
    </w:p>
    <w:p w14:paraId="02D4B7E9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19.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Эффективность энергосберегающих мероприятий. </w:t>
      </w:r>
    </w:p>
    <w:p w14:paraId="35A0196C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20.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Энергетические обследования предприятий. Виды, цели и задачи. </w:t>
      </w:r>
    </w:p>
    <w:p w14:paraId="59FC0B6B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21.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Энергетические обследования предприятий. Методика и организация проведения. </w:t>
      </w:r>
    </w:p>
    <w:p w14:paraId="354EE7C8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22.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Энергетический паспорт и энергетический баланс предприятия. </w:t>
      </w:r>
    </w:p>
    <w:p w14:paraId="2F1EAA51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23.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Методы и средства измерения расхода и тепла. </w:t>
      </w:r>
    </w:p>
    <w:p w14:paraId="4678A3EA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lastRenderedPageBreak/>
        <w:t>24.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Современные материалы для тепловой изоляции. </w:t>
      </w:r>
    </w:p>
    <w:p w14:paraId="1D353495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25.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Энергосбережение в системах электрического освещения. </w:t>
      </w:r>
    </w:p>
    <w:p w14:paraId="1D2EF32D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26.</w:t>
      </w:r>
      <w:r w:rsidRPr="00E51967">
        <w:rPr>
          <w:rFonts w:ascii="Times New Roman" w:hAnsi="Times New Roman" w:cs="Times New Roman"/>
          <w:sz w:val="28"/>
          <w:szCs w:val="28"/>
        </w:rPr>
        <w:tab/>
        <w:t>Основные направления энергосбережения в осветительных установках</w:t>
      </w:r>
    </w:p>
    <w:p w14:paraId="2D33BDEC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</w:p>
    <w:p w14:paraId="3509BF88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</w:p>
    <w:p w14:paraId="5205921B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Вопросы к зачету (3 семестр)</w:t>
      </w:r>
    </w:p>
    <w:p w14:paraId="3AC2FD83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</w:p>
    <w:p w14:paraId="65844D0D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E51967">
        <w:rPr>
          <w:rFonts w:ascii="Times New Roman" w:hAnsi="Times New Roman" w:cs="Times New Roman"/>
          <w:sz w:val="28"/>
          <w:szCs w:val="28"/>
        </w:rPr>
        <w:t>Энергоаудиторские</w:t>
      </w:r>
      <w:proofErr w:type="spellEnd"/>
      <w:r w:rsidRPr="00E51967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14:paraId="1F8CC9FC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2.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Требования, предъявляемые к </w:t>
      </w:r>
      <w:proofErr w:type="spellStart"/>
      <w:r w:rsidRPr="00E51967">
        <w:rPr>
          <w:rFonts w:ascii="Times New Roman" w:hAnsi="Times New Roman" w:cs="Times New Roman"/>
          <w:sz w:val="28"/>
          <w:szCs w:val="28"/>
        </w:rPr>
        <w:t>энергоаудиторским</w:t>
      </w:r>
      <w:proofErr w:type="spellEnd"/>
      <w:r w:rsidRPr="00E51967">
        <w:rPr>
          <w:rFonts w:ascii="Times New Roman" w:hAnsi="Times New Roman" w:cs="Times New Roman"/>
          <w:sz w:val="28"/>
          <w:szCs w:val="28"/>
        </w:rPr>
        <w:t xml:space="preserve"> организациям. </w:t>
      </w:r>
    </w:p>
    <w:p w14:paraId="772D8F5A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3.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Приборное обеспечение энергоаудита. </w:t>
      </w:r>
    </w:p>
    <w:p w14:paraId="29E1627D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4.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Особенности энергетического обследования котельных и ТЭС. </w:t>
      </w:r>
    </w:p>
    <w:p w14:paraId="468C1360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5.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Этапы проведения </w:t>
      </w:r>
      <w:proofErr w:type="spellStart"/>
      <w:r w:rsidRPr="00E51967">
        <w:rPr>
          <w:rFonts w:ascii="Times New Roman" w:hAnsi="Times New Roman" w:cs="Times New Roman"/>
          <w:sz w:val="28"/>
          <w:szCs w:val="28"/>
        </w:rPr>
        <w:t>энергообследований</w:t>
      </w:r>
      <w:proofErr w:type="spellEnd"/>
      <w:r w:rsidRPr="00E519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D02C09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6.</w:t>
      </w:r>
      <w:r w:rsidRPr="00E51967">
        <w:rPr>
          <w:rFonts w:ascii="Times New Roman" w:hAnsi="Times New Roman" w:cs="Times New Roman"/>
          <w:sz w:val="28"/>
          <w:szCs w:val="28"/>
        </w:rPr>
        <w:tab/>
        <w:t>Энергоаудит систем теплоснабжения объектов ЖКХ.</w:t>
      </w:r>
    </w:p>
    <w:p w14:paraId="7B3606CB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7.</w:t>
      </w:r>
      <w:r w:rsidRPr="00E51967">
        <w:rPr>
          <w:rFonts w:ascii="Times New Roman" w:hAnsi="Times New Roman" w:cs="Times New Roman"/>
          <w:sz w:val="28"/>
          <w:szCs w:val="28"/>
        </w:rPr>
        <w:tab/>
        <w:t>Энергоаудит  внутридомовых систем отопления</w:t>
      </w:r>
    </w:p>
    <w:p w14:paraId="62AF9C6B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8.</w:t>
      </w:r>
      <w:r w:rsidRPr="00E51967">
        <w:rPr>
          <w:rFonts w:ascii="Times New Roman" w:hAnsi="Times New Roman" w:cs="Times New Roman"/>
          <w:sz w:val="28"/>
          <w:szCs w:val="28"/>
        </w:rPr>
        <w:tab/>
        <w:t>Энергоаудит внутридомовых инженерных систем.</w:t>
      </w:r>
    </w:p>
    <w:p w14:paraId="0610ACAF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9.</w:t>
      </w:r>
      <w:r w:rsidRPr="00E51967">
        <w:rPr>
          <w:rFonts w:ascii="Times New Roman" w:hAnsi="Times New Roman" w:cs="Times New Roman"/>
          <w:sz w:val="28"/>
          <w:szCs w:val="28"/>
        </w:rPr>
        <w:tab/>
        <w:t>Энергоаудит систем водоснабжения объектов ЖКХ.</w:t>
      </w:r>
    </w:p>
    <w:p w14:paraId="48BD7A0F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10.</w:t>
      </w:r>
      <w:r w:rsidRPr="00E51967">
        <w:rPr>
          <w:rFonts w:ascii="Times New Roman" w:hAnsi="Times New Roman" w:cs="Times New Roman"/>
          <w:sz w:val="28"/>
          <w:szCs w:val="28"/>
        </w:rPr>
        <w:tab/>
        <w:t>Энергоаудит систем водоотведения объектов ЖКХ.</w:t>
      </w:r>
    </w:p>
    <w:p w14:paraId="28006C0A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11.</w:t>
      </w:r>
      <w:r w:rsidRPr="00E51967">
        <w:rPr>
          <w:rFonts w:ascii="Times New Roman" w:hAnsi="Times New Roman" w:cs="Times New Roman"/>
          <w:sz w:val="28"/>
          <w:szCs w:val="28"/>
        </w:rPr>
        <w:tab/>
        <w:t>Типовые объекты энергоаудита и основные энергосберегающие рекомендации.</w:t>
      </w:r>
    </w:p>
    <w:p w14:paraId="333D8643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12.</w:t>
      </w:r>
      <w:r w:rsidRPr="00E51967">
        <w:rPr>
          <w:rFonts w:ascii="Times New Roman" w:hAnsi="Times New Roman" w:cs="Times New Roman"/>
          <w:sz w:val="28"/>
          <w:szCs w:val="28"/>
        </w:rPr>
        <w:tab/>
        <w:t xml:space="preserve"> Основные причины нерационального расхода энергоресурсов в системах теплоснабжения, пути снижения. </w:t>
      </w:r>
    </w:p>
    <w:p w14:paraId="5A548EE1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13.</w:t>
      </w:r>
      <w:r w:rsidRPr="00E51967">
        <w:rPr>
          <w:rFonts w:ascii="Times New Roman" w:hAnsi="Times New Roman" w:cs="Times New Roman"/>
          <w:sz w:val="28"/>
          <w:szCs w:val="28"/>
        </w:rPr>
        <w:tab/>
        <w:t>Технико-экономический анализ энергосберегающих мероприятий объектов ЖКХ.</w:t>
      </w:r>
    </w:p>
    <w:p w14:paraId="78FA4612" w14:textId="77777777" w:rsidR="00E51967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14.</w:t>
      </w:r>
      <w:r w:rsidRPr="00E51967">
        <w:rPr>
          <w:rFonts w:ascii="Times New Roman" w:hAnsi="Times New Roman" w:cs="Times New Roman"/>
          <w:sz w:val="28"/>
          <w:szCs w:val="28"/>
        </w:rPr>
        <w:tab/>
        <w:t>Содержание отчёта по энергоаудиту объектов ЖКХ.</w:t>
      </w:r>
    </w:p>
    <w:p w14:paraId="62D179A0" w14:textId="345F15CE" w:rsidR="00111764" w:rsidRPr="00E51967" w:rsidRDefault="00E51967" w:rsidP="00E51967">
      <w:pPr>
        <w:rPr>
          <w:rFonts w:ascii="Times New Roman" w:hAnsi="Times New Roman" w:cs="Times New Roman"/>
          <w:sz w:val="28"/>
          <w:szCs w:val="28"/>
        </w:rPr>
      </w:pPr>
      <w:r w:rsidRPr="00E51967">
        <w:rPr>
          <w:rFonts w:ascii="Times New Roman" w:hAnsi="Times New Roman" w:cs="Times New Roman"/>
          <w:sz w:val="28"/>
          <w:szCs w:val="28"/>
        </w:rPr>
        <w:t>15.</w:t>
      </w:r>
      <w:r w:rsidRPr="00E51967">
        <w:rPr>
          <w:rFonts w:ascii="Times New Roman" w:hAnsi="Times New Roman" w:cs="Times New Roman"/>
          <w:sz w:val="28"/>
          <w:szCs w:val="28"/>
        </w:rPr>
        <w:tab/>
        <w:t>Оценка имеющихся резервов экономии.</w:t>
      </w:r>
    </w:p>
    <w:sectPr w:rsidR="00111764" w:rsidRPr="00E5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67"/>
    <w:rsid w:val="00111764"/>
    <w:rsid w:val="00824E69"/>
    <w:rsid w:val="00996069"/>
    <w:rsid w:val="00CC3772"/>
    <w:rsid w:val="00E14D87"/>
    <w:rsid w:val="00E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C2F2"/>
  <w15:chartTrackingRefBased/>
  <w15:docId w15:val="{BDECE0AC-D604-4727-8734-E65D35E7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2</cp:revision>
  <dcterms:created xsi:type="dcterms:W3CDTF">2025-01-10T07:49:00Z</dcterms:created>
  <dcterms:modified xsi:type="dcterms:W3CDTF">2026-02-09T11:57:00Z</dcterms:modified>
</cp:coreProperties>
</file>