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16C6" w:rsidRPr="001730CE" w:rsidRDefault="000516C6" w:rsidP="000516C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730CE">
        <w:rPr>
          <w:rFonts w:ascii="Times New Roman" w:hAnsi="Times New Roman"/>
          <w:b/>
          <w:color w:val="000000"/>
          <w:sz w:val="28"/>
          <w:szCs w:val="28"/>
        </w:rPr>
        <w:t>Примерные оценочные материалы, применяемые при проведении</w:t>
      </w:r>
    </w:p>
    <w:p w:rsidR="000516C6" w:rsidRPr="001730CE" w:rsidRDefault="000516C6" w:rsidP="000516C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730CE">
        <w:rPr>
          <w:rFonts w:ascii="Times New Roman" w:hAnsi="Times New Roman"/>
          <w:b/>
          <w:color w:val="000000"/>
          <w:sz w:val="28"/>
          <w:szCs w:val="28"/>
        </w:rPr>
        <w:t>промежуточной аттестации по дисциплине (модулю)</w:t>
      </w:r>
    </w:p>
    <w:p w:rsidR="000516C6" w:rsidRPr="001730CE" w:rsidRDefault="000516C6" w:rsidP="000516C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730CE">
        <w:rPr>
          <w:rFonts w:ascii="Times New Roman" w:hAnsi="Times New Roman"/>
          <w:b/>
          <w:color w:val="000000"/>
          <w:sz w:val="28"/>
          <w:szCs w:val="28"/>
        </w:rPr>
        <w:t>«</w:t>
      </w:r>
      <w:r w:rsidRPr="000516C6">
        <w:rPr>
          <w:rFonts w:ascii="Times New Roman" w:hAnsi="Times New Roman"/>
          <w:b/>
          <w:color w:val="000000"/>
          <w:sz w:val="28"/>
          <w:szCs w:val="28"/>
        </w:rPr>
        <w:t>Мировые информационные ресурсы для обеспечения качества проектных работ</w:t>
      </w:r>
      <w:r w:rsidRPr="001730CE">
        <w:rPr>
          <w:rFonts w:ascii="Times New Roman" w:hAnsi="Times New Roman"/>
          <w:b/>
          <w:color w:val="000000"/>
          <w:sz w:val="28"/>
          <w:szCs w:val="28"/>
        </w:rPr>
        <w:t>»</w:t>
      </w:r>
    </w:p>
    <w:p w:rsidR="000516C6" w:rsidRPr="001730CE" w:rsidRDefault="000516C6" w:rsidP="000516C6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730CE">
        <w:rPr>
          <w:rFonts w:ascii="Times New Roman" w:hAnsi="Times New Roman"/>
          <w:color w:val="000000"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 w:rsidR="00A2216B">
        <w:rPr>
          <w:rFonts w:ascii="Times New Roman" w:hAnsi="Times New Roman"/>
          <w:color w:val="000000"/>
          <w:sz w:val="28"/>
          <w:szCs w:val="28"/>
        </w:rPr>
        <w:t>5</w:t>
      </w:r>
      <w:bookmarkStart w:id="0" w:name="_GoBack"/>
      <w:bookmarkEnd w:id="0"/>
      <w:r w:rsidR="00357F2C">
        <w:rPr>
          <w:rFonts w:ascii="Times New Roman" w:hAnsi="Times New Roman"/>
          <w:color w:val="000000"/>
          <w:sz w:val="28"/>
          <w:szCs w:val="28"/>
        </w:rPr>
        <w:t xml:space="preserve"> тестовых заданий</w:t>
      </w:r>
      <w:r w:rsidR="000B39C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730CE">
        <w:rPr>
          <w:rFonts w:ascii="Times New Roman" w:hAnsi="Times New Roman"/>
          <w:color w:val="000000"/>
          <w:sz w:val="28"/>
          <w:szCs w:val="28"/>
        </w:rPr>
        <w:t>из нижеприведенного списка.</w:t>
      </w:r>
    </w:p>
    <w:p w:rsidR="000516C6" w:rsidRPr="001730CE" w:rsidRDefault="000516C6" w:rsidP="000516C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730CE">
        <w:rPr>
          <w:rFonts w:ascii="Times New Roman" w:hAnsi="Times New Roman"/>
          <w:b/>
          <w:color w:val="000000"/>
          <w:sz w:val="28"/>
          <w:szCs w:val="28"/>
        </w:rPr>
        <w:t xml:space="preserve">Примерный перечень </w:t>
      </w:r>
      <w:r>
        <w:rPr>
          <w:rFonts w:ascii="Times New Roman" w:hAnsi="Times New Roman"/>
          <w:b/>
          <w:color w:val="000000"/>
          <w:sz w:val="28"/>
          <w:szCs w:val="28"/>
        </w:rPr>
        <w:t>тестов к зачету</w:t>
      </w:r>
    </w:p>
    <w:p w:rsidR="00FA6EFE" w:rsidRDefault="00FA6EFE" w:rsidP="00FA6EFE">
      <w:pPr>
        <w:ind w:firstLine="708"/>
        <w:rPr>
          <w:rFonts w:ascii="Arial" w:hAnsi="Arial"/>
          <w:sz w:val="24"/>
        </w:rPr>
      </w:pPr>
      <w:r>
        <w:rPr>
          <w:color w:val="000000"/>
          <w:sz w:val="27"/>
          <w:szCs w:val="27"/>
        </w:rPr>
        <w:t>1. Что такое информационный ресурс?</w:t>
      </w:r>
      <w: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66" type="#_x0000_t75" style="width:20.25pt;height:18pt" o:ole="">
            <v:imagedata r:id="rId8" o:title=""/>
          </v:shape>
          <w:control r:id="rId9" w:name="DefaultOcxName" w:shapeid="_x0000_i1166"/>
        </w:object>
      </w:r>
      <w:r>
        <w:t> </w:t>
      </w:r>
      <w:r>
        <w:rPr>
          <w:color w:val="000000"/>
          <w:sz w:val="27"/>
          <w:szCs w:val="27"/>
        </w:rPr>
        <w:t>информация, зафиксированная на материальных носителях и хранящаяся в информационных системах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225" w:dyaOrig="225">
          <v:shape id="_x0000_i1169" type="#_x0000_t75" style="width:20.25pt;height:18pt" o:ole="">
            <v:imagedata r:id="rId8" o:title=""/>
          </v:shape>
          <w:control r:id="rId10" w:name="DefaultOcxName1" w:shapeid="_x0000_i1169"/>
        </w:object>
      </w:r>
      <w:r>
        <w:t> </w:t>
      </w:r>
      <w:r>
        <w:rPr>
          <w:color w:val="000000"/>
          <w:sz w:val="27"/>
          <w:szCs w:val="27"/>
        </w:rPr>
        <w:t>информация, зафиксированная на не материальных носителях носителе и хранящаяся в базе данные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225" w:dyaOrig="225">
          <v:shape id="_x0000_i1172" type="#_x0000_t75" style="width:20.25pt;height:18pt" o:ole="">
            <v:imagedata r:id="rId8" o:title=""/>
          </v:shape>
          <w:control r:id="rId11" w:name="DefaultOcxName2" w:shapeid="_x0000_i1172"/>
        </w:object>
      </w:r>
      <w:r>
        <w:t> </w:t>
      </w:r>
      <w:proofErr w:type="spellStart"/>
      <w:r>
        <w:rPr>
          <w:color w:val="000000"/>
          <w:sz w:val="27"/>
          <w:szCs w:val="27"/>
        </w:rPr>
        <w:t>данные</w:t>
      </w:r>
      <w:proofErr w:type="spellEnd"/>
      <w:r>
        <w:rPr>
          <w:color w:val="000000"/>
          <w:sz w:val="27"/>
          <w:szCs w:val="27"/>
        </w:rPr>
        <w:t>, хранящиеся только в банке данных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225" w:dyaOrig="225">
          <v:shape id="_x0000_i1175" type="#_x0000_t75" style="width:20.25pt;height:18pt" o:ole="">
            <v:imagedata r:id="rId8" o:title=""/>
          </v:shape>
          <w:control r:id="rId12" w:name="DefaultOcxName3" w:shapeid="_x0000_i1175"/>
        </w:object>
      </w:r>
      <w:r>
        <w:t> </w:t>
      </w:r>
      <w:r>
        <w:rPr>
          <w:color w:val="000000"/>
          <w:sz w:val="27"/>
          <w:szCs w:val="27"/>
        </w:rPr>
        <w:t>данные, зафиксированные на материальном носителе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2. Мировые информационные ресурсы разделяются на: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225" w:dyaOrig="225">
          <v:shape id="_x0000_i1178" type="#_x0000_t75" style="width:20.25pt;height:18pt" o:ole="">
            <v:imagedata r:id="rId8" o:title=""/>
          </v:shape>
          <w:control r:id="rId13" w:name="DefaultOcxName4" w:shapeid="_x0000_i1178"/>
        </w:object>
      </w:r>
      <w:r>
        <w:t> </w:t>
      </w:r>
      <w:r>
        <w:rPr>
          <w:color w:val="000000"/>
          <w:sz w:val="27"/>
          <w:szCs w:val="27"/>
        </w:rPr>
        <w:t>информационные продукты и информационные товары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225" w:dyaOrig="225">
          <v:shape id="_x0000_i1181" type="#_x0000_t75" style="width:20.25pt;height:18pt" o:ole="">
            <v:imagedata r:id="rId8" o:title=""/>
          </v:shape>
          <w:control r:id="rId14" w:name="DefaultOcxName5" w:shapeid="_x0000_i1181"/>
        </w:object>
      </w:r>
      <w:r>
        <w:t> </w:t>
      </w:r>
      <w:r>
        <w:rPr>
          <w:color w:val="000000"/>
          <w:sz w:val="27"/>
          <w:szCs w:val="27"/>
        </w:rPr>
        <w:t>информационные услуги и информационные потребности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225" w:dyaOrig="225">
          <v:shape id="_x0000_i1184" type="#_x0000_t75" style="width:20.25pt;height:18pt" o:ole="">
            <v:imagedata r:id="rId8" o:title=""/>
          </v:shape>
          <w:control r:id="rId15" w:name="DefaultOcxName6" w:shapeid="_x0000_i1184"/>
        </w:object>
      </w:r>
      <w:r>
        <w:t> </w:t>
      </w:r>
      <w:r>
        <w:rPr>
          <w:color w:val="000000"/>
          <w:sz w:val="27"/>
          <w:szCs w:val="27"/>
        </w:rPr>
        <w:t>информационные товары и информационные потребности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225" w:dyaOrig="225">
          <v:shape id="_x0000_i1187" type="#_x0000_t75" style="width:20.25pt;height:18pt" o:ole="">
            <v:imagedata r:id="rId8" o:title=""/>
          </v:shape>
          <w:control r:id="rId16" w:name="DefaultOcxName7" w:shapeid="_x0000_i1187"/>
        </w:object>
      </w:r>
      <w:r>
        <w:t> </w:t>
      </w:r>
      <w:r>
        <w:rPr>
          <w:color w:val="000000"/>
          <w:sz w:val="27"/>
          <w:szCs w:val="27"/>
        </w:rPr>
        <w:t>информационные товары и информационные услуги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3. Информация, которая продается и покупается на соответствующем рынке, называется: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225" w:dyaOrig="225">
          <v:shape id="_x0000_i1190" type="#_x0000_t75" style="width:20.25pt;height:18pt" o:ole="">
            <v:imagedata r:id="rId8" o:title=""/>
          </v:shape>
          <w:control r:id="rId17" w:name="DefaultOcxName8" w:shapeid="_x0000_i1190"/>
        </w:object>
      </w:r>
      <w:r>
        <w:t> </w:t>
      </w:r>
      <w:r>
        <w:rPr>
          <w:color w:val="000000"/>
          <w:sz w:val="27"/>
          <w:szCs w:val="27"/>
        </w:rPr>
        <w:t>информационные продукты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225" w:dyaOrig="225">
          <v:shape id="_x0000_i1193" type="#_x0000_t75" style="width:20.25pt;height:18pt" o:ole="">
            <v:imagedata r:id="rId8" o:title=""/>
          </v:shape>
          <w:control r:id="rId18" w:name="DefaultOcxName9" w:shapeid="_x0000_i1193"/>
        </w:object>
      </w:r>
      <w:r>
        <w:t> </w:t>
      </w:r>
      <w:r>
        <w:rPr>
          <w:color w:val="000000"/>
          <w:sz w:val="27"/>
          <w:szCs w:val="27"/>
        </w:rPr>
        <w:t>информационный товар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225" w:dyaOrig="225">
          <v:shape id="_x0000_i1196" type="#_x0000_t75" style="width:20.25pt;height:18pt" o:ole="">
            <v:imagedata r:id="rId8" o:title=""/>
          </v:shape>
          <w:control r:id="rId19" w:name="DefaultOcxName10" w:shapeid="_x0000_i1196"/>
        </w:object>
      </w:r>
      <w:r>
        <w:t> </w:t>
      </w:r>
      <w:r>
        <w:rPr>
          <w:color w:val="000000"/>
          <w:sz w:val="27"/>
          <w:szCs w:val="27"/>
        </w:rPr>
        <w:t>информационная система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225" w:dyaOrig="225">
          <v:shape id="_x0000_i1199" type="#_x0000_t75" style="width:20.25pt;height:18pt" o:ole="">
            <v:imagedata r:id="rId8" o:title=""/>
          </v:shape>
          <w:control r:id="rId20" w:name="DefaultOcxName11" w:shapeid="_x0000_i1199"/>
        </w:object>
      </w:r>
      <w:r>
        <w:t> </w:t>
      </w:r>
      <w:r>
        <w:rPr>
          <w:color w:val="000000"/>
          <w:sz w:val="27"/>
          <w:szCs w:val="27"/>
        </w:rPr>
        <w:t>информационный ресурс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4. Информационная услуга – это</w:t>
      </w:r>
      <w: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br/>
      </w:r>
      <w:r>
        <w:rPr>
          <w:color w:val="000000"/>
          <w:sz w:val="27"/>
          <w:szCs w:val="27"/>
        </w:rPr>
        <w:object w:dxaOrig="225" w:dyaOrig="225">
          <v:shape id="_x0000_i1202" type="#_x0000_t75" style="width:20.25pt;height:18pt" o:ole="">
            <v:imagedata r:id="rId8" o:title=""/>
          </v:shape>
          <w:control r:id="rId21" w:name="DefaultOcxName12" w:shapeid="_x0000_i1202"/>
        </w:object>
      </w:r>
      <w:r>
        <w:t> </w:t>
      </w:r>
      <w:r>
        <w:rPr>
          <w:color w:val="000000"/>
          <w:sz w:val="27"/>
          <w:szCs w:val="27"/>
        </w:rPr>
        <w:t>осуществление в указанной законом форме информационной деятельности по доведению информационной продукции до потребителей с целью удовлетворения их информационных потребностей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225" w:dyaOrig="225">
          <v:shape id="_x0000_i1205" type="#_x0000_t75" style="width:20.25pt;height:18pt" o:ole="">
            <v:imagedata r:id="rId8" o:title=""/>
          </v:shape>
          <w:control r:id="rId22" w:name="DefaultOcxName13" w:shapeid="_x0000_i1205"/>
        </w:object>
      </w:r>
      <w:r>
        <w:t> </w:t>
      </w:r>
      <w:r>
        <w:rPr>
          <w:color w:val="000000"/>
          <w:sz w:val="27"/>
          <w:szCs w:val="27"/>
        </w:rPr>
        <w:t>деятельность по доведению информационного продукта до потребителя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225" w:dyaOrig="225">
          <v:shape id="_x0000_i1208" type="#_x0000_t75" style="width:20.25pt;height:18pt" o:ole="">
            <v:imagedata r:id="rId8" o:title=""/>
          </v:shape>
          <w:control r:id="rId23" w:name="DefaultOcxName14" w:shapeid="_x0000_i1208"/>
        </w:object>
      </w:r>
      <w:r>
        <w:t> </w:t>
      </w:r>
      <w:r>
        <w:rPr>
          <w:color w:val="000000"/>
          <w:sz w:val="27"/>
          <w:szCs w:val="27"/>
        </w:rPr>
        <w:t>деятельность, удовлетворяющая потребность пользователя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225" w:dyaOrig="225">
          <v:shape id="_x0000_i1211" type="#_x0000_t75" style="width:20.25pt;height:18pt" o:ole="">
            <v:imagedata r:id="rId8" o:title=""/>
          </v:shape>
          <w:control r:id="rId24" w:name="DefaultOcxName15" w:shapeid="_x0000_i1211"/>
        </w:object>
      </w:r>
      <w:r>
        <w:t> </w:t>
      </w:r>
      <w:r>
        <w:rPr>
          <w:color w:val="000000"/>
          <w:sz w:val="27"/>
          <w:szCs w:val="27"/>
        </w:rPr>
        <w:t>информационная деятельность, удовлетворяющая потребности пользователей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5. Сколько категорий информационных ресурсов выделяют для представления информации?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225" w:dyaOrig="225">
          <v:shape id="_x0000_i1214" type="#_x0000_t75" style="width:20.25pt;height:18pt" o:ole="">
            <v:imagedata r:id="rId8" o:title=""/>
          </v:shape>
          <w:control r:id="rId25" w:name="DefaultOcxName16" w:shapeid="_x0000_i1214"/>
        </w:object>
      </w:r>
      <w:r>
        <w:t> </w:t>
      </w:r>
      <w:r>
        <w:rPr>
          <w:color w:val="000000"/>
          <w:sz w:val="27"/>
          <w:szCs w:val="27"/>
        </w:rPr>
        <w:t>3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225" w:dyaOrig="225">
          <v:shape id="_x0000_i1217" type="#_x0000_t75" style="width:20.25pt;height:18pt" o:ole="">
            <v:imagedata r:id="rId8" o:title=""/>
          </v:shape>
          <w:control r:id="rId26" w:name="DefaultOcxName17" w:shapeid="_x0000_i1217"/>
        </w:object>
      </w:r>
      <w:r>
        <w:t> </w:t>
      </w:r>
      <w:r>
        <w:rPr>
          <w:color w:val="000000"/>
          <w:sz w:val="27"/>
          <w:szCs w:val="27"/>
        </w:rPr>
        <w:t>4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225" w:dyaOrig="225">
          <v:shape id="_x0000_i1220" type="#_x0000_t75" style="width:20.25pt;height:18pt" o:ole="">
            <v:imagedata r:id="rId8" o:title=""/>
          </v:shape>
          <w:control r:id="rId27" w:name="DefaultOcxName18" w:shapeid="_x0000_i1220"/>
        </w:object>
      </w:r>
      <w:r>
        <w:t> </w:t>
      </w:r>
      <w:r>
        <w:rPr>
          <w:color w:val="000000"/>
          <w:sz w:val="27"/>
          <w:szCs w:val="27"/>
        </w:rPr>
        <w:t>2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225" w:dyaOrig="225">
          <v:shape id="_x0000_i1223" type="#_x0000_t75" style="width:20.25pt;height:18pt" o:ole="">
            <v:imagedata r:id="rId8" o:title=""/>
          </v:shape>
          <w:control r:id="rId28" w:name="DefaultOcxName19" w:shapeid="_x0000_i1223"/>
        </w:object>
      </w:r>
      <w:r>
        <w:t> </w:t>
      </w:r>
      <w:r>
        <w:rPr>
          <w:color w:val="000000"/>
          <w:sz w:val="27"/>
          <w:szCs w:val="27"/>
        </w:rPr>
        <w:t>5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6. Информационные ресурсы могут быть разделены по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225" w:dyaOrig="225">
          <v:shape id="_x0000_i1226" type="#_x0000_t75" style="width:20.25pt;height:18pt" o:ole="">
            <v:imagedata r:id="rId8" o:title=""/>
          </v:shape>
          <w:control r:id="rId29" w:name="DefaultOcxName20" w:shapeid="_x0000_i1226"/>
        </w:object>
      </w:r>
      <w:r>
        <w:t> </w:t>
      </w:r>
      <w:r>
        <w:rPr>
          <w:color w:val="000000"/>
          <w:sz w:val="27"/>
          <w:szCs w:val="27"/>
        </w:rPr>
        <w:t>религиозному признаку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225" w:dyaOrig="225">
          <v:shape id="_x0000_i1229" type="#_x0000_t75" style="width:20.25pt;height:18pt" o:ole="">
            <v:imagedata r:id="rId8" o:title=""/>
          </v:shape>
          <w:control r:id="rId30" w:name="DefaultOcxName21" w:shapeid="_x0000_i1229"/>
        </w:object>
      </w:r>
      <w:r>
        <w:t> </w:t>
      </w:r>
      <w:r>
        <w:rPr>
          <w:color w:val="000000"/>
          <w:sz w:val="27"/>
          <w:szCs w:val="27"/>
        </w:rPr>
        <w:t>языковому признаку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225" w:dyaOrig="225">
          <v:shape id="_x0000_i1232" type="#_x0000_t75" style="width:20.25pt;height:18pt" o:ole="">
            <v:imagedata r:id="rId8" o:title=""/>
          </v:shape>
          <w:control r:id="rId31" w:name="DefaultOcxName22" w:shapeid="_x0000_i1232"/>
        </w:object>
      </w:r>
      <w:r>
        <w:t> </w:t>
      </w:r>
      <w:r>
        <w:rPr>
          <w:color w:val="000000"/>
          <w:sz w:val="27"/>
          <w:szCs w:val="27"/>
        </w:rPr>
        <w:t>территориальному признаку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225" w:dyaOrig="225">
          <v:shape id="_x0000_i1235" type="#_x0000_t75" style="width:20.25pt;height:18pt" o:ole="">
            <v:imagedata r:id="rId8" o:title=""/>
          </v:shape>
          <w:control r:id="rId32" w:name="DefaultOcxName23" w:shapeid="_x0000_i1235"/>
        </w:object>
      </w:r>
      <w:r>
        <w:t> </w:t>
      </w:r>
      <w:r>
        <w:rPr>
          <w:color w:val="000000"/>
          <w:sz w:val="27"/>
          <w:szCs w:val="27"/>
        </w:rPr>
        <w:t>языковому признаку и территориальному признаку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7. Участниками рынка информационных товаров и услуг являются. Отметьте не верный вариант ответа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225" w:dyaOrig="225">
          <v:shape id="_x0000_i1238" type="#_x0000_t75" style="width:20.25pt;height:18pt" o:ole="">
            <v:imagedata r:id="rId8" o:title=""/>
          </v:shape>
          <w:control r:id="rId33" w:name="DefaultOcxName24" w:shapeid="_x0000_i1238"/>
        </w:object>
      </w:r>
      <w:r>
        <w:t> </w:t>
      </w:r>
      <w:r>
        <w:rPr>
          <w:color w:val="000000"/>
          <w:sz w:val="27"/>
          <w:szCs w:val="27"/>
        </w:rPr>
        <w:t>владельцы информации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225" w:dyaOrig="225">
          <v:shape id="_x0000_i1241" type="#_x0000_t75" style="width:20.25pt;height:18pt" o:ole="">
            <v:imagedata r:id="rId8" o:title=""/>
          </v:shape>
          <w:control r:id="rId34" w:name="DefaultOcxName25" w:shapeid="_x0000_i1241"/>
        </w:object>
      </w:r>
      <w:r>
        <w:t> </w:t>
      </w:r>
      <w:r>
        <w:rPr>
          <w:color w:val="000000"/>
          <w:sz w:val="27"/>
          <w:szCs w:val="27"/>
        </w:rPr>
        <w:t>брокеры</w:t>
      </w:r>
      <w: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225" w:dyaOrig="225">
          <v:shape id="_x0000_i1244" type="#_x0000_t75" style="width:20.25pt;height:18pt" o:ole="">
            <v:imagedata r:id="rId8" o:title=""/>
          </v:shape>
          <w:control r:id="rId35" w:name="DefaultOcxName26" w:shapeid="_x0000_i1244"/>
        </w:object>
      </w:r>
      <w:r>
        <w:t> </w:t>
      </w:r>
      <w:r>
        <w:rPr>
          <w:color w:val="000000"/>
          <w:sz w:val="27"/>
          <w:szCs w:val="27"/>
        </w:rPr>
        <w:t>провайдеры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225" w:dyaOrig="225">
          <v:shape id="_x0000_i1247" type="#_x0000_t75" style="width:20.25pt;height:18pt" o:ole="">
            <v:imagedata r:id="rId8" o:title=""/>
          </v:shape>
          <w:control r:id="rId36" w:name="DefaultOcxName27" w:shapeid="_x0000_i1247"/>
        </w:object>
      </w:r>
      <w:r>
        <w:t> </w:t>
      </w:r>
      <w:r>
        <w:rPr>
          <w:color w:val="000000"/>
          <w:sz w:val="27"/>
          <w:szCs w:val="27"/>
        </w:rPr>
        <w:t>потребители</w:t>
      </w:r>
      <w: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 xml:space="preserve">8. Сектор мирового информационного рынка, который включает в себя новости </w:t>
      </w:r>
      <w:r>
        <w:rPr>
          <w:color w:val="000000"/>
          <w:sz w:val="27"/>
          <w:szCs w:val="27"/>
        </w:rPr>
        <w:lastRenderedPageBreak/>
        <w:t>и справочную информацию, потребительскую и развлекательную информацию</w:t>
      </w:r>
      <w: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225" w:dyaOrig="225">
          <v:shape id="_x0000_i1250" type="#_x0000_t75" style="width:20.25pt;height:18pt" o:ole="">
            <v:imagedata r:id="rId8" o:title=""/>
          </v:shape>
          <w:control r:id="rId37" w:name="DefaultOcxName28" w:shapeid="_x0000_i1250"/>
        </w:object>
      </w:r>
      <w:r>
        <w:t> </w:t>
      </w:r>
      <w:r>
        <w:rPr>
          <w:color w:val="000000"/>
          <w:sz w:val="27"/>
          <w:szCs w:val="27"/>
        </w:rPr>
        <w:t>сектор научно-технической и специальной информации</w:t>
      </w:r>
      <w: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225" w:dyaOrig="225">
          <v:shape id="_x0000_i1253" type="#_x0000_t75" style="width:20.25pt;height:18pt" o:ole="">
            <v:imagedata r:id="rId8" o:title=""/>
          </v:shape>
          <w:control r:id="rId38" w:name="DefaultOcxName29" w:shapeid="_x0000_i1253"/>
        </w:object>
      </w:r>
      <w:r>
        <w:t> </w:t>
      </w:r>
      <w:r>
        <w:rPr>
          <w:color w:val="000000"/>
          <w:sz w:val="27"/>
          <w:szCs w:val="27"/>
        </w:rPr>
        <w:t>сектор деловой информации</w:t>
      </w:r>
      <w: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225" w:dyaOrig="225">
          <v:shape id="_x0000_i1256" type="#_x0000_t75" style="width:20.25pt;height:18pt" o:ole="">
            <v:imagedata r:id="rId8" o:title=""/>
          </v:shape>
          <w:control r:id="rId39" w:name="DefaultOcxName30" w:shapeid="_x0000_i1256"/>
        </w:object>
      </w:r>
      <w:r>
        <w:t> </w:t>
      </w:r>
      <w:r>
        <w:rPr>
          <w:color w:val="000000"/>
          <w:sz w:val="27"/>
          <w:szCs w:val="27"/>
        </w:rPr>
        <w:t>сектор экономической информации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225" w:dyaOrig="225">
          <v:shape id="_x0000_i1259" type="#_x0000_t75" style="width:20.25pt;height:18pt" o:ole="">
            <v:imagedata r:id="rId8" o:title=""/>
          </v:shape>
          <w:control r:id="rId40" w:name="DefaultOcxName31" w:shapeid="_x0000_i1259"/>
        </w:object>
      </w:r>
      <w:r>
        <w:t> </w:t>
      </w:r>
      <w:r>
        <w:rPr>
          <w:color w:val="000000"/>
          <w:sz w:val="27"/>
          <w:szCs w:val="27"/>
        </w:rPr>
        <w:t>сектор массовой потребительской информации</w:t>
      </w:r>
      <w: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9. В современный информационный рынок закономерно включают три взаимодействующих области. Отметьте правильный вариант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225" w:dyaOrig="225">
          <v:shape id="_x0000_i1262" type="#_x0000_t75" style="width:20.25pt;height:18pt" o:ole="">
            <v:imagedata r:id="rId8" o:title=""/>
          </v:shape>
          <w:control r:id="rId41" w:name="DefaultOcxName32" w:shapeid="_x0000_i1262"/>
        </w:object>
      </w:r>
      <w:r>
        <w:t> </w:t>
      </w:r>
      <w:r>
        <w:rPr>
          <w:color w:val="000000"/>
          <w:sz w:val="27"/>
          <w:szCs w:val="27"/>
        </w:rPr>
        <w:t>информация, электронная коммерция, электронные деньги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225" w:dyaOrig="225">
          <v:shape id="_x0000_i1265" type="#_x0000_t75" style="width:20.25pt;height:18pt" o:ole="">
            <v:imagedata r:id="rId8" o:title=""/>
          </v:shape>
          <w:control r:id="rId42" w:name="DefaultOcxName33" w:shapeid="_x0000_i1265"/>
        </w:object>
      </w:r>
      <w:r>
        <w:t> </w:t>
      </w:r>
      <w:r>
        <w:rPr>
          <w:color w:val="000000"/>
          <w:sz w:val="27"/>
          <w:szCs w:val="27"/>
        </w:rPr>
        <w:t>информация, электронные сделки, электронные коммуникации</w:t>
      </w:r>
      <w: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225" w:dyaOrig="225">
          <v:shape id="_x0000_i1268" type="#_x0000_t75" style="width:20.25pt;height:18pt" o:ole="">
            <v:imagedata r:id="rId8" o:title=""/>
          </v:shape>
          <w:control r:id="rId43" w:name="DefaultOcxName34" w:shapeid="_x0000_i1268"/>
        </w:object>
      </w:r>
      <w:r>
        <w:t> </w:t>
      </w:r>
      <w:r>
        <w:rPr>
          <w:color w:val="000000"/>
          <w:sz w:val="27"/>
          <w:szCs w:val="27"/>
        </w:rPr>
        <w:t>информация, информационные технологии, электронные сделки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225" w:dyaOrig="225">
          <v:shape id="_x0000_i1271" type="#_x0000_t75" style="width:20.25pt;height:18pt" o:ole="">
            <v:imagedata r:id="rId8" o:title=""/>
          </v:shape>
          <w:control r:id="rId44" w:name="DefaultOcxName35" w:shapeid="_x0000_i1271"/>
        </w:object>
      </w:r>
      <w:r>
        <w:t> </w:t>
      </w:r>
      <w:r>
        <w:rPr>
          <w:color w:val="000000"/>
          <w:sz w:val="27"/>
          <w:szCs w:val="27"/>
        </w:rPr>
        <w:t>информация, информационная система, электронная коммуникация</w:t>
      </w:r>
      <w: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10. Главным законом, определяющим правовые основы информационной работы в России является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225" w:dyaOrig="225">
          <v:shape id="_x0000_i1274" type="#_x0000_t75" style="width:20.25pt;height:18pt" o:ole="">
            <v:imagedata r:id="rId8" o:title=""/>
          </v:shape>
          <w:control r:id="rId45" w:name="DefaultOcxName36" w:shapeid="_x0000_i1274"/>
        </w:object>
      </w:r>
      <w:r>
        <w:t> </w:t>
      </w:r>
      <w:r>
        <w:rPr>
          <w:color w:val="000000"/>
          <w:sz w:val="27"/>
          <w:szCs w:val="27"/>
        </w:rPr>
        <w:t>Закон «О правовой охране программ для электронных вычислительных машин и баз данных».</w:t>
      </w:r>
      <w: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225" w:dyaOrig="225">
          <v:shape id="_x0000_i1277" type="#_x0000_t75" style="width:20.25pt;height:18pt" o:ole="">
            <v:imagedata r:id="rId8" o:title=""/>
          </v:shape>
          <w:control r:id="rId46" w:name="DefaultOcxName37" w:shapeid="_x0000_i1277"/>
        </w:object>
      </w:r>
      <w:r>
        <w:t> </w:t>
      </w:r>
      <w:r>
        <w:rPr>
          <w:color w:val="000000"/>
          <w:sz w:val="27"/>
          <w:szCs w:val="27"/>
        </w:rPr>
        <w:t>Закон "О персональных данных"</w:t>
      </w:r>
      <w: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225" w:dyaOrig="225">
          <v:shape id="_x0000_i1280" type="#_x0000_t75" style="width:20.25pt;height:18pt" o:ole="">
            <v:imagedata r:id="rId8" o:title=""/>
          </v:shape>
          <w:control r:id="rId47" w:name="DefaultOcxName38" w:shapeid="_x0000_i1280"/>
        </w:object>
      </w:r>
      <w:r>
        <w:t> </w:t>
      </w:r>
      <w:r>
        <w:rPr>
          <w:color w:val="000000"/>
          <w:sz w:val="27"/>
          <w:szCs w:val="27"/>
        </w:rPr>
        <w:t>Закон "Об участии в международном информационном обмене"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225" w:dyaOrig="225">
          <v:shape id="_x0000_i1283" type="#_x0000_t75" style="width:20.25pt;height:18pt" o:ole="">
            <v:imagedata r:id="rId8" o:title=""/>
          </v:shape>
          <w:control r:id="rId48" w:name="DefaultOcxName39" w:shapeid="_x0000_i1283"/>
        </w:object>
      </w:r>
      <w:r>
        <w:t> </w:t>
      </w:r>
      <w:r>
        <w:rPr>
          <w:color w:val="000000"/>
          <w:sz w:val="27"/>
          <w:szCs w:val="27"/>
        </w:rPr>
        <w:t>Закон "Об информации, информационных технологиях и защите информации"</w:t>
      </w:r>
      <w:r>
        <w:rPr>
          <w:rStyle w:val="apple-converted-space"/>
          <w:color w:val="000000"/>
          <w:sz w:val="27"/>
          <w:szCs w:val="27"/>
          <w:shd w:val="clear" w:color="auto" w:fill="CCFF99"/>
        </w:rPr>
        <w:t> </w:t>
      </w:r>
    </w:p>
    <w:p w:rsidR="00FA6EFE" w:rsidRDefault="00FA6EFE" w:rsidP="00FA6EFE">
      <w:pPr>
        <w:ind w:firstLine="708"/>
        <w:rPr>
          <w:rFonts w:asciiTheme="minorHAnsi" w:hAnsiTheme="minorHAnsi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Множество документов, хранящихся на различных подключенных к Интернету компьютерах, причем они не обособлены друг от друга, а связаны посредством гиперссылок</w:t>
      </w:r>
      <w: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225" w:dyaOrig="225">
          <v:shape id="_x0000_i1286" type="#_x0000_t75" style="width:20.25pt;height:18pt" o:ole="">
            <v:imagedata r:id="rId8" o:title=""/>
          </v:shape>
          <w:control r:id="rId49" w:name="DefaultOcxName40" w:shapeid="_x0000_i1286"/>
        </w:object>
      </w:r>
      <w:r>
        <w:t> </w:t>
      </w:r>
      <w:r>
        <w:rPr>
          <w:color w:val="000000"/>
          <w:sz w:val="27"/>
          <w:szCs w:val="27"/>
        </w:rPr>
        <w:t>Всемирная паутина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225" w:dyaOrig="225">
          <v:shape id="_x0000_i1289" type="#_x0000_t75" style="width:20.25pt;height:18pt" o:ole="">
            <v:imagedata r:id="rId8" o:title=""/>
          </v:shape>
          <w:control r:id="rId50" w:name="DefaultOcxName41" w:shapeid="_x0000_i1289"/>
        </w:object>
      </w:r>
      <w:r>
        <w:t> </w:t>
      </w:r>
      <w:r>
        <w:rPr>
          <w:color w:val="000000"/>
          <w:sz w:val="27"/>
          <w:szCs w:val="27"/>
        </w:rPr>
        <w:t>Интернет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225" w:dyaOrig="225">
          <v:shape id="_x0000_i1292" type="#_x0000_t75" style="width:20.25pt;height:18pt" o:ole="">
            <v:imagedata r:id="rId8" o:title=""/>
          </v:shape>
          <w:control r:id="rId51" w:name="DefaultOcxName42" w:shapeid="_x0000_i1292"/>
        </w:object>
      </w:r>
      <w:r>
        <w:t> </w:t>
      </w:r>
      <w:r>
        <w:rPr>
          <w:color w:val="000000"/>
          <w:sz w:val="27"/>
          <w:szCs w:val="27"/>
        </w:rPr>
        <w:t>Сеть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225" w:dyaOrig="225">
          <v:shape id="_x0000_i1295" type="#_x0000_t75" style="width:20.25pt;height:18pt" o:ole="">
            <v:imagedata r:id="rId8" o:title=""/>
          </v:shape>
          <w:control r:id="rId52" w:name="DefaultOcxName43" w:shapeid="_x0000_i1295"/>
        </w:object>
      </w:r>
      <w:r>
        <w:t> </w:t>
      </w:r>
      <w:r>
        <w:rPr>
          <w:color w:val="000000"/>
          <w:sz w:val="27"/>
          <w:szCs w:val="27"/>
        </w:rPr>
        <w:t>Гиперссылка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 xml:space="preserve">2. </w:t>
      </w:r>
      <w:proofErr w:type="spellStart"/>
      <w:r>
        <w:rPr>
          <w:color w:val="000000"/>
          <w:sz w:val="27"/>
          <w:szCs w:val="27"/>
        </w:rPr>
        <w:t>Web</w:t>
      </w:r>
      <w:proofErr w:type="spellEnd"/>
      <w:r>
        <w:rPr>
          <w:color w:val="000000"/>
          <w:sz w:val="27"/>
          <w:szCs w:val="27"/>
        </w:rPr>
        <w:t>-сайт – это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225" w:dyaOrig="225">
          <v:shape id="_x0000_i1298" type="#_x0000_t75" style="width:20.25pt;height:18pt" o:ole="">
            <v:imagedata r:id="rId8" o:title=""/>
          </v:shape>
          <w:control r:id="rId53" w:name="DefaultOcxName44" w:shapeid="_x0000_i1298"/>
        </w:object>
      </w:r>
      <w:r>
        <w:t> </w:t>
      </w:r>
      <w:r>
        <w:rPr>
          <w:color w:val="000000"/>
          <w:sz w:val="27"/>
          <w:szCs w:val="27"/>
        </w:rPr>
        <w:t>связь гипертекстовых документов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225" w:dyaOrig="225">
          <v:shape id="_x0000_i1301" type="#_x0000_t75" style="width:20.25pt;height:18pt" o:ole="">
            <v:imagedata r:id="rId8" o:title=""/>
          </v:shape>
          <w:control r:id="rId54" w:name="DefaultOcxName45" w:shapeid="_x0000_i1301"/>
        </w:object>
      </w:r>
      <w:r>
        <w:t> </w:t>
      </w:r>
      <w:r>
        <w:rPr>
          <w:color w:val="000000"/>
          <w:sz w:val="27"/>
          <w:szCs w:val="27"/>
        </w:rPr>
        <w:t>отображение, которое ставит в соответствие фрагменту одного документа другой документ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225" w:dyaOrig="225">
          <v:shape id="_x0000_i1304" type="#_x0000_t75" style="width:20.25pt;height:18pt" o:ole="">
            <v:imagedata r:id="rId8" o:title=""/>
          </v:shape>
          <w:control r:id="rId55" w:name="DefaultOcxName46" w:shapeid="_x0000_i1304"/>
        </w:object>
      </w:r>
      <w:r>
        <w:t> </w:t>
      </w:r>
      <w:r>
        <w:rPr>
          <w:color w:val="000000"/>
          <w:sz w:val="27"/>
          <w:szCs w:val="27"/>
        </w:rPr>
        <w:t xml:space="preserve">набор </w:t>
      </w:r>
      <w:proofErr w:type="spellStart"/>
      <w:r>
        <w:rPr>
          <w:color w:val="000000"/>
          <w:sz w:val="27"/>
          <w:szCs w:val="27"/>
        </w:rPr>
        <w:t>web</w:t>
      </w:r>
      <w:proofErr w:type="spellEnd"/>
      <w:r>
        <w:rPr>
          <w:color w:val="000000"/>
          <w:sz w:val="27"/>
          <w:szCs w:val="27"/>
        </w:rPr>
        <w:t>-страниц, связанных перекрестными гиперссылками, объединенных общей темой и созданных ради одной цели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225" w:dyaOrig="225">
          <v:shape id="_x0000_i1307" type="#_x0000_t75" style="width:20.25pt;height:18pt" o:ole="">
            <v:imagedata r:id="rId8" o:title=""/>
          </v:shape>
          <w:control r:id="rId56" w:name="DefaultOcxName47" w:shapeid="_x0000_i1307"/>
        </w:object>
      </w:r>
      <w:r>
        <w:t> </w:t>
      </w:r>
      <w:r>
        <w:rPr>
          <w:color w:val="000000"/>
          <w:sz w:val="27"/>
          <w:szCs w:val="27"/>
        </w:rPr>
        <w:t>страница в Интернете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 xml:space="preserve">3. Совокупность имен, у которых несколько старших составных частей </w:t>
      </w:r>
      <w:proofErr w:type="spellStart"/>
      <w:r>
        <w:rPr>
          <w:color w:val="000000"/>
          <w:sz w:val="27"/>
          <w:szCs w:val="27"/>
        </w:rPr>
        <w:t>совпадают,образуют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225" w:dyaOrig="225">
          <v:shape id="_x0000_i1310" type="#_x0000_t75" style="width:20.25pt;height:18pt" o:ole="">
            <v:imagedata r:id="rId8" o:title=""/>
          </v:shape>
          <w:control r:id="rId57" w:name="DefaultOcxName48" w:shapeid="_x0000_i1310"/>
        </w:object>
      </w:r>
      <w:r>
        <w:t> </w:t>
      </w:r>
      <w:r>
        <w:rPr>
          <w:color w:val="000000"/>
          <w:sz w:val="27"/>
          <w:szCs w:val="27"/>
        </w:rPr>
        <w:t>относительные имена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225" w:dyaOrig="225">
          <v:shape id="_x0000_i1313" type="#_x0000_t75" style="width:20.25pt;height:18pt" o:ole="">
            <v:imagedata r:id="rId8" o:title=""/>
          </v:shape>
          <w:control r:id="rId58" w:name="DefaultOcxName49" w:shapeid="_x0000_i1313"/>
        </w:object>
      </w:r>
      <w:r>
        <w:t> </w:t>
      </w:r>
      <w:r>
        <w:rPr>
          <w:color w:val="000000"/>
          <w:sz w:val="27"/>
          <w:szCs w:val="27"/>
        </w:rPr>
        <w:t>краткие имена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225" w:dyaOrig="225">
          <v:shape id="_x0000_i1316" type="#_x0000_t75" style="width:20.25pt;height:18pt" o:ole="">
            <v:imagedata r:id="rId8" o:title=""/>
          </v:shape>
          <w:control r:id="rId59" w:name="DefaultOcxName50" w:shapeid="_x0000_i1316"/>
        </w:object>
      </w:r>
      <w:r>
        <w:t> </w:t>
      </w:r>
      <w:r>
        <w:rPr>
          <w:color w:val="000000"/>
          <w:sz w:val="27"/>
          <w:szCs w:val="27"/>
        </w:rPr>
        <w:t>иерархии имен файлов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225" w:dyaOrig="225">
          <v:shape id="_x0000_i1319" type="#_x0000_t75" style="width:20.25pt;height:18pt" o:ole="">
            <v:imagedata r:id="rId8" o:title=""/>
          </v:shape>
          <w:control r:id="rId60" w:name="DefaultOcxName51" w:shapeid="_x0000_i1319"/>
        </w:object>
      </w:r>
      <w:r>
        <w:t> </w:t>
      </w:r>
      <w:r>
        <w:rPr>
          <w:color w:val="000000"/>
          <w:sz w:val="27"/>
          <w:szCs w:val="27"/>
        </w:rPr>
        <w:t>домен имен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 xml:space="preserve">4. </w:t>
      </w:r>
      <w:proofErr w:type="spellStart"/>
      <w:r>
        <w:rPr>
          <w:color w:val="000000"/>
          <w:sz w:val="27"/>
          <w:szCs w:val="27"/>
        </w:rPr>
        <w:t>Whois</w:t>
      </w:r>
      <w:proofErr w:type="spellEnd"/>
      <w:r>
        <w:rPr>
          <w:color w:val="000000"/>
          <w:sz w:val="27"/>
          <w:szCs w:val="27"/>
        </w:rPr>
        <w:t xml:space="preserve"> – это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225" w:dyaOrig="225">
          <v:shape id="_x0000_i1322" type="#_x0000_t75" style="width:20.25pt;height:18pt" o:ole="">
            <v:imagedata r:id="rId8" o:title=""/>
          </v:shape>
          <w:control r:id="rId61" w:name="DefaultOcxName52" w:shapeid="_x0000_i1322"/>
        </w:object>
      </w:r>
      <w:r>
        <w:t> </w:t>
      </w:r>
      <w:r>
        <w:rPr>
          <w:color w:val="000000"/>
          <w:sz w:val="27"/>
          <w:szCs w:val="27"/>
        </w:rPr>
        <w:t>стандартный интернет-сервис, позволяющий получить информацию о доменном имени в базе данных регистрирующей организации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225" w:dyaOrig="225">
          <v:shape id="_x0000_i1325" type="#_x0000_t75" style="width:20.25pt;height:18pt" o:ole="">
            <v:imagedata r:id="rId8" o:title=""/>
          </v:shape>
          <w:control r:id="rId62" w:name="DefaultOcxName53" w:shapeid="_x0000_i1325"/>
        </w:object>
      </w:r>
      <w:r>
        <w:t> </w:t>
      </w:r>
      <w:r>
        <w:rPr>
          <w:color w:val="000000"/>
          <w:sz w:val="27"/>
          <w:szCs w:val="27"/>
        </w:rPr>
        <w:t>стандартный интернет-ресурс, позволяющий получить информацию о доенном имени в базе знаний регистрирующей организации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225" w:dyaOrig="225">
          <v:shape id="_x0000_i1328" type="#_x0000_t75" style="width:20.25pt;height:18pt" o:ole="">
            <v:imagedata r:id="rId8" o:title=""/>
          </v:shape>
          <w:control r:id="rId63" w:name="DefaultOcxName54" w:shapeid="_x0000_i1328"/>
        </w:object>
      </w:r>
      <w:r>
        <w:t> </w:t>
      </w:r>
      <w:r>
        <w:rPr>
          <w:color w:val="000000"/>
          <w:sz w:val="27"/>
          <w:szCs w:val="27"/>
        </w:rPr>
        <w:t>интернет-сервис, позволяющий получить информацию о относительном имени в информационной системе регистрирующей организации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225" w:dyaOrig="225">
          <v:shape id="_x0000_i1331" type="#_x0000_t75" style="width:20.25pt;height:18pt" o:ole="">
            <v:imagedata r:id="rId8" o:title=""/>
          </v:shape>
          <w:control r:id="rId64" w:name="DefaultOcxName55" w:shapeid="_x0000_i1331"/>
        </w:object>
      </w:r>
      <w:r>
        <w:t> </w:t>
      </w:r>
      <w:r>
        <w:rPr>
          <w:color w:val="000000"/>
          <w:sz w:val="27"/>
          <w:szCs w:val="27"/>
        </w:rPr>
        <w:t>интернет-ресурс, позволяющий получить информацию о доменном имени в базе данных регистрирующей организации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 xml:space="preserve">5. </w:t>
      </w:r>
      <w:proofErr w:type="spellStart"/>
      <w:r>
        <w:rPr>
          <w:color w:val="000000"/>
          <w:sz w:val="27"/>
          <w:szCs w:val="27"/>
        </w:rPr>
        <w:t>Web</w:t>
      </w:r>
      <w:proofErr w:type="spellEnd"/>
      <w:r>
        <w:rPr>
          <w:color w:val="000000"/>
          <w:sz w:val="27"/>
          <w:szCs w:val="27"/>
        </w:rPr>
        <w:t>-сайт, сочетающий в себе функции навигационного сайта и информационного ресурса по различным темам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225" w:dyaOrig="225">
          <v:shape id="_x0000_i1334" type="#_x0000_t75" style="width:20.25pt;height:18pt" o:ole="">
            <v:imagedata r:id="rId8" o:title=""/>
          </v:shape>
          <w:control r:id="rId65" w:name="DefaultOcxName56" w:shapeid="_x0000_i1334"/>
        </w:object>
      </w:r>
      <w:r>
        <w:t> </w:t>
      </w:r>
      <w:r>
        <w:rPr>
          <w:color w:val="000000"/>
          <w:sz w:val="27"/>
          <w:szCs w:val="27"/>
        </w:rPr>
        <w:t>Навигационные сайт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225" w:dyaOrig="225">
          <v:shape id="_x0000_i1337" type="#_x0000_t75" style="width:20.25pt;height:18pt" o:ole="">
            <v:imagedata r:id="rId8" o:title=""/>
          </v:shape>
          <w:control r:id="rId66" w:name="DefaultOcxName57" w:shapeid="_x0000_i1337"/>
        </w:object>
      </w:r>
      <w:r>
        <w:t> </w:t>
      </w:r>
      <w:r>
        <w:rPr>
          <w:color w:val="000000"/>
          <w:sz w:val="27"/>
          <w:szCs w:val="27"/>
        </w:rPr>
        <w:t>Портал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225" w:dyaOrig="225">
          <v:shape id="_x0000_i1340" type="#_x0000_t75" style="width:20.25pt;height:18pt" o:ole="">
            <v:imagedata r:id="rId8" o:title=""/>
          </v:shape>
          <w:control r:id="rId67" w:name="DefaultOcxName58" w:shapeid="_x0000_i1340"/>
        </w:object>
      </w:r>
      <w:r>
        <w:t> </w:t>
      </w:r>
      <w:r>
        <w:rPr>
          <w:color w:val="000000"/>
          <w:sz w:val="27"/>
          <w:szCs w:val="27"/>
        </w:rPr>
        <w:t>Информационные сайт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object w:dxaOrig="225" w:dyaOrig="225">
          <v:shape id="_x0000_i1343" type="#_x0000_t75" style="width:20.25pt;height:18pt" o:ole="">
            <v:imagedata r:id="rId8" o:title=""/>
          </v:shape>
          <w:control r:id="rId68" w:name="DefaultOcxName59" w:shapeid="_x0000_i1343"/>
        </w:object>
      </w:r>
      <w:r>
        <w:t> </w:t>
      </w:r>
      <w:r>
        <w:rPr>
          <w:color w:val="000000"/>
          <w:sz w:val="27"/>
          <w:szCs w:val="27"/>
        </w:rPr>
        <w:t>Корпоративные сайт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6. Документы, содержание которых удовлетворяет информационной потребности, называют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225" w:dyaOrig="225">
          <v:shape id="_x0000_i1346" type="#_x0000_t75" style="width:20.25pt;height:18pt" o:ole="">
            <v:imagedata r:id="rId8" o:title=""/>
          </v:shape>
          <w:control r:id="rId69" w:name="DefaultOcxName60" w:shapeid="_x0000_i1346"/>
        </w:object>
      </w:r>
      <w:r>
        <w:t> </w:t>
      </w:r>
      <w:proofErr w:type="spellStart"/>
      <w:r>
        <w:rPr>
          <w:color w:val="000000"/>
          <w:sz w:val="27"/>
          <w:szCs w:val="27"/>
        </w:rPr>
        <w:t>пертинентными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225" w:dyaOrig="225">
          <v:shape id="_x0000_i1349" type="#_x0000_t75" style="width:20.25pt;height:18pt" o:ole="">
            <v:imagedata r:id="rId8" o:title=""/>
          </v:shape>
          <w:control r:id="rId70" w:name="DefaultOcxName61" w:shapeid="_x0000_i1349"/>
        </w:object>
      </w:r>
      <w:r>
        <w:t> </w:t>
      </w:r>
      <w:r>
        <w:rPr>
          <w:color w:val="000000"/>
          <w:sz w:val="27"/>
          <w:szCs w:val="27"/>
        </w:rPr>
        <w:t>релевантными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225" w:dyaOrig="225">
          <v:shape id="_x0000_i1352" type="#_x0000_t75" style="width:20.25pt;height:18pt" o:ole="">
            <v:imagedata r:id="rId8" o:title=""/>
          </v:shape>
          <w:control r:id="rId71" w:name="DefaultOcxName62" w:shapeid="_x0000_i1352"/>
        </w:object>
      </w:r>
      <w:r>
        <w:t> </w:t>
      </w:r>
      <w:r>
        <w:rPr>
          <w:color w:val="000000"/>
          <w:sz w:val="27"/>
          <w:szCs w:val="27"/>
        </w:rPr>
        <w:t>точными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225" w:dyaOrig="225">
          <v:shape id="_x0000_i1355" type="#_x0000_t75" style="width:20.25pt;height:18pt" o:ole="">
            <v:imagedata r:id="rId8" o:title=""/>
          </v:shape>
          <w:control r:id="rId72" w:name="DefaultOcxName63" w:shapeid="_x0000_i1355"/>
        </w:object>
      </w:r>
      <w:r>
        <w:t> </w:t>
      </w:r>
      <w:r>
        <w:rPr>
          <w:color w:val="000000"/>
          <w:sz w:val="27"/>
          <w:szCs w:val="27"/>
        </w:rPr>
        <w:t>истинными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7. Совпадение названий различных предметов, не имеющих между собой каких-либо общих свойств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225" w:dyaOrig="225">
          <v:shape id="_x0000_i1358" type="#_x0000_t75" style="width:20.25pt;height:18pt" o:ole="">
            <v:imagedata r:id="rId8" o:title=""/>
          </v:shape>
          <w:control r:id="rId73" w:name="DefaultOcxName64" w:shapeid="_x0000_i1358"/>
        </w:object>
      </w:r>
      <w:r>
        <w:t> </w:t>
      </w:r>
      <w:r>
        <w:rPr>
          <w:color w:val="000000"/>
          <w:sz w:val="27"/>
          <w:szCs w:val="27"/>
        </w:rPr>
        <w:t>многозначность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225" w:dyaOrig="225">
          <v:shape id="_x0000_i1361" type="#_x0000_t75" style="width:20.25pt;height:18pt" o:ole="">
            <v:imagedata r:id="rId8" o:title=""/>
          </v:shape>
          <w:control r:id="rId74" w:name="DefaultOcxName65" w:shapeid="_x0000_i1361"/>
        </w:object>
      </w:r>
      <w:r>
        <w:t> </w:t>
      </w:r>
      <w:r>
        <w:rPr>
          <w:color w:val="000000"/>
          <w:sz w:val="27"/>
          <w:szCs w:val="27"/>
        </w:rPr>
        <w:t>синонимия</w:t>
      </w:r>
      <w: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225" w:dyaOrig="225">
          <v:shape id="_x0000_i1364" type="#_x0000_t75" style="width:20.25pt;height:18pt" o:ole="">
            <v:imagedata r:id="rId8" o:title=""/>
          </v:shape>
          <w:control r:id="rId75" w:name="DefaultOcxName66" w:shapeid="_x0000_i1364"/>
        </w:object>
      </w:r>
      <w:r>
        <w:t> </w:t>
      </w:r>
      <w:r>
        <w:rPr>
          <w:color w:val="000000"/>
          <w:sz w:val="27"/>
          <w:szCs w:val="27"/>
        </w:rPr>
        <w:t>омонимия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225" w:dyaOrig="225">
          <v:shape id="_x0000_i1367" type="#_x0000_t75" style="width:20.25pt;height:18pt" o:ole="">
            <v:imagedata r:id="rId8" o:title=""/>
          </v:shape>
          <w:control r:id="rId76" w:name="DefaultOcxName67" w:shapeid="_x0000_i1367"/>
        </w:object>
      </w:r>
      <w:r>
        <w:t> </w:t>
      </w:r>
      <w:r>
        <w:rPr>
          <w:color w:val="000000"/>
          <w:sz w:val="27"/>
          <w:szCs w:val="27"/>
        </w:rPr>
        <w:t>однозначность</w:t>
      </w:r>
      <w: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8. Информационно-поисковым языком (ИПЯ)- это</w:t>
      </w:r>
      <w: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225" w:dyaOrig="225">
          <v:shape id="_x0000_i1370" type="#_x0000_t75" style="width:20.25pt;height:18pt" o:ole="">
            <v:imagedata r:id="rId8" o:title=""/>
          </v:shape>
          <w:control r:id="rId77" w:name="DefaultOcxName68" w:shapeid="_x0000_i1370"/>
        </w:object>
      </w:r>
      <w:r>
        <w:t> </w:t>
      </w:r>
      <w:r>
        <w:rPr>
          <w:color w:val="000000"/>
          <w:sz w:val="27"/>
          <w:szCs w:val="27"/>
        </w:rPr>
        <w:t>универсальной знаковой системой, служащей для обмена информацией между людьми</w:t>
      </w:r>
      <w: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225" w:dyaOrig="225">
          <v:shape id="_x0000_i1373" type="#_x0000_t75" style="width:20.25pt;height:18pt" o:ole="">
            <v:imagedata r:id="rId8" o:title=""/>
          </v:shape>
          <w:control r:id="rId78" w:name="DefaultOcxName69" w:shapeid="_x0000_i1373"/>
        </w:object>
      </w:r>
      <w:r>
        <w:t> </w:t>
      </w:r>
      <w:r>
        <w:rPr>
          <w:color w:val="000000"/>
          <w:sz w:val="27"/>
          <w:szCs w:val="27"/>
        </w:rPr>
        <w:t>искусственный язык, предназначенный для описания содержания документов</w:t>
      </w:r>
      <w: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225" w:dyaOrig="225">
          <v:shape id="_x0000_i1376" type="#_x0000_t75" style="width:20.25pt;height:18pt" o:ole="">
            <v:imagedata r:id="rId8" o:title=""/>
          </v:shape>
          <w:control r:id="rId79" w:name="DefaultOcxName70" w:shapeid="_x0000_i1376"/>
        </w:object>
      </w:r>
      <w:r>
        <w:t> </w:t>
      </w:r>
      <w:r>
        <w:rPr>
          <w:color w:val="000000"/>
          <w:sz w:val="27"/>
          <w:szCs w:val="27"/>
        </w:rPr>
        <w:t>специализированный язык, предназначенный для описания содержания документов, поступающих в систему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225" w:dyaOrig="225">
          <v:shape id="_x0000_i1379" type="#_x0000_t75" style="width:20.25pt;height:18pt" o:ole="">
            <v:imagedata r:id="rId8" o:title=""/>
          </v:shape>
          <w:control r:id="rId80" w:name="DefaultOcxName71" w:shapeid="_x0000_i1379"/>
        </w:object>
      </w:r>
      <w:r>
        <w:t> </w:t>
      </w:r>
      <w:r>
        <w:rPr>
          <w:color w:val="000000"/>
          <w:sz w:val="27"/>
          <w:szCs w:val="27"/>
        </w:rPr>
        <w:t>специализированный искусственный язык, предназначенный для описания содержания документов, поступающих в систему, с целью обеспечения возможности последующего их поиска</w:t>
      </w:r>
      <w: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 xml:space="preserve">9. Программа, осуществляющая автоматическое сканирование </w:t>
      </w:r>
      <w:proofErr w:type="spellStart"/>
      <w:r>
        <w:rPr>
          <w:color w:val="000000"/>
          <w:sz w:val="27"/>
          <w:szCs w:val="27"/>
        </w:rPr>
        <w:t>web</w:t>
      </w:r>
      <w:proofErr w:type="spellEnd"/>
      <w:r>
        <w:rPr>
          <w:color w:val="000000"/>
          <w:sz w:val="27"/>
          <w:szCs w:val="27"/>
        </w:rPr>
        <w:t xml:space="preserve">-ресурсов на предмет появления новых, модификации существующих и удаления старых </w:t>
      </w:r>
      <w:proofErr w:type="spellStart"/>
      <w:r>
        <w:rPr>
          <w:color w:val="000000"/>
          <w:sz w:val="27"/>
          <w:szCs w:val="27"/>
        </w:rPr>
        <w:t>web</w:t>
      </w:r>
      <w:proofErr w:type="spellEnd"/>
      <w:r>
        <w:rPr>
          <w:color w:val="000000"/>
          <w:sz w:val="27"/>
          <w:szCs w:val="27"/>
        </w:rPr>
        <w:t>-ресурсов - это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object w:dxaOrig="225" w:dyaOrig="225">
          <v:shape id="_x0000_i1382" type="#_x0000_t75" style="width:20.25pt;height:18pt" o:ole="">
            <v:imagedata r:id="rId8" o:title=""/>
          </v:shape>
          <w:control r:id="rId81" w:name="DefaultOcxName72" w:shapeid="_x0000_i1382"/>
        </w:object>
      </w:r>
      <w:r>
        <w:t> </w:t>
      </w:r>
      <w:r>
        <w:rPr>
          <w:color w:val="000000"/>
          <w:sz w:val="27"/>
          <w:szCs w:val="27"/>
        </w:rPr>
        <w:t>поисковый робот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225" w:dyaOrig="225">
          <v:shape id="_x0000_i1385" type="#_x0000_t75" style="width:20.25pt;height:18pt" o:ole="">
            <v:imagedata r:id="rId8" o:title=""/>
          </v:shape>
          <w:control r:id="rId82" w:name="DefaultOcxName73" w:shapeid="_x0000_i1385"/>
        </w:object>
      </w:r>
      <w:r>
        <w:t> </w:t>
      </w:r>
      <w:r>
        <w:rPr>
          <w:color w:val="000000"/>
          <w:sz w:val="27"/>
          <w:szCs w:val="27"/>
        </w:rPr>
        <w:t>поисковая система</w:t>
      </w:r>
      <w: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225" w:dyaOrig="225">
          <v:shape id="_x0000_i1388" type="#_x0000_t75" style="width:20.25pt;height:18pt" o:ole="">
            <v:imagedata r:id="rId8" o:title=""/>
          </v:shape>
          <w:control r:id="rId83" w:name="DefaultOcxName74" w:shapeid="_x0000_i1388"/>
        </w:object>
      </w:r>
      <w:r>
        <w:t> </w:t>
      </w:r>
      <w:r>
        <w:rPr>
          <w:color w:val="000000"/>
          <w:sz w:val="27"/>
          <w:szCs w:val="27"/>
        </w:rPr>
        <w:t>поисковая страница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225" w:dyaOrig="225">
          <v:shape id="_x0000_i1391" type="#_x0000_t75" style="width:20.25pt;height:18pt" o:ole="">
            <v:imagedata r:id="rId8" o:title=""/>
          </v:shape>
          <w:control r:id="rId84" w:name="DefaultOcxName75" w:shapeid="_x0000_i1391"/>
        </w:object>
      </w:r>
      <w:r>
        <w:t> </w:t>
      </w:r>
      <w:r>
        <w:rPr>
          <w:color w:val="000000"/>
          <w:sz w:val="27"/>
          <w:szCs w:val="27"/>
        </w:rPr>
        <w:t>поисковый сайт</w:t>
      </w:r>
      <w: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 xml:space="preserve">10. Подход к построению пользовательских интерфейсов </w:t>
      </w:r>
      <w:proofErr w:type="spellStart"/>
      <w:r>
        <w:rPr>
          <w:color w:val="000000"/>
          <w:sz w:val="27"/>
          <w:szCs w:val="27"/>
        </w:rPr>
        <w:t>web</w:t>
      </w:r>
      <w:proofErr w:type="spellEnd"/>
      <w:r>
        <w:rPr>
          <w:color w:val="000000"/>
          <w:sz w:val="27"/>
          <w:szCs w:val="27"/>
        </w:rPr>
        <w:t xml:space="preserve">-приложений, при котором </w:t>
      </w:r>
      <w:proofErr w:type="spellStart"/>
      <w:r>
        <w:rPr>
          <w:color w:val="000000"/>
          <w:sz w:val="27"/>
          <w:szCs w:val="27"/>
        </w:rPr>
        <w:t>web</w:t>
      </w:r>
      <w:proofErr w:type="spellEnd"/>
      <w:r>
        <w:rPr>
          <w:color w:val="000000"/>
          <w:sz w:val="27"/>
          <w:szCs w:val="27"/>
        </w:rPr>
        <w:t>-страница, не перезагружаясь, сама догружает нужные пользователю данные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225" w:dyaOrig="225">
          <v:shape id="_x0000_i1394" type="#_x0000_t75" style="width:20.25pt;height:18pt" o:ole="">
            <v:imagedata r:id="rId8" o:title=""/>
          </v:shape>
          <w:control r:id="rId85" w:name="DefaultOcxName76" w:shapeid="_x0000_i1394"/>
        </w:object>
      </w:r>
      <w:r>
        <w:t> </w:t>
      </w:r>
      <w:r>
        <w:rPr>
          <w:color w:val="000000"/>
          <w:sz w:val="27"/>
          <w:szCs w:val="27"/>
        </w:rPr>
        <w:t>DHTML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225" w:dyaOrig="225">
          <v:shape id="_x0000_i1397" type="#_x0000_t75" style="width:20.25pt;height:18pt" o:ole="">
            <v:imagedata r:id="rId8" o:title=""/>
          </v:shape>
          <w:control r:id="rId86" w:name="DefaultOcxName77" w:shapeid="_x0000_i1397"/>
        </w:object>
      </w:r>
      <w:r>
        <w:t> </w:t>
      </w:r>
      <w:r>
        <w:rPr>
          <w:color w:val="000000"/>
          <w:sz w:val="27"/>
          <w:szCs w:val="27"/>
        </w:rPr>
        <w:t>AIAX</w:t>
      </w:r>
      <w: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225" w:dyaOrig="225">
          <v:shape id="_x0000_i1400" type="#_x0000_t75" style="width:20.25pt;height:18pt" o:ole="">
            <v:imagedata r:id="rId8" o:title=""/>
          </v:shape>
          <w:control r:id="rId87" w:name="DefaultOcxName78" w:shapeid="_x0000_i1400"/>
        </w:object>
      </w:r>
      <w:r>
        <w:t> </w:t>
      </w:r>
      <w:r>
        <w:rPr>
          <w:color w:val="000000"/>
          <w:sz w:val="27"/>
          <w:szCs w:val="27"/>
        </w:rPr>
        <w:t>AJAX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225" w:dyaOrig="225">
          <v:shape id="_x0000_i1403" type="#_x0000_t75" style="width:20.25pt;height:18pt" o:ole="">
            <v:imagedata r:id="rId8" o:title=""/>
          </v:shape>
          <w:control r:id="rId88" w:name="DefaultOcxName79" w:shapeid="_x0000_i1403"/>
        </w:object>
      </w:r>
      <w:r>
        <w:t> </w:t>
      </w:r>
      <w:r>
        <w:rPr>
          <w:color w:val="000000"/>
          <w:sz w:val="27"/>
          <w:szCs w:val="27"/>
        </w:rPr>
        <w:t xml:space="preserve">API </w:t>
      </w:r>
      <w:proofErr w:type="spellStart"/>
      <w:r>
        <w:rPr>
          <w:color w:val="000000"/>
          <w:sz w:val="27"/>
          <w:szCs w:val="27"/>
        </w:rPr>
        <w:t>XMLHttpRequest</w:t>
      </w:r>
      <w:proofErr w:type="spellEnd"/>
      <w:r>
        <w:t> </w:t>
      </w:r>
    </w:p>
    <w:p w:rsidR="00FA6EFE" w:rsidRDefault="00FA6EFE" w:rsidP="00FA6EFE">
      <w:pPr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Самым массовым средством электронных коммуникаций является</w:t>
      </w:r>
      <w: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225" w:dyaOrig="225">
          <v:shape id="_x0000_i1406" type="#_x0000_t75" style="width:20.25pt;height:18pt" o:ole="">
            <v:imagedata r:id="rId8" o:title=""/>
          </v:shape>
          <w:control r:id="rId89" w:name="DefaultOcxName80" w:shapeid="_x0000_i1406"/>
        </w:object>
      </w:r>
      <w:r>
        <w:t> </w:t>
      </w:r>
      <w:r>
        <w:rPr>
          <w:color w:val="000000"/>
          <w:sz w:val="27"/>
          <w:szCs w:val="27"/>
        </w:rPr>
        <w:t>электронные деньги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225" w:dyaOrig="225">
          <v:shape id="_x0000_i1409" type="#_x0000_t75" style="width:20.25pt;height:18pt" o:ole="">
            <v:imagedata r:id="rId8" o:title=""/>
          </v:shape>
          <w:control r:id="rId90" w:name="DefaultOcxName81" w:shapeid="_x0000_i1409"/>
        </w:object>
      </w:r>
      <w:r>
        <w:t> </w:t>
      </w:r>
      <w:r>
        <w:rPr>
          <w:color w:val="000000"/>
          <w:sz w:val="27"/>
          <w:szCs w:val="27"/>
        </w:rPr>
        <w:t>провайдер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225" w:dyaOrig="225">
          <v:shape id="_x0000_i1412" type="#_x0000_t75" style="width:20.25pt;height:18pt" o:ole="">
            <v:imagedata r:id="rId8" o:title=""/>
          </v:shape>
          <w:control r:id="rId91" w:name="DefaultOcxName82" w:shapeid="_x0000_i1412"/>
        </w:object>
      </w:r>
      <w:r>
        <w:t> </w:t>
      </w:r>
      <w:r>
        <w:rPr>
          <w:color w:val="000000"/>
          <w:sz w:val="27"/>
          <w:szCs w:val="27"/>
        </w:rPr>
        <w:t>менеджер ICQ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225" w:dyaOrig="225">
          <v:shape id="_x0000_i1415" type="#_x0000_t75" style="width:20.25pt;height:18pt" o:ole="">
            <v:imagedata r:id="rId8" o:title=""/>
          </v:shape>
          <w:control r:id="rId92" w:name="DefaultOcxName83" w:shapeid="_x0000_i1415"/>
        </w:object>
      </w:r>
      <w:r>
        <w:t> </w:t>
      </w:r>
      <w:r>
        <w:rPr>
          <w:color w:val="000000"/>
          <w:sz w:val="27"/>
          <w:szCs w:val="27"/>
        </w:rPr>
        <w:t>электронная почта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2. Протокол, используемый для приема почтовых сообщений, называется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225" w:dyaOrig="225">
          <v:shape id="_x0000_i1418" type="#_x0000_t75" style="width:20.25pt;height:18pt" o:ole="">
            <v:imagedata r:id="rId8" o:title=""/>
          </v:shape>
          <w:control r:id="rId93" w:name="DefaultOcxName84" w:shapeid="_x0000_i1418"/>
        </w:object>
      </w:r>
      <w:r>
        <w:t> </w:t>
      </w:r>
      <w:r>
        <w:rPr>
          <w:color w:val="000000"/>
          <w:sz w:val="27"/>
          <w:szCs w:val="27"/>
        </w:rPr>
        <w:t>FTP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225" w:dyaOrig="225">
          <v:shape id="_x0000_i1421" type="#_x0000_t75" style="width:20.25pt;height:18pt" o:ole="">
            <v:imagedata r:id="rId8" o:title=""/>
          </v:shape>
          <w:control r:id="rId94" w:name="DefaultOcxName85" w:shapeid="_x0000_i1421"/>
        </w:object>
      </w:r>
      <w:r>
        <w:t> </w:t>
      </w:r>
      <w:r>
        <w:rPr>
          <w:color w:val="000000"/>
          <w:sz w:val="27"/>
          <w:szCs w:val="27"/>
        </w:rPr>
        <w:t>IMAP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225" w:dyaOrig="225">
          <v:shape id="_x0000_i1424" type="#_x0000_t75" style="width:20.25pt;height:18pt" o:ole="">
            <v:imagedata r:id="rId8" o:title=""/>
          </v:shape>
          <w:control r:id="rId95" w:name="DefaultOcxName86" w:shapeid="_x0000_i1424"/>
        </w:object>
      </w:r>
      <w:r>
        <w:t> </w:t>
      </w:r>
      <w:r>
        <w:rPr>
          <w:color w:val="000000"/>
          <w:sz w:val="27"/>
          <w:szCs w:val="27"/>
        </w:rPr>
        <w:t>SMTP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225" w:dyaOrig="225">
          <v:shape id="_x0000_i1427" type="#_x0000_t75" style="width:20.25pt;height:18pt" o:ole="">
            <v:imagedata r:id="rId8" o:title=""/>
          </v:shape>
          <w:control r:id="rId96" w:name="DefaultOcxName87" w:shapeid="_x0000_i1427"/>
        </w:object>
      </w:r>
      <w:r>
        <w:t> </w:t>
      </w:r>
      <w:r>
        <w:rPr>
          <w:color w:val="000000"/>
          <w:sz w:val="27"/>
          <w:szCs w:val="27"/>
        </w:rPr>
        <w:t>POP3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3. Почтовая корреспонденция, как правило, рекламного характера, нежелательная для ее получателя, которая одновременно рассылается отправителем на большое количество случайно отобранных адресов - это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225" w:dyaOrig="225">
          <v:shape id="_x0000_i1430" type="#_x0000_t75" style="width:20.25pt;height:18pt" o:ole="">
            <v:imagedata r:id="rId8" o:title=""/>
          </v:shape>
          <w:control r:id="rId97" w:name="DefaultOcxName88" w:shapeid="_x0000_i1430"/>
        </w:object>
      </w:r>
      <w:r>
        <w:t> </w:t>
      </w:r>
      <w:r>
        <w:rPr>
          <w:color w:val="000000"/>
          <w:sz w:val="27"/>
          <w:szCs w:val="27"/>
        </w:rPr>
        <w:t>письмо-шпион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object w:dxaOrig="225" w:dyaOrig="225">
          <v:shape id="_x0000_i1433" type="#_x0000_t75" style="width:20.25pt;height:18pt" o:ole="">
            <v:imagedata r:id="rId8" o:title=""/>
          </v:shape>
          <w:control r:id="rId98" w:name="DefaultOcxName89" w:shapeid="_x0000_i1433"/>
        </w:object>
      </w:r>
      <w:r>
        <w:t> </w:t>
      </w:r>
      <w:r>
        <w:rPr>
          <w:color w:val="000000"/>
          <w:sz w:val="27"/>
          <w:szCs w:val="27"/>
        </w:rPr>
        <w:t>спам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225" w:dyaOrig="225">
          <v:shape id="_x0000_i1436" type="#_x0000_t75" style="width:20.25pt;height:18pt" o:ole="">
            <v:imagedata r:id="rId8" o:title=""/>
          </v:shape>
          <w:control r:id="rId99" w:name="DefaultOcxName90" w:shapeid="_x0000_i1436"/>
        </w:object>
      </w:r>
      <w:r>
        <w:t> </w:t>
      </w:r>
      <w:r>
        <w:rPr>
          <w:color w:val="000000"/>
          <w:sz w:val="27"/>
          <w:szCs w:val="27"/>
        </w:rPr>
        <w:t>письмо-реклама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225" w:dyaOrig="225">
          <v:shape id="_x0000_i1439" type="#_x0000_t75" style="width:20.25pt;height:18pt" o:ole="">
            <v:imagedata r:id="rId8" o:title=""/>
          </v:shape>
          <w:control r:id="rId100" w:name="DefaultOcxName91" w:shapeid="_x0000_i1439"/>
        </w:object>
      </w:r>
      <w:r>
        <w:t> </w:t>
      </w:r>
      <w:r>
        <w:rPr>
          <w:color w:val="000000"/>
          <w:sz w:val="27"/>
          <w:szCs w:val="27"/>
        </w:rPr>
        <w:t>входящее сообщение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4. Спам-фильтр используется для того чтобы</w:t>
      </w:r>
      <w: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225" w:dyaOrig="225">
          <v:shape id="_x0000_i1442" type="#_x0000_t75" style="width:20.25pt;height:18pt" o:ole="">
            <v:imagedata r:id="rId8" o:title=""/>
          </v:shape>
          <w:control r:id="rId101" w:name="DefaultOcxName92" w:shapeid="_x0000_i1442"/>
        </w:object>
      </w:r>
      <w:r>
        <w:t> </w:t>
      </w:r>
      <w:r>
        <w:rPr>
          <w:color w:val="000000"/>
          <w:sz w:val="27"/>
          <w:szCs w:val="27"/>
        </w:rPr>
        <w:t>не пропускать нежелательную почтовую корреспонденцию в ящик пользователя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225" w:dyaOrig="225">
          <v:shape id="_x0000_i1445" type="#_x0000_t75" style="width:20.25pt;height:18pt" o:ole="">
            <v:imagedata r:id="rId8" o:title=""/>
          </v:shape>
          <w:control r:id="rId102" w:name="DefaultOcxName93" w:shapeid="_x0000_i1445"/>
        </w:object>
      </w:r>
      <w:r>
        <w:t> </w:t>
      </w:r>
      <w:r>
        <w:rPr>
          <w:color w:val="000000"/>
          <w:sz w:val="27"/>
          <w:szCs w:val="27"/>
        </w:rPr>
        <w:t>пропускать нежелательную почтовую корреспонденцию в ящик пользователя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225" w:dyaOrig="225">
          <v:shape id="_x0000_i1448" type="#_x0000_t75" style="width:20.25pt;height:18pt" o:ole="">
            <v:imagedata r:id="rId8" o:title=""/>
          </v:shape>
          <w:control r:id="rId103" w:name="DefaultOcxName94" w:shapeid="_x0000_i1448"/>
        </w:object>
      </w:r>
      <w:r>
        <w:t> </w:t>
      </w:r>
      <w:r>
        <w:rPr>
          <w:color w:val="000000"/>
          <w:sz w:val="27"/>
          <w:szCs w:val="27"/>
        </w:rPr>
        <w:t>фильтровать письма в ящике пользователя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225" w:dyaOrig="225">
          <v:shape id="_x0000_i1451" type="#_x0000_t75" style="width:20.25pt;height:18pt" o:ole="">
            <v:imagedata r:id="rId8" o:title=""/>
          </v:shape>
          <w:control r:id="rId104" w:name="DefaultOcxName95" w:shapeid="_x0000_i1451"/>
        </w:object>
      </w:r>
      <w:r>
        <w:t> </w:t>
      </w:r>
      <w:r>
        <w:rPr>
          <w:color w:val="000000"/>
          <w:sz w:val="27"/>
          <w:szCs w:val="27"/>
        </w:rPr>
        <w:t>отображения почтовой корреспонденции в ящике пользователя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5. Два свойства почтовой переписки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225" w:dyaOrig="225">
          <v:shape id="_x0000_i1454" type="#_x0000_t75" style="width:20.25pt;height:18pt" o:ole="">
            <v:imagedata r:id="rId8" o:title=""/>
          </v:shape>
          <w:control r:id="rId105" w:name="DefaultOcxName96" w:shapeid="_x0000_i1454"/>
        </w:object>
      </w:r>
      <w:r>
        <w:t> </w:t>
      </w:r>
      <w:r>
        <w:rPr>
          <w:color w:val="000000"/>
          <w:sz w:val="27"/>
          <w:szCs w:val="27"/>
        </w:rPr>
        <w:t>конфиденциальность и актуальность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225" w:dyaOrig="225">
          <v:shape id="_x0000_i1457" type="#_x0000_t75" style="width:20.25pt;height:18pt" o:ole="">
            <v:imagedata r:id="rId8" o:title=""/>
          </v:shape>
          <w:control r:id="rId106" w:name="DefaultOcxName97" w:shapeid="_x0000_i1457"/>
        </w:object>
      </w:r>
      <w:r>
        <w:t> </w:t>
      </w:r>
      <w:proofErr w:type="spellStart"/>
      <w:r>
        <w:rPr>
          <w:color w:val="000000"/>
          <w:sz w:val="27"/>
          <w:szCs w:val="27"/>
        </w:rPr>
        <w:t>актуальность</w:t>
      </w:r>
      <w:proofErr w:type="spellEnd"/>
      <w:r>
        <w:rPr>
          <w:color w:val="000000"/>
          <w:sz w:val="27"/>
          <w:szCs w:val="27"/>
        </w:rPr>
        <w:t xml:space="preserve"> и аутентичность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225" w:dyaOrig="225">
          <v:shape id="_x0000_i1460" type="#_x0000_t75" style="width:20.25pt;height:18pt" o:ole="">
            <v:imagedata r:id="rId8" o:title=""/>
          </v:shape>
          <w:control r:id="rId107" w:name="DefaultOcxName98" w:shapeid="_x0000_i1460"/>
        </w:object>
      </w:r>
      <w:r>
        <w:t> </w:t>
      </w:r>
      <w:r>
        <w:rPr>
          <w:color w:val="000000"/>
          <w:sz w:val="27"/>
          <w:szCs w:val="27"/>
        </w:rPr>
        <w:t>конфиденциальность и аутентичность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225" w:dyaOrig="225">
          <v:shape id="_x0000_i1463" type="#_x0000_t75" style="width:20.25pt;height:18pt" o:ole="">
            <v:imagedata r:id="rId8" o:title=""/>
          </v:shape>
          <w:control r:id="rId108" w:name="DefaultOcxName99" w:shapeid="_x0000_i1463"/>
        </w:object>
      </w:r>
      <w:r>
        <w:t> </w:t>
      </w:r>
      <w:proofErr w:type="spellStart"/>
      <w:r>
        <w:rPr>
          <w:color w:val="000000"/>
          <w:sz w:val="27"/>
          <w:szCs w:val="27"/>
        </w:rPr>
        <w:t>аутентичность</w:t>
      </w:r>
      <w:proofErr w:type="spellEnd"/>
      <w:r>
        <w:rPr>
          <w:color w:val="000000"/>
          <w:sz w:val="27"/>
          <w:szCs w:val="27"/>
        </w:rPr>
        <w:t xml:space="preserve"> и быстрота приема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6. Электронная цифровая подпись(ЭЦП)- это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225" w:dyaOrig="225">
          <v:shape id="_x0000_i1466" type="#_x0000_t75" style="width:20.25pt;height:18pt" o:ole="">
            <v:imagedata r:id="rId8" o:title=""/>
          </v:shape>
          <w:control r:id="rId109" w:name="DefaultOcxName100" w:shapeid="_x0000_i1466"/>
        </w:object>
      </w:r>
      <w:r>
        <w:t> </w:t>
      </w:r>
      <w:r>
        <w:rPr>
          <w:color w:val="000000"/>
          <w:sz w:val="27"/>
          <w:szCs w:val="27"/>
        </w:rPr>
        <w:t>средство подтвердить целостность письма и подлинность его отправителя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225" w:dyaOrig="225">
          <v:shape id="_x0000_i1469" type="#_x0000_t75" style="width:20.25pt;height:18pt" o:ole="">
            <v:imagedata r:id="rId8" o:title=""/>
          </v:shape>
          <w:control r:id="rId110" w:name="DefaultOcxName101" w:shapeid="_x0000_i1469"/>
        </w:object>
      </w:r>
      <w:r>
        <w:t> </w:t>
      </w:r>
      <w:r>
        <w:rPr>
          <w:color w:val="000000"/>
          <w:sz w:val="27"/>
          <w:szCs w:val="27"/>
        </w:rPr>
        <w:t>средство подтвердить подлинности отправителя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225" w:dyaOrig="225">
          <v:shape id="_x0000_i1472" type="#_x0000_t75" style="width:20.25pt;height:18pt" o:ole="">
            <v:imagedata r:id="rId8" o:title=""/>
          </v:shape>
          <w:control r:id="rId111" w:name="DefaultOcxName102" w:shapeid="_x0000_i1472"/>
        </w:object>
      </w:r>
      <w:r>
        <w:t> </w:t>
      </w:r>
      <w:r>
        <w:rPr>
          <w:color w:val="000000"/>
          <w:sz w:val="27"/>
          <w:szCs w:val="27"/>
        </w:rPr>
        <w:t>механизм подтвердить неизменности письма и подлинность его отправителя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225" w:dyaOrig="225">
          <v:shape id="_x0000_i1475" type="#_x0000_t75" style="width:20.25pt;height:18pt" o:ole="">
            <v:imagedata r:id="rId8" o:title=""/>
          </v:shape>
          <w:control r:id="rId112" w:name="DefaultOcxName103" w:shapeid="_x0000_i1475"/>
        </w:object>
      </w:r>
      <w:r>
        <w:t> </w:t>
      </w:r>
      <w:proofErr w:type="spellStart"/>
      <w:r>
        <w:rPr>
          <w:color w:val="000000"/>
          <w:sz w:val="27"/>
          <w:szCs w:val="27"/>
        </w:rPr>
        <w:t>аглоритм</w:t>
      </w:r>
      <w:proofErr w:type="spellEnd"/>
      <w:r>
        <w:rPr>
          <w:color w:val="000000"/>
          <w:sz w:val="27"/>
          <w:szCs w:val="27"/>
        </w:rPr>
        <w:t xml:space="preserve"> шифрования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7. Человек, который читает все сообщения перед тем, как они отправляются участникам, и имеет право отклонить сообщения, не подходящие для данного списка, называется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225" w:dyaOrig="225">
          <v:shape id="_x0000_i1478" type="#_x0000_t75" style="width:20.25pt;height:18pt" o:ole="">
            <v:imagedata r:id="rId8" o:title=""/>
          </v:shape>
          <w:control r:id="rId113" w:name="DefaultOcxName104" w:shapeid="_x0000_i1478"/>
        </w:object>
      </w:r>
      <w:r>
        <w:t> </w:t>
      </w:r>
      <w:r>
        <w:rPr>
          <w:color w:val="000000"/>
          <w:sz w:val="27"/>
          <w:szCs w:val="27"/>
        </w:rPr>
        <w:t>администратором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object w:dxaOrig="225" w:dyaOrig="225">
          <v:shape id="_x0000_i1481" type="#_x0000_t75" style="width:20.25pt;height:18pt" o:ole="">
            <v:imagedata r:id="rId8" o:title=""/>
          </v:shape>
          <w:control r:id="rId114" w:name="DefaultOcxName105" w:shapeid="_x0000_i1481"/>
        </w:object>
      </w:r>
      <w:r>
        <w:t> </w:t>
      </w:r>
      <w:r>
        <w:rPr>
          <w:color w:val="000000"/>
          <w:sz w:val="27"/>
          <w:szCs w:val="27"/>
        </w:rPr>
        <w:t>модератором</w:t>
      </w:r>
      <w: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225" w:dyaOrig="225">
          <v:shape id="_x0000_i1484" type="#_x0000_t75" style="width:20.25pt;height:18pt" o:ole="">
            <v:imagedata r:id="rId8" o:title=""/>
          </v:shape>
          <w:control r:id="rId115" w:name="DefaultOcxName106" w:shapeid="_x0000_i1484"/>
        </w:object>
      </w:r>
      <w:r>
        <w:t> </w:t>
      </w:r>
      <w:r>
        <w:rPr>
          <w:color w:val="000000"/>
          <w:sz w:val="27"/>
          <w:szCs w:val="27"/>
        </w:rPr>
        <w:t>пользователей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225" w:dyaOrig="225">
          <v:shape id="_x0000_i1487" type="#_x0000_t75" style="width:20.25pt;height:18pt" o:ole="">
            <v:imagedata r:id="rId8" o:title=""/>
          </v:shape>
          <w:control r:id="rId116" w:name="DefaultOcxName107" w:shapeid="_x0000_i1487"/>
        </w:object>
      </w:r>
      <w:r>
        <w:t> </w:t>
      </w:r>
      <w:r>
        <w:rPr>
          <w:color w:val="000000"/>
          <w:sz w:val="27"/>
          <w:szCs w:val="27"/>
        </w:rPr>
        <w:t>премиум-пользователь</w:t>
      </w:r>
      <w: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 xml:space="preserve">8. </w:t>
      </w:r>
      <w:proofErr w:type="spellStart"/>
      <w:r>
        <w:rPr>
          <w:color w:val="000000"/>
          <w:sz w:val="27"/>
          <w:szCs w:val="27"/>
        </w:rPr>
        <w:t>Netnews</w:t>
      </w:r>
      <w:proofErr w:type="spellEnd"/>
      <w:r>
        <w:rPr>
          <w:color w:val="000000"/>
          <w:sz w:val="27"/>
          <w:szCs w:val="27"/>
        </w:rPr>
        <w:t xml:space="preserve"> или </w:t>
      </w:r>
      <w:proofErr w:type="spellStart"/>
      <w:r>
        <w:rPr>
          <w:color w:val="000000"/>
          <w:sz w:val="27"/>
          <w:szCs w:val="27"/>
        </w:rPr>
        <w:t>Newsgroups</w:t>
      </w:r>
      <w:proofErr w:type="spellEnd"/>
      <w:r>
        <w:rPr>
          <w:color w:val="000000"/>
          <w:sz w:val="27"/>
          <w:szCs w:val="27"/>
        </w:rPr>
        <w:t xml:space="preserve"> - это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225" w:dyaOrig="225">
          <v:shape id="_x0000_i1490" type="#_x0000_t75" style="width:20.25pt;height:18pt" o:ole="">
            <v:imagedata r:id="rId8" o:title=""/>
          </v:shape>
          <w:control r:id="rId117" w:name="DefaultOcxName108" w:shapeid="_x0000_i1490"/>
        </w:object>
      </w:r>
      <w:r>
        <w:t> </w:t>
      </w:r>
      <w:r>
        <w:rPr>
          <w:color w:val="000000"/>
          <w:sz w:val="27"/>
          <w:szCs w:val="27"/>
        </w:rPr>
        <w:t>глобальная система интернет-конференций</w:t>
      </w:r>
      <w: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225" w:dyaOrig="225">
          <v:shape id="_x0000_i1493" type="#_x0000_t75" style="width:20.25pt;height:18pt" o:ole="">
            <v:imagedata r:id="rId8" o:title=""/>
          </v:shape>
          <w:control r:id="rId118" w:name="DefaultOcxName109" w:shapeid="_x0000_i1493"/>
        </w:object>
      </w:r>
      <w:r>
        <w:t> </w:t>
      </w:r>
      <w:r>
        <w:rPr>
          <w:color w:val="000000"/>
          <w:sz w:val="27"/>
          <w:szCs w:val="27"/>
        </w:rPr>
        <w:t>система интернет-конференций, которая позволяет организовать текстовые дискуссии</w:t>
      </w:r>
      <w: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225" w:dyaOrig="225">
          <v:shape id="_x0000_i1496" type="#_x0000_t75" style="width:20.25pt;height:18pt" o:ole="">
            <v:imagedata r:id="rId8" o:title=""/>
          </v:shape>
          <w:control r:id="rId119" w:name="DefaultOcxName110" w:shapeid="_x0000_i1496"/>
        </w:object>
      </w:r>
      <w:r>
        <w:t> </w:t>
      </w:r>
      <w:r>
        <w:rPr>
          <w:color w:val="000000"/>
          <w:sz w:val="27"/>
          <w:szCs w:val="27"/>
        </w:rPr>
        <w:t>интернет-конференция, которая позволяет организовать текстовые дискуссии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225" w:dyaOrig="225">
          <v:shape id="_x0000_i1499" type="#_x0000_t75" style="width:20.25pt;height:18pt" o:ole="">
            <v:imagedata r:id="rId8" o:title=""/>
          </v:shape>
          <w:control r:id="rId120" w:name="DefaultOcxName111" w:shapeid="_x0000_i1499"/>
        </w:object>
      </w:r>
      <w:r>
        <w:t> </w:t>
      </w:r>
      <w:r>
        <w:rPr>
          <w:color w:val="000000"/>
          <w:sz w:val="27"/>
          <w:szCs w:val="27"/>
        </w:rPr>
        <w:t>глобальная система интернет-конференций, которая позволяет организовать текстовые дискуссии в рамках тематических групп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9. В каком году в США были внесены поправки в процессуальное законодательство, позволяющие судам штатов определять порядок электронного документооборота в рамках собственной подведомственности и подсудности?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225" w:dyaOrig="225">
          <v:shape id="_x0000_i1502" type="#_x0000_t75" style="width:20.25pt;height:18pt" o:ole="">
            <v:imagedata r:id="rId8" o:title=""/>
          </v:shape>
          <w:control r:id="rId121" w:name="DefaultOcxName112" w:shapeid="_x0000_i1502"/>
        </w:object>
      </w:r>
      <w:r>
        <w:t> </w:t>
      </w:r>
      <w:r>
        <w:rPr>
          <w:color w:val="000000"/>
          <w:sz w:val="27"/>
          <w:szCs w:val="27"/>
        </w:rPr>
        <w:t>1993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225" w:dyaOrig="225">
          <v:shape id="_x0000_i1505" type="#_x0000_t75" style="width:20.25pt;height:18pt" o:ole="">
            <v:imagedata r:id="rId8" o:title=""/>
          </v:shape>
          <w:control r:id="rId122" w:name="DefaultOcxName113" w:shapeid="_x0000_i1505"/>
        </w:object>
      </w:r>
      <w:r>
        <w:t> </w:t>
      </w:r>
      <w:r>
        <w:rPr>
          <w:color w:val="000000"/>
          <w:sz w:val="27"/>
          <w:szCs w:val="27"/>
        </w:rPr>
        <w:t>1990</w:t>
      </w:r>
      <w: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225" w:dyaOrig="225">
          <v:shape id="_x0000_i1508" type="#_x0000_t75" style="width:20.25pt;height:18pt" o:ole="">
            <v:imagedata r:id="rId8" o:title=""/>
          </v:shape>
          <w:control r:id="rId123" w:name="DefaultOcxName114" w:shapeid="_x0000_i1508"/>
        </w:object>
      </w:r>
      <w:r>
        <w:t> </w:t>
      </w:r>
      <w:r>
        <w:rPr>
          <w:color w:val="000000"/>
          <w:sz w:val="27"/>
          <w:szCs w:val="27"/>
        </w:rPr>
        <w:t>1996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225" w:dyaOrig="225">
          <v:shape id="_x0000_i1511" type="#_x0000_t75" style="width:20.25pt;height:18pt" o:ole="">
            <v:imagedata r:id="rId8" o:title=""/>
          </v:shape>
          <w:control r:id="rId124" w:name="DefaultOcxName115" w:shapeid="_x0000_i1511"/>
        </w:object>
      </w:r>
      <w:r>
        <w:t> </w:t>
      </w:r>
      <w:r>
        <w:rPr>
          <w:color w:val="000000"/>
          <w:sz w:val="27"/>
          <w:szCs w:val="27"/>
        </w:rPr>
        <w:t>2000</w:t>
      </w:r>
      <w: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10. Каким законом регулируется обращение ЭЦП в Российской Федерации?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225" w:dyaOrig="225">
          <v:shape id="_x0000_i1514" type="#_x0000_t75" style="width:20.25pt;height:18pt" o:ole="">
            <v:imagedata r:id="rId8" o:title=""/>
          </v:shape>
          <w:control r:id="rId125" w:name="DefaultOcxName116" w:shapeid="_x0000_i1514"/>
        </w:object>
      </w:r>
      <w:r>
        <w:t> </w:t>
      </w:r>
      <w:r>
        <w:rPr>
          <w:color w:val="000000"/>
          <w:sz w:val="27"/>
          <w:szCs w:val="27"/>
        </w:rPr>
        <w:t>Закон "Об обработке персональных данных и защите частной сферы в области электронных коммуникаций"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225" w:dyaOrig="225">
          <v:shape id="_x0000_i1517" type="#_x0000_t75" style="width:20.25pt;height:18pt" o:ole="">
            <v:imagedata r:id="rId8" o:title=""/>
          </v:shape>
          <w:control r:id="rId126" w:name="DefaultOcxName117" w:shapeid="_x0000_i1517"/>
        </w:object>
      </w:r>
      <w:r>
        <w:t> </w:t>
      </w:r>
      <w:r>
        <w:rPr>
          <w:color w:val="000000"/>
          <w:sz w:val="27"/>
          <w:szCs w:val="27"/>
        </w:rPr>
        <w:t>Закон "О персональных данных"</w:t>
      </w:r>
      <w: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225" w:dyaOrig="225">
          <v:shape id="_x0000_i1520" type="#_x0000_t75" style="width:20.25pt;height:18pt" o:ole="">
            <v:imagedata r:id="rId8" o:title=""/>
          </v:shape>
          <w:control r:id="rId127" w:name="DefaultOcxName118" w:shapeid="_x0000_i1520"/>
        </w:object>
      </w:r>
      <w:r>
        <w:t> </w:t>
      </w:r>
      <w:r>
        <w:rPr>
          <w:color w:val="000000"/>
          <w:sz w:val="27"/>
          <w:szCs w:val="27"/>
        </w:rPr>
        <w:t>Закон "Об участии в международном информационном обмене"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225" w:dyaOrig="225">
          <v:shape id="_x0000_i1523" type="#_x0000_t75" style="width:20.25pt;height:18pt" o:ole="">
            <v:imagedata r:id="rId8" o:title=""/>
          </v:shape>
          <w:control r:id="rId128" w:name="DefaultOcxName119" w:shapeid="_x0000_i1523"/>
        </w:object>
      </w:r>
      <w:r>
        <w:t> </w:t>
      </w:r>
      <w:r>
        <w:rPr>
          <w:color w:val="000000"/>
          <w:sz w:val="27"/>
          <w:szCs w:val="27"/>
        </w:rPr>
        <w:t>Закон "Об электронно-цифровой подписи"</w:t>
      </w:r>
      <w:r>
        <w:t> </w:t>
      </w:r>
    </w:p>
    <w:p w:rsidR="00FA6EFE" w:rsidRDefault="00FA6EFE" w:rsidP="00FA6EFE">
      <w:pPr>
        <w:ind w:firstLine="708"/>
        <w:rPr>
          <w:color w:val="000000"/>
          <w:sz w:val="27"/>
          <w:szCs w:val="27"/>
        </w:rPr>
      </w:pPr>
    </w:p>
    <w:p w:rsidR="00D1184B" w:rsidRPr="00BB0F5A" w:rsidRDefault="00D1184B" w:rsidP="00BB0F5A"/>
    <w:sectPr w:rsidR="00D1184B" w:rsidRPr="00BB0F5A">
      <w:footerReference w:type="default" r:id="rId12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0C4E" w:rsidRDefault="00210C4E" w:rsidP="00E125FE">
      <w:pPr>
        <w:spacing w:after="0" w:line="240" w:lineRule="auto"/>
      </w:pPr>
      <w:r>
        <w:separator/>
      </w:r>
    </w:p>
  </w:endnote>
  <w:endnote w:type="continuationSeparator" w:id="0">
    <w:p w:rsidR="00210C4E" w:rsidRDefault="00210C4E" w:rsidP="00E12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9411079"/>
      <w:docPartObj>
        <w:docPartGallery w:val="Page Numbers (Bottom of Page)"/>
        <w:docPartUnique/>
      </w:docPartObj>
    </w:sdtPr>
    <w:sdtEndPr/>
    <w:sdtContent>
      <w:p w:rsidR="005418F5" w:rsidRDefault="005418F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6EFE">
          <w:rPr>
            <w:noProof/>
          </w:rPr>
          <w:t>1</w:t>
        </w:r>
        <w:r>
          <w:fldChar w:fldCharType="end"/>
        </w:r>
      </w:p>
    </w:sdtContent>
  </w:sdt>
  <w:p w:rsidR="005418F5" w:rsidRDefault="005418F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0C4E" w:rsidRDefault="00210C4E" w:rsidP="00E125FE">
      <w:pPr>
        <w:spacing w:after="0" w:line="240" w:lineRule="auto"/>
      </w:pPr>
      <w:r>
        <w:separator/>
      </w:r>
    </w:p>
  </w:footnote>
  <w:footnote w:type="continuationSeparator" w:id="0">
    <w:p w:rsidR="00210C4E" w:rsidRDefault="00210C4E" w:rsidP="00E125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C4E3C"/>
    <w:multiLevelType w:val="hybridMultilevel"/>
    <w:tmpl w:val="BF76C466"/>
    <w:lvl w:ilvl="0" w:tplc="8F2859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A205A"/>
    <w:multiLevelType w:val="multilevel"/>
    <w:tmpl w:val="897CEB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47694139"/>
    <w:multiLevelType w:val="hybridMultilevel"/>
    <w:tmpl w:val="BF76C466"/>
    <w:lvl w:ilvl="0" w:tplc="8F2859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0E6549"/>
    <w:multiLevelType w:val="hybridMultilevel"/>
    <w:tmpl w:val="2786B5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0FB4B1B"/>
    <w:multiLevelType w:val="multilevel"/>
    <w:tmpl w:val="FEA6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2C0B1D"/>
    <w:multiLevelType w:val="multilevel"/>
    <w:tmpl w:val="06C8A6B8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6" w15:restartNumberingAfterBreak="0">
    <w:nsid w:val="63AE5403"/>
    <w:multiLevelType w:val="multilevel"/>
    <w:tmpl w:val="71E0404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66E0797D"/>
    <w:multiLevelType w:val="hybridMultilevel"/>
    <w:tmpl w:val="C7BC19B4"/>
    <w:lvl w:ilvl="0" w:tplc="690689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CC716B"/>
    <w:multiLevelType w:val="multilevel"/>
    <w:tmpl w:val="C92C1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F64EBD"/>
    <w:multiLevelType w:val="multilevel"/>
    <w:tmpl w:val="F55AFEDC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6"/>
  </w:num>
  <w:num w:numId="5">
    <w:abstractNumId w:val="9"/>
  </w:num>
  <w:num w:numId="6">
    <w:abstractNumId w:val="5"/>
  </w:num>
  <w:num w:numId="7">
    <w:abstractNumId w:val="0"/>
  </w:num>
  <w:num w:numId="8">
    <w:abstractNumId w:val="2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3225"/>
    <w:rsid w:val="000261B8"/>
    <w:rsid w:val="00033E3F"/>
    <w:rsid w:val="0004635D"/>
    <w:rsid w:val="000516C6"/>
    <w:rsid w:val="0005171D"/>
    <w:rsid w:val="000656D3"/>
    <w:rsid w:val="00076D2A"/>
    <w:rsid w:val="00087175"/>
    <w:rsid w:val="0008745C"/>
    <w:rsid w:val="000A2BC6"/>
    <w:rsid w:val="000B39C8"/>
    <w:rsid w:val="000D4A75"/>
    <w:rsid w:val="000D7E49"/>
    <w:rsid w:val="000E4C28"/>
    <w:rsid w:val="000F68E0"/>
    <w:rsid w:val="00136E27"/>
    <w:rsid w:val="001573EA"/>
    <w:rsid w:val="001F4F0E"/>
    <w:rsid w:val="001F56E0"/>
    <w:rsid w:val="001F686A"/>
    <w:rsid w:val="001F6D4B"/>
    <w:rsid w:val="00210C4E"/>
    <w:rsid w:val="00222624"/>
    <w:rsid w:val="00227E69"/>
    <w:rsid w:val="0024728A"/>
    <w:rsid w:val="00251701"/>
    <w:rsid w:val="00254C75"/>
    <w:rsid w:val="002669AC"/>
    <w:rsid w:val="0026756B"/>
    <w:rsid w:val="002C2164"/>
    <w:rsid w:val="002D0323"/>
    <w:rsid w:val="002D5E55"/>
    <w:rsid w:val="002E4CDA"/>
    <w:rsid w:val="002F03DA"/>
    <w:rsid w:val="003017D5"/>
    <w:rsid w:val="00302DFB"/>
    <w:rsid w:val="00314706"/>
    <w:rsid w:val="00357F2C"/>
    <w:rsid w:val="00390791"/>
    <w:rsid w:val="00393A48"/>
    <w:rsid w:val="003F1691"/>
    <w:rsid w:val="003F2F26"/>
    <w:rsid w:val="00471487"/>
    <w:rsid w:val="00473225"/>
    <w:rsid w:val="004D3EB3"/>
    <w:rsid w:val="004D7D4C"/>
    <w:rsid w:val="00517E06"/>
    <w:rsid w:val="005418F5"/>
    <w:rsid w:val="005514C3"/>
    <w:rsid w:val="00552C11"/>
    <w:rsid w:val="00561B6A"/>
    <w:rsid w:val="0056514D"/>
    <w:rsid w:val="00570EF8"/>
    <w:rsid w:val="005845B2"/>
    <w:rsid w:val="00595CB4"/>
    <w:rsid w:val="005A746B"/>
    <w:rsid w:val="005D288A"/>
    <w:rsid w:val="005D38B1"/>
    <w:rsid w:val="00623504"/>
    <w:rsid w:val="0067754A"/>
    <w:rsid w:val="006E30AD"/>
    <w:rsid w:val="007104F5"/>
    <w:rsid w:val="00711D84"/>
    <w:rsid w:val="00720526"/>
    <w:rsid w:val="00720C68"/>
    <w:rsid w:val="00723FB8"/>
    <w:rsid w:val="00734FE7"/>
    <w:rsid w:val="00745CEE"/>
    <w:rsid w:val="00792F9F"/>
    <w:rsid w:val="007D768A"/>
    <w:rsid w:val="007E4FB6"/>
    <w:rsid w:val="00813938"/>
    <w:rsid w:val="008219EA"/>
    <w:rsid w:val="00830D68"/>
    <w:rsid w:val="00831A3E"/>
    <w:rsid w:val="008428DD"/>
    <w:rsid w:val="00847E2B"/>
    <w:rsid w:val="008536C7"/>
    <w:rsid w:val="0087007B"/>
    <w:rsid w:val="008708B0"/>
    <w:rsid w:val="0088231D"/>
    <w:rsid w:val="008B6B74"/>
    <w:rsid w:val="008C6CFA"/>
    <w:rsid w:val="008E2199"/>
    <w:rsid w:val="008F2B3E"/>
    <w:rsid w:val="00910F34"/>
    <w:rsid w:val="00913155"/>
    <w:rsid w:val="009179A9"/>
    <w:rsid w:val="00943B2B"/>
    <w:rsid w:val="00946BD2"/>
    <w:rsid w:val="009A5FFA"/>
    <w:rsid w:val="009E2118"/>
    <w:rsid w:val="00A06C29"/>
    <w:rsid w:val="00A149D4"/>
    <w:rsid w:val="00A2216B"/>
    <w:rsid w:val="00A23745"/>
    <w:rsid w:val="00A67E58"/>
    <w:rsid w:val="00A77FBC"/>
    <w:rsid w:val="00A84339"/>
    <w:rsid w:val="00AB012F"/>
    <w:rsid w:val="00AD6496"/>
    <w:rsid w:val="00AD7A40"/>
    <w:rsid w:val="00AE035D"/>
    <w:rsid w:val="00AE2737"/>
    <w:rsid w:val="00AF270E"/>
    <w:rsid w:val="00AF2CE5"/>
    <w:rsid w:val="00B354A8"/>
    <w:rsid w:val="00B66436"/>
    <w:rsid w:val="00B85F99"/>
    <w:rsid w:val="00BB0F5A"/>
    <w:rsid w:val="00BE5F42"/>
    <w:rsid w:val="00BE6B84"/>
    <w:rsid w:val="00C23051"/>
    <w:rsid w:val="00C26745"/>
    <w:rsid w:val="00C304E8"/>
    <w:rsid w:val="00C3325B"/>
    <w:rsid w:val="00C4359F"/>
    <w:rsid w:val="00CC00D8"/>
    <w:rsid w:val="00CC1668"/>
    <w:rsid w:val="00CC76E5"/>
    <w:rsid w:val="00D1184B"/>
    <w:rsid w:val="00D1666C"/>
    <w:rsid w:val="00D46193"/>
    <w:rsid w:val="00D62282"/>
    <w:rsid w:val="00D624EC"/>
    <w:rsid w:val="00D746BB"/>
    <w:rsid w:val="00D77A47"/>
    <w:rsid w:val="00D87A33"/>
    <w:rsid w:val="00DA492E"/>
    <w:rsid w:val="00DA78CE"/>
    <w:rsid w:val="00DC65D7"/>
    <w:rsid w:val="00DD181C"/>
    <w:rsid w:val="00DD6E58"/>
    <w:rsid w:val="00DD7937"/>
    <w:rsid w:val="00DE7C3E"/>
    <w:rsid w:val="00E125FE"/>
    <w:rsid w:val="00E27D60"/>
    <w:rsid w:val="00E569FE"/>
    <w:rsid w:val="00E60A48"/>
    <w:rsid w:val="00E775A4"/>
    <w:rsid w:val="00E81C59"/>
    <w:rsid w:val="00E94FDA"/>
    <w:rsid w:val="00EB124C"/>
    <w:rsid w:val="00ED1F7E"/>
    <w:rsid w:val="00ED2A68"/>
    <w:rsid w:val="00ED4C3C"/>
    <w:rsid w:val="00EE4D53"/>
    <w:rsid w:val="00EE6981"/>
    <w:rsid w:val="00F00C85"/>
    <w:rsid w:val="00F1786F"/>
    <w:rsid w:val="00F32994"/>
    <w:rsid w:val="00F461D2"/>
    <w:rsid w:val="00F84CAA"/>
    <w:rsid w:val="00FA60B8"/>
    <w:rsid w:val="00FA6EFE"/>
    <w:rsid w:val="00FB0E8D"/>
    <w:rsid w:val="00FB149C"/>
    <w:rsid w:val="00FB4859"/>
    <w:rsid w:val="00FE512D"/>
    <w:rsid w:val="00FF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"/>
    <o:shapelayout v:ext="edit">
      <o:idmap v:ext="edit" data="1"/>
    </o:shapelayout>
  </w:shapeDefaults>
  <w:decimalSymbol w:val=","/>
  <w:listSeparator w:val=";"/>
  <w14:docId w14:val="38CC6B07"/>
  <w15:docId w15:val="{DE90A2F5-B50D-4A82-8169-AC58FD50D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0F5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25F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E125FE"/>
  </w:style>
  <w:style w:type="paragraph" w:styleId="a5">
    <w:name w:val="footer"/>
    <w:basedOn w:val="a"/>
    <w:link w:val="a6"/>
    <w:uiPriority w:val="99"/>
    <w:unhideWhenUsed/>
    <w:rsid w:val="00E125F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E125FE"/>
  </w:style>
  <w:style w:type="paragraph" w:styleId="a7">
    <w:name w:val="No Spacing"/>
    <w:uiPriority w:val="1"/>
    <w:qFormat/>
    <w:rsid w:val="00D6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F00C85"/>
    <w:rPr>
      <w:i/>
      <w:iCs/>
    </w:rPr>
  </w:style>
  <w:style w:type="table" w:styleId="a9">
    <w:name w:val="Table Grid"/>
    <w:basedOn w:val="a1"/>
    <w:uiPriority w:val="59"/>
    <w:rsid w:val="00B35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uiPriority w:val="59"/>
    <w:rsid w:val="00B35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rsid w:val="00B354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9"/>
    <w:uiPriority w:val="59"/>
    <w:rsid w:val="00847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4728A"/>
    <w:pPr>
      <w:ind w:left="720"/>
      <w:contextualSpacing/>
    </w:pPr>
    <w:rPr>
      <w:rFonts w:asciiTheme="minorHAnsi" w:eastAsiaTheme="minorHAnsi" w:hAnsiTheme="minorHAnsi" w:cstheme="minorBidi"/>
    </w:rPr>
  </w:style>
  <w:style w:type="numbering" w:customStyle="1" w:styleId="10">
    <w:name w:val="Нет списка1"/>
    <w:next w:val="a2"/>
    <w:uiPriority w:val="99"/>
    <w:semiHidden/>
    <w:unhideWhenUsed/>
    <w:rsid w:val="00FA60B8"/>
  </w:style>
  <w:style w:type="paragraph" w:styleId="ab">
    <w:name w:val="Balloon Text"/>
    <w:basedOn w:val="a"/>
    <w:link w:val="ac"/>
    <w:uiPriority w:val="99"/>
    <w:semiHidden/>
    <w:unhideWhenUsed/>
    <w:rsid w:val="00FA6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A60B8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rsid w:val="00FA60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A6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109.xml"/><Relationship Id="rId21" Type="http://schemas.openxmlformats.org/officeDocument/2006/relationships/control" Target="activeX/activeX13.xml"/><Relationship Id="rId42" Type="http://schemas.openxmlformats.org/officeDocument/2006/relationships/control" Target="activeX/activeX34.xml"/><Relationship Id="rId47" Type="http://schemas.openxmlformats.org/officeDocument/2006/relationships/control" Target="activeX/activeX39.xml"/><Relationship Id="rId63" Type="http://schemas.openxmlformats.org/officeDocument/2006/relationships/control" Target="activeX/activeX55.xml"/><Relationship Id="rId68" Type="http://schemas.openxmlformats.org/officeDocument/2006/relationships/control" Target="activeX/activeX60.xml"/><Relationship Id="rId84" Type="http://schemas.openxmlformats.org/officeDocument/2006/relationships/control" Target="activeX/activeX76.xml"/><Relationship Id="rId89" Type="http://schemas.openxmlformats.org/officeDocument/2006/relationships/control" Target="activeX/activeX81.xml"/><Relationship Id="rId112" Type="http://schemas.openxmlformats.org/officeDocument/2006/relationships/control" Target="activeX/activeX104.xml"/><Relationship Id="rId16" Type="http://schemas.openxmlformats.org/officeDocument/2006/relationships/control" Target="activeX/activeX8.xml"/><Relationship Id="rId107" Type="http://schemas.openxmlformats.org/officeDocument/2006/relationships/control" Target="activeX/activeX99.xml"/><Relationship Id="rId11" Type="http://schemas.openxmlformats.org/officeDocument/2006/relationships/control" Target="activeX/activeX3.xml"/><Relationship Id="rId32" Type="http://schemas.openxmlformats.org/officeDocument/2006/relationships/control" Target="activeX/activeX24.xml"/><Relationship Id="rId37" Type="http://schemas.openxmlformats.org/officeDocument/2006/relationships/control" Target="activeX/activeX29.xml"/><Relationship Id="rId53" Type="http://schemas.openxmlformats.org/officeDocument/2006/relationships/control" Target="activeX/activeX45.xml"/><Relationship Id="rId58" Type="http://schemas.openxmlformats.org/officeDocument/2006/relationships/control" Target="activeX/activeX50.xml"/><Relationship Id="rId74" Type="http://schemas.openxmlformats.org/officeDocument/2006/relationships/control" Target="activeX/activeX66.xml"/><Relationship Id="rId79" Type="http://schemas.openxmlformats.org/officeDocument/2006/relationships/control" Target="activeX/activeX71.xml"/><Relationship Id="rId102" Type="http://schemas.openxmlformats.org/officeDocument/2006/relationships/control" Target="activeX/activeX94.xml"/><Relationship Id="rId123" Type="http://schemas.openxmlformats.org/officeDocument/2006/relationships/control" Target="activeX/activeX115.xml"/><Relationship Id="rId128" Type="http://schemas.openxmlformats.org/officeDocument/2006/relationships/control" Target="activeX/activeX120.xml"/><Relationship Id="rId5" Type="http://schemas.openxmlformats.org/officeDocument/2006/relationships/webSettings" Target="webSettings.xml"/><Relationship Id="rId90" Type="http://schemas.openxmlformats.org/officeDocument/2006/relationships/control" Target="activeX/activeX82.xml"/><Relationship Id="rId95" Type="http://schemas.openxmlformats.org/officeDocument/2006/relationships/control" Target="activeX/activeX87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43" Type="http://schemas.openxmlformats.org/officeDocument/2006/relationships/control" Target="activeX/activeX35.xml"/><Relationship Id="rId48" Type="http://schemas.openxmlformats.org/officeDocument/2006/relationships/control" Target="activeX/activeX40.xml"/><Relationship Id="rId64" Type="http://schemas.openxmlformats.org/officeDocument/2006/relationships/control" Target="activeX/activeX56.xml"/><Relationship Id="rId69" Type="http://schemas.openxmlformats.org/officeDocument/2006/relationships/control" Target="activeX/activeX61.xml"/><Relationship Id="rId113" Type="http://schemas.openxmlformats.org/officeDocument/2006/relationships/control" Target="activeX/activeX105.xml"/><Relationship Id="rId118" Type="http://schemas.openxmlformats.org/officeDocument/2006/relationships/control" Target="activeX/activeX110.xml"/><Relationship Id="rId80" Type="http://schemas.openxmlformats.org/officeDocument/2006/relationships/control" Target="activeX/activeX72.xml"/><Relationship Id="rId85" Type="http://schemas.openxmlformats.org/officeDocument/2006/relationships/control" Target="activeX/activeX77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33" Type="http://schemas.openxmlformats.org/officeDocument/2006/relationships/control" Target="activeX/activeX25.xml"/><Relationship Id="rId38" Type="http://schemas.openxmlformats.org/officeDocument/2006/relationships/control" Target="activeX/activeX30.xml"/><Relationship Id="rId59" Type="http://schemas.openxmlformats.org/officeDocument/2006/relationships/control" Target="activeX/activeX51.xml"/><Relationship Id="rId103" Type="http://schemas.openxmlformats.org/officeDocument/2006/relationships/control" Target="activeX/activeX95.xml"/><Relationship Id="rId108" Type="http://schemas.openxmlformats.org/officeDocument/2006/relationships/control" Target="activeX/activeX100.xml"/><Relationship Id="rId124" Type="http://schemas.openxmlformats.org/officeDocument/2006/relationships/control" Target="activeX/activeX116.xml"/><Relationship Id="rId129" Type="http://schemas.openxmlformats.org/officeDocument/2006/relationships/footer" Target="footer1.xml"/><Relationship Id="rId54" Type="http://schemas.openxmlformats.org/officeDocument/2006/relationships/control" Target="activeX/activeX46.xml"/><Relationship Id="rId70" Type="http://schemas.openxmlformats.org/officeDocument/2006/relationships/control" Target="activeX/activeX62.xml"/><Relationship Id="rId75" Type="http://schemas.openxmlformats.org/officeDocument/2006/relationships/control" Target="activeX/activeX67.xml"/><Relationship Id="rId91" Type="http://schemas.openxmlformats.org/officeDocument/2006/relationships/control" Target="activeX/activeX83.xml"/><Relationship Id="rId96" Type="http://schemas.openxmlformats.org/officeDocument/2006/relationships/control" Target="activeX/activeX8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49" Type="http://schemas.openxmlformats.org/officeDocument/2006/relationships/control" Target="activeX/activeX41.xml"/><Relationship Id="rId114" Type="http://schemas.openxmlformats.org/officeDocument/2006/relationships/control" Target="activeX/activeX106.xml"/><Relationship Id="rId119" Type="http://schemas.openxmlformats.org/officeDocument/2006/relationships/control" Target="activeX/activeX111.xml"/><Relationship Id="rId44" Type="http://schemas.openxmlformats.org/officeDocument/2006/relationships/control" Target="activeX/activeX36.xml"/><Relationship Id="rId60" Type="http://schemas.openxmlformats.org/officeDocument/2006/relationships/control" Target="activeX/activeX52.xml"/><Relationship Id="rId65" Type="http://schemas.openxmlformats.org/officeDocument/2006/relationships/control" Target="activeX/activeX57.xml"/><Relationship Id="rId81" Type="http://schemas.openxmlformats.org/officeDocument/2006/relationships/control" Target="activeX/activeX73.xml"/><Relationship Id="rId86" Type="http://schemas.openxmlformats.org/officeDocument/2006/relationships/control" Target="activeX/activeX78.xml"/><Relationship Id="rId130" Type="http://schemas.openxmlformats.org/officeDocument/2006/relationships/fontTable" Target="fontTable.xml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39" Type="http://schemas.openxmlformats.org/officeDocument/2006/relationships/control" Target="activeX/activeX31.xml"/><Relationship Id="rId109" Type="http://schemas.openxmlformats.org/officeDocument/2006/relationships/control" Target="activeX/activeX101.xml"/><Relationship Id="rId34" Type="http://schemas.openxmlformats.org/officeDocument/2006/relationships/control" Target="activeX/activeX26.xml"/><Relationship Id="rId50" Type="http://schemas.openxmlformats.org/officeDocument/2006/relationships/control" Target="activeX/activeX42.xml"/><Relationship Id="rId55" Type="http://schemas.openxmlformats.org/officeDocument/2006/relationships/control" Target="activeX/activeX47.xml"/><Relationship Id="rId76" Type="http://schemas.openxmlformats.org/officeDocument/2006/relationships/control" Target="activeX/activeX68.xml"/><Relationship Id="rId97" Type="http://schemas.openxmlformats.org/officeDocument/2006/relationships/control" Target="activeX/activeX89.xml"/><Relationship Id="rId104" Type="http://schemas.openxmlformats.org/officeDocument/2006/relationships/control" Target="activeX/activeX96.xml"/><Relationship Id="rId120" Type="http://schemas.openxmlformats.org/officeDocument/2006/relationships/control" Target="activeX/activeX112.xml"/><Relationship Id="rId125" Type="http://schemas.openxmlformats.org/officeDocument/2006/relationships/control" Target="activeX/activeX117.xml"/><Relationship Id="rId7" Type="http://schemas.openxmlformats.org/officeDocument/2006/relationships/endnotes" Target="endnotes.xml"/><Relationship Id="rId71" Type="http://schemas.openxmlformats.org/officeDocument/2006/relationships/control" Target="activeX/activeX63.xml"/><Relationship Id="rId92" Type="http://schemas.openxmlformats.org/officeDocument/2006/relationships/control" Target="activeX/activeX84.xml"/><Relationship Id="rId2" Type="http://schemas.openxmlformats.org/officeDocument/2006/relationships/numbering" Target="numbering.xml"/><Relationship Id="rId29" Type="http://schemas.openxmlformats.org/officeDocument/2006/relationships/control" Target="activeX/activeX21.xml"/><Relationship Id="rId24" Type="http://schemas.openxmlformats.org/officeDocument/2006/relationships/control" Target="activeX/activeX16.xml"/><Relationship Id="rId40" Type="http://schemas.openxmlformats.org/officeDocument/2006/relationships/control" Target="activeX/activeX32.xml"/><Relationship Id="rId45" Type="http://schemas.openxmlformats.org/officeDocument/2006/relationships/control" Target="activeX/activeX37.xml"/><Relationship Id="rId66" Type="http://schemas.openxmlformats.org/officeDocument/2006/relationships/control" Target="activeX/activeX58.xml"/><Relationship Id="rId87" Type="http://schemas.openxmlformats.org/officeDocument/2006/relationships/control" Target="activeX/activeX79.xml"/><Relationship Id="rId110" Type="http://schemas.openxmlformats.org/officeDocument/2006/relationships/control" Target="activeX/activeX102.xml"/><Relationship Id="rId115" Type="http://schemas.openxmlformats.org/officeDocument/2006/relationships/control" Target="activeX/activeX107.xml"/><Relationship Id="rId131" Type="http://schemas.openxmlformats.org/officeDocument/2006/relationships/theme" Target="theme/theme1.xml"/><Relationship Id="rId61" Type="http://schemas.openxmlformats.org/officeDocument/2006/relationships/control" Target="activeX/activeX53.xml"/><Relationship Id="rId82" Type="http://schemas.openxmlformats.org/officeDocument/2006/relationships/control" Target="activeX/activeX74.xml"/><Relationship Id="rId19" Type="http://schemas.openxmlformats.org/officeDocument/2006/relationships/control" Target="activeX/activeX11.xml"/><Relationship Id="rId14" Type="http://schemas.openxmlformats.org/officeDocument/2006/relationships/control" Target="activeX/activeX6.xml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Relationship Id="rId56" Type="http://schemas.openxmlformats.org/officeDocument/2006/relationships/control" Target="activeX/activeX48.xml"/><Relationship Id="rId77" Type="http://schemas.openxmlformats.org/officeDocument/2006/relationships/control" Target="activeX/activeX69.xml"/><Relationship Id="rId100" Type="http://schemas.openxmlformats.org/officeDocument/2006/relationships/control" Target="activeX/activeX92.xml"/><Relationship Id="rId105" Type="http://schemas.openxmlformats.org/officeDocument/2006/relationships/control" Target="activeX/activeX97.xml"/><Relationship Id="rId126" Type="http://schemas.openxmlformats.org/officeDocument/2006/relationships/control" Target="activeX/activeX118.xml"/><Relationship Id="rId8" Type="http://schemas.openxmlformats.org/officeDocument/2006/relationships/image" Target="media/image1.wmf"/><Relationship Id="rId51" Type="http://schemas.openxmlformats.org/officeDocument/2006/relationships/control" Target="activeX/activeX43.xml"/><Relationship Id="rId72" Type="http://schemas.openxmlformats.org/officeDocument/2006/relationships/control" Target="activeX/activeX64.xml"/><Relationship Id="rId93" Type="http://schemas.openxmlformats.org/officeDocument/2006/relationships/control" Target="activeX/activeX85.xml"/><Relationship Id="rId98" Type="http://schemas.openxmlformats.org/officeDocument/2006/relationships/control" Target="activeX/activeX90.xml"/><Relationship Id="rId121" Type="http://schemas.openxmlformats.org/officeDocument/2006/relationships/control" Target="activeX/activeX113.xml"/><Relationship Id="rId3" Type="http://schemas.openxmlformats.org/officeDocument/2006/relationships/styles" Target="styles.xml"/><Relationship Id="rId25" Type="http://schemas.openxmlformats.org/officeDocument/2006/relationships/control" Target="activeX/activeX17.xml"/><Relationship Id="rId46" Type="http://schemas.openxmlformats.org/officeDocument/2006/relationships/control" Target="activeX/activeX38.xml"/><Relationship Id="rId67" Type="http://schemas.openxmlformats.org/officeDocument/2006/relationships/control" Target="activeX/activeX59.xml"/><Relationship Id="rId116" Type="http://schemas.openxmlformats.org/officeDocument/2006/relationships/control" Target="activeX/activeX108.xml"/><Relationship Id="rId20" Type="http://schemas.openxmlformats.org/officeDocument/2006/relationships/control" Target="activeX/activeX12.xml"/><Relationship Id="rId41" Type="http://schemas.openxmlformats.org/officeDocument/2006/relationships/control" Target="activeX/activeX33.xml"/><Relationship Id="rId62" Type="http://schemas.openxmlformats.org/officeDocument/2006/relationships/control" Target="activeX/activeX54.xml"/><Relationship Id="rId83" Type="http://schemas.openxmlformats.org/officeDocument/2006/relationships/control" Target="activeX/activeX75.xml"/><Relationship Id="rId88" Type="http://schemas.openxmlformats.org/officeDocument/2006/relationships/control" Target="activeX/activeX80.xml"/><Relationship Id="rId111" Type="http://schemas.openxmlformats.org/officeDocument/2006/relationships/control" Target="activeX/activeX103.xml"/><Relationship Id="rId15" Type="http://schemas.openxmlformats.org/officeDocument/2006/relationships/control" Target="activeX/activeX7.xml"/><Relationship Id="rId36" Type="http://schemas.openxmlformats.org/officeDocument/2006/relationships/control" Target="activeX/activeX28.xml"/><Relationship Id="rId57" Type="http://schemas.openxmlformats.org/officeDocument/2006/relationships/control" Target="activeX/activeX49.xml"/><Relationship Id="rId106" Type="http://schemas.openxmlformats.org/officeDocument/2006/relationships/control" Target="activeX/activeX98.xml"/><Relationship Id="rId127" Type="http://schemas.openxmlformats.org/officeDocument/2006/relationships/control" Target="activeX/activeX119.xml"/><Relationship Id="rId10" Type="http://schemas.openxmlformats.org/officeDocument/2006/relationships/control" Target="activeX/activeX2.xml"/><Relationship Id="rId31" Type="http://schemas.openxmlformats.org/officeDocument/2006/relationships/control" Target="activeX/activeX23.xml"/><Relationship Id="rId52" Type="http://schemas.openxmlformats.org/officeDocument/2006/relationships/control" Target="activeX/activeX44.xml"/><Relationship Id="rId73" Type="http://schemas.openxmlformats.org/officeDocument/2006/relationships/control" Target="activeX/activeX65.xml"/><Relationship Id="rId78" Type="http://schemas.openxmlformats.org/officeDocument/2006/relationships/control" Target="activeX/activeX70.xml"/><Relationship Id="rId94" Type="http://schemas.openxmlformats.org/officeDocument/2006/relationships/control" Target="activeX/activeX86.xml"/><Relationship Id="rId99" Type="http://schemas.openxmlformats.org/officeDocument/2006/relationships/control" Target="activeX/activeX91.xml"/><Relationship Id="rId101" Type="http://schemas.openxmlformats.org/officeDocument/2006/relationships/control" Target="activeX/activeX93.xml"/><Relationship Id="rId122" Type="http://schemas.openxmlformats.org/officeDocument/2006/relationships/control" Target="activeX/activeX114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26" Type="http://schemas.openxmlformats.org/officeDocument/2006/relationships/control" Target="activeX/activeX1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6464E-3111-4E3C-A4F5-A93F4AE13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1818</Words>
  <Characters>10369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10110ws1a</dc:creator>
  <cp:lastModifiedBy>Гуськова Марина Федоровна</cp:lastModifiedBy>
  <cp:revision>9</cp:revision>
  <dcterms:created xsi:type="dcterms:W3CDTF">2017-02-02T11:16:00Z</dcterms:created>
  <dcterms:modified xsi:type="dcterms:W3CDTF">2026-02-11T10:05:00Z</dcterms:modified>
</cp:coreProperties>
</file>