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219E" w14:textId="77777777" w:rsidR="00665033" w:rsidRPr="0029698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55053AE8" w:rsidR="00E93410" w:rsidRPr="0029698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t>«</w:t>
      </w:r>
      <w:r w:rsidR="00E1178B" w:rsidRPr="00296980">
        <w:rPr>
          <w:rFonts w:ascii="Times New Roman" w:hAnsi="Times New Roman" w:cs="Times New Roman"/>
          <w:sz w:val="28"/>
          <w:szCs w:val="28"/>
        </w:rPr>
        <w:t>Функционально-структурный и процессный анализ объектов транспортного и строительного комплекса</w:t>
      </w:r>
      <w:r w:rsidRPr="00296980">
        <w:rPr>
          <w:rFonts w:ascii="Times New Roman" w:hAnsi="Times New Roman" w:cs="Times New Roman"/>
          <w:sz w:val="28"/>
          <w:szCs w:val="28"/>
        </w:rPr>
        <w:t>»</w:t>
      </w:r>
    </w:p>
    <w:p w14:paraId="64AFEBCA" w14:textId="77777777" w:rsidR="00E93410" w:rsidRPr="0029698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4BA41C8B" w:rsidR="00E93410" w:rsidRPr="0029698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62414B" w:rsidRPr="0062414B">
        <w:rPr>
          <w:rFonts w:ascii="Times New Roman" w:hAnsi="Times New Roman" w:cs="Times New Roman"/>
          <w:sz w:val="28"/>
          <w:szCs w:val="28"/>
        </w:rPr>
        <w:t xml:space="preserve"> 2 </w:t>
      </w:r>
      <w:r w:rsidRPr="00296980">
        <w:rPr>
          <w:rFonts w:ascii="Times New Roman" w:hAnsi="Times New Roman" w:cs="Times New Roman"/>
          <w:sz w:val="28"/>
          <w:szCs w:val="28"/>
        </w:rPr>
        <w:t>вопрос</w:t>
      </w:r>
      <w:r w:rsidR="0062414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296980"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261D29AE" w14:textId="77777777" w:rsidR="00E93410" w:rsidRPr="0029698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119D61E0" w:rsidR="00E93410" w:rsidRPr="0029698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2D6278" w:rsidRPr="00296980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96980">
        <w:rPr>
          <w:rFonts w:ascii="Times New Roman" w:hAnsi="Times New Roman" w:cs="Times New Roman"/>
          <w:b/>
          <w:sz w:val="28"/>
          <w:szCs w:val="28"/>
        </w:rPr>
        <w:t>)</w:t>
      </w:r>
    </w:p>
    <w:p w14:paraId="6D618C36" w14:textId="2E3642B5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Функционально-структурный и процессный анализ объектов транспортного и строительного комплекса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CEE93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Основные инвариантные понятия техники.</w:t>
      </w:r>
    </w:p>
    <w:p w14:paraId="7AF0570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Технический объект и технология. Иерархия описания технических объектов. </w:t>
      </w:r>
    </w:p>
    <w:p w14:paraId="71BC8937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Систематика задач поиска и выбора проектно-конструкторских решений. </w:t>
      </w:r>
    </w:p>
    <w:p w14:paraId="4EFAEA82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Окружающая среда технического объекта. Список требований. </w:t>
      </w:r>
    </w:p>
    <w:p w14:paraId="1CB0FC03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Построение конструктивной функциональной структуры объектов транспортного и строительного комплекса. </w:t>
      </w:r>
    </w:p>
    <w:p w14:paraId="17C01427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Построение потоковой функциональной структуры объектов транспортного и строительного комплекса. </w:t>
      </w:r>
    </w:p>
    <w:p w14:paraId="6C695A16" w14:textId="4CC0B3D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Описание физического принципа действия объектов транспортного и строительного комплекса.</w:t>
      </w:r>
    </w:p>
    <w:p w14:paraId="20B1F248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Законы строения и развития техники.</w:t>
      </w:r>
    </w:p>
    <w:p w14:paraId="65A88A6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Критерии развития технических объектов.</w:t>
      </w:r>
    </w:p>
    <w:p w14:paraId="130653E2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Критерии развития, показатели качества и список недостатков объектов транспортного и строительного комплекса. </w:t>
      </w:r>
    </w:p>
    <w:p w14:paraId="0DD24785" w14:textId="3ED1D5DD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Функциональные, технологические, экономические, антропологические критерии развития объектов транспортного и строительного комплекса.</w:t>
      </w:r>
    </w:p>
    <w:p w14:paraId="6D3C32A6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Законы строения объектов транспортного и строительного комплекса. </w:t>
      </w:r>
    </w:p>
    <w:p w14:paraId="60452FD9" w14:textId="16F80F04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Законы развития объектов транспортного и строительного комплекса (стадийного развития технических объектов(ТО), прогрессивной эволюции ТО, изменения значений критериев эффективности на протяжении развития конструкции, сохранения старых структур ТО, возрастания сложности ТО, возврата к старым структурам ТО, диффузии инноваций, инновационно -технологических экономических укладов).</w:t>
      </w:r>
    </w:p>
    <w:p w14:paraId="5949732B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lastRenderedPageBreak/>
        <w:t>Постановка и анализ задачи исследовательского (концептуального) проектирования новых технических и организационных систем.</w:t>
      </w:r>
    </w:p>
    <w:p w14:paraId="46884F1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Предварительная постановка задачи исследовательского (концептуального) проектирования новых технических и организационных систем. </w:t>
      </w:r>
    </w:p>
    <w:p w14:paraId="71D42291" w14:textId="4564C938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Уточненная постановка задачи исследовательского (концептуального) проектирования новых технических и организационных систем.</w:t>
      </w:r>
    </w:p>
    <w:p w14:paraId="723F0EBB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Методы исследовательского проектирования</w:t>
      </w:r>
    </w:p>
    <w:p w14:paraId="7825181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Эвристические методы решения изобретательской задачи.</w:t>
      </w:r>
    </w:p>
    <w:p w14:paraId="5937C464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Особенности различных методов мозговой атаки. </w:t>
      </w:r>
    </w:p>
    <w:p w14:paraId="0BE0D4BE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Эвристический прием. Межотраслевой фонд эвристических приемов. </w:t>
      </w:r>
    </w:p>
    <w:p w14:paraId="13062066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Постановка изобретательской задачи и ее решение. </w:t>
      </w:r>
    </w:p>
    <w:p w14:paraId="707666D6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Индивидуальный фонд эвристических приемов. Диалектика изобретательства. </w:t>
      </w:r>
    </w:p>
    <w:p w14:paraId="781E7DE7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Матрица устранения технических противоречий. </w:t>
      </w:r>
    </w:p>
    <w:p w14:paraId="22A91AF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6D8F">
        <w:rPr>
          <w:rFonts w:ascii="Times New Roman" w:hAnsi="Times New Roman" w:cs="Times New Roman"/>
          <w:bCs/>
          <w:sz w:val="24"/>
          <w:szCs w:val="24"/>
        </w:rPr>
        <w:t>Вепольный</w:t>
      </w:r>
      <w:proofErr w:type="spellEnd"/>
      <w:r w:rsidRPr="00D26D8F">
        <w:rPr>
          <w:rFonts w:ascii="Times New Roman" w:hAnsi="Times New Roman" w:cs="Times New Roman"/>
          <w:bCs/>
          <w:sz w:val="24"/>
          <w:szCs w:val="24"/>
        </w:rPr>
        <w:t xml:space="preserve"> анализ творческих решений. </w:t>
      </w:r>
    </w:p>
    <w:p w14:paraId="6051A623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Стандартные решения в изобретательстве. </w:t>
      </w:r>
    </w:p>
    <w:p w14:paraId="65665F4B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Морфологическая комбинаторика. </w:t>
      </w:r>
    </w:p>
    <w:p w14:paraId="1D4FFB08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Постановка задачи и построение конструктивно- функциональной структуры. </w:t>
      </w:r>
    </w:p>
    <w:p w14:paraId="421A0372" w14:textId="2362B895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Составление морфологических таблиц.</w:t>
      </w:r>
    </w:p>
    <w:p w14:paraId="7B030533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Методы выбора наиболее эффективных технических решений.</w:t>
      </w:r>
    </w:p>
    <w:p w14:paraId="55F0F08E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 Процедуры и алгоритмы выбора наиболее эффективных технических решений. </w:t>
      </w:r>
    </w:p>
    <w:p w14:paraId="3DEB7F19" w14:textId="205E1FA6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Элементарные физические операции.</w:t>
      </w:r>
    </w:p>
    <w:p w14:paraId="7455224A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Построение потоковых структур преобразования вещества, энергии и сигналов в проектируемых ТО. </w:t>
      </w:r>
    </w:p>
    <w:p w14:paraId="0E77A871" w14:textId="17495BD8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Синтез физических и технических принципов действия ТО.</w:t>
      </w:r>
    </w:p>
    <w:p w14:paraId="1F85C009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Автоматизированные системы исследовательского проектирования.</w:t>
      </w:r>
    </w:p>
    <w:p w14:paraId="6924C999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Методика автоматизированного кластерного анализа морфологического множества.</w:t>
      </w:r>
    </w:p>
    <w:p w14:paraId="4356D27E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Выбора инновационных технических решений на основе патентных исследований.</w:t>
      </w:r>
    </w:p>
    <w:p w14:paraId="157F86EB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Фонд физико-технических эффектов. </w:t>
      </w:r>
    </w:p>
    <w:p w14:paraId="18A4C26A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Автоматизация синтеза Физических принципов действия (ФПД) по заданной физической операции. </w:t>
      </w:r>
    </w:p>
    <w:p w14:paraId="74D5F26E" w14:textId="586793FA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Морфологический синтез ФПД.</w:t>
      </w:r>
    </w:p>
    <w:p w14:paraId="4EC24AD0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Патентные исследования с использованием Международных баз данных изобретений, полезных моделей и товарных знаков.</w:t>
      </w:r>
    </w:p>
    <w:p w14:paraId="6F5150CF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Виды и цели патентных исследований. </w:t>
      </w:r>
    </w:p>
    <w:p w14:paraId="0EBCFA49" w14:textId="03C31D8D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Международные базы данных патентной информации.</w:t>
      </w:r>
    </w:p>
    <w:p w14:paraId="02DA8B81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lastRenderedPageBreak/>
        <w:t>Аналитические компьютерные системы обработки патентной информации.</w:t>
      </w:r>
    </w:p>
    <w:p w14:paraId="15268432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Компьютерная реализация творческих процедур исследовательского проектирования.</w:t>
      </w:r>
    </w:p>
    <w:p w14:paraId="01AA2BB7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Аналитические компьютерные системы обработки научно-исследовательской информации.</w:t>
      </w:r>
    </w:p>
    <w:p w14:paraId="785BC2C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 Формализация и компьютерная реализация творческих процедур исследовательского проектирования.</w:t>
      </w:r>
    </w:p>
    <w:p w14:paraId="734C2814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Формализация и компьютерная реализация творческих процедур: устранения технических противоречий в совершенствуемых системах; комбинаторного изобретательства.</w:t>
      </w:r>
    </w:p>
    <w:p w14:paraId="4BAA804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Формализация и компьютерная реализация творческих процедур: поиска применения новшествам; поиска новых актуальных потребностей; генерации гирлянды ассоциаций; мозгового штурма.</w:t>
      </w:r>
    </w:p>
    <w:p w14:paraId="6707E4C1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Использование методов искусственного интеллекта</w:t>
      </w:r>
    </w:p>
    <w:p w14:paraId="1F222060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Структура и принципы разработки базы знаний экспертной системы прогнозирования новых технических решений. </w:t>
      </w:r>
    </w:p>
    <w:p w14:paraId="7ED0F325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Исследовательские сценарии экспертной системы для поддержки изобретательства. </w:t>
      </w:r>
    </w:p>
    <w:p w14:paraId="543912D8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Структура и принципы разработки базы знаний интеллектуальной системы. </w:t>
      </w:r>
    </w:p>
    <w:p w14:paraId="34DFAC76" w14:textId="310CD44B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Процедуры поиска новых технических решений с использованием интеллектуальной системы.</w:t>
      </w:r>
    </w:p>
    <w:p w14:paraId="60D28F2C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Структура баз данных и баз знаний интеллектуальной системы синтеза. </w:t>
      </w:r>
    </w:p>
    <w:p w14:paraId="017CBB13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Виды целевых функций оценки и отбора эффективных решений в процессе синтеза. </w:t>
      </w:r>
    </w:p>
    <w:p w14:paraId="02EBFC6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Использование экспертных знаний о способах устранения технических противоречий. </w:t>
      </w:r>
    </w:p>
    <w:p w14:paraId="111D8581" w14:textId="292170AA" w:rsidR="0070312C" w:rsidRPr="00296980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Методы интеллектуального эвристического, структурно-логического и эволюционного синтеза инноваций.</w:t>
      </w:r>
    </w:p>
    <w:p w14:paraId="231A4E42" w14:textId="21B3675E" w:rsidR="00BF382F" w:rsidRPr="00296980" w:rsidRDefault="00BF382F">
      <w:pPr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br w:type="page"/>
      </w:r>
    </w:p>
    <w:p w14:paraId="7A914C73" w14:textId="77777777" w:rsidR="00C67181" w:rsidRPr="00296980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43391038" w14:textId="5037E5B3" w:rsidR="00A43D58" w:rsidRPr="00296980" w:rsidRDefault="00A43D58" w:rsidP="00EE6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AA294A" w:rsidRPr="00296980">
        <w:rPr>
          <w:rFonts w:ascii="Times New Roman" w:hAnsi="Times New Roman" w:cs="Times New Roman"/>
          <w:b/>
          <w:sz w:val="28"/>
          <w:szCs w:val="28"/>
        </w:rPr>
        <w:t xml:space="preserve"> перечень</w:t>
      </w:r>
      <w:r w:rsidRPr="00296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62" w:rsidRPr="00296980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296980">
        <w:rPr>
          <w:rFonts w:ascii="Times New Roman" w:hAnsi="Times New Roman" w:cs="Times New Roman"/>
          <w:b/>
          <w:sz w:val="28"/>
          <w:szCs w:val="28"/>
        </w:rPr>
        <w:t xml:space="preserve"> зада</w:t>
      </w:r>
      <w:r w:rsidR="00C70362" w:rsidRPr="00296980">
        <w:rPr>
          <w:rFonts w:ascii="Times New Roman" w:hAnsi="Times New Roman" w:cs="Times New Roman"/>
          <w:b/>
          <w:sz w:val="28"/>
          <w:szCs w:val="28"/>
        </w:rPr>
        <w:t>ний</w:t>
      </w:r>
      <w:r w:rsidRPr="00296980"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и промежуточного контроля (</w:t>
      </w:r>
      <w:r w:rsidR="002D6278" w:rsidRPr="00296980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96980">
        <w:rPr>
          <w:rFonts w:ascii="Times New Roman" w:hAnsi="Times New Roman" w:cs="Times New Roman"/>
          <w:b/>
          <w:sz w:val="28"/>
          <w:szCs w:val="28"/>
        </w:rPr>
        <w:t>)</w:t>
      </w:r>
    </w:p>
    <w:p w14:paraId="7E730E03" w14:textId="0D3EC47D" w:rsidR="00C70362" w:rsidRPr="00296980" w:rsidRDefault="00C70362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A9E657F" w14:textId="77777777" w:rsidR="00296980" w:rsidRPr="00296980" w:rsidRDefault="00296980" w:rsidP="00296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1.</w:t>
      </w:r>
    </w:p>
    <w:p w14:paraId="39A894DA" w14:textId="77777777" w:rsidR="00296980" w:rsidRPr="00296980" w:rsidRDefault="00296980" w:rsidP="00296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«Процессный анализ технических систем»</w:t>
      </w:r>
    </w:p>
    <w:p w14:paraId="71C10DC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Тест №1 «Функциональный и процессный подходы»</w:t>
      </w:r>
    </w:p>
    <w:p w14:paraId="163A8FF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Каковы основные принципы функционального подхода к управлению организацией</w:t>
      </w:r>
    </w:p>
    <w:p w14:paraId="5FB2D11F" w14:textId="0B453F19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Выберите три условия, при которых функциональный подход к управлению организацией был и остается эффективным.</w:t>
      </w:r>
    </w:p>
    <w:p w14:paraId="6A0D87E6" w14:textId="5B285DC6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Какие изменения привели к тому, что функциональный подход к управлению организацией перестал соответствовать новым условиям?</w:t>
      </w:r>
    </w:p>
    <w:p w14:paraId="2423632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Выберите три характеристики, которые присущи линейно-функциональной структуре.</w:t>
      </w:r>
    </w:p>
    <w:p w14:paraId="7C9F14B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Какой из недостатков линейно-функциональной структуры более всего не соответствует новому условию - «возросли требования потребителей к качеству товаров»?</w:t>
      </w:r>
    </w:p>
    <w:p w14:paraId="7DEAE35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6. Какие из недостатков линейно-функциональной структуры не соответствуют новому ус-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ловию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- «уменьшилось время жизни товара на рынке»?</w:t>
      </w:r>
    </w:p>
    <w:p w14:paraId="372023E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Выберите три положения, характерных для процессного подхода.</w:t>
      </w:r>
    </w:p>
    <w:p w14:paraId="670DF74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Выберите три положения, характерных для функционального подхода</w:t>
      </w:r>
    </w:p>
    <w:p w14:paraId="1DD579D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Выберите организационные подразделения, которые относятся к ресурсным.</w:t>
      </w:r>
    </w:p>
    <w:p w14:paraId="21B0661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Выберите организационные подразделения, которые относятся к командам процессов.</w:t>
      </w:r>
    </w:p>
    <w:p w14:paraId="0749DF5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Выберите все правильные высказывания относительно формирования команд процессов.</w:t>
      </w:r>
    </w:p>
    <w:p w14:paraId="3809FC06" w14:textId="2645CFA9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Каковы основные функции президента компании в процессно-ориентированной структуре?</w:t>
      </w:r>
    </w:p>
    <w:p w14:paraId="72164FD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Каковы функции владельца ресурса в процессно-ориентированной структуре?</w:t>
      </w:r>
    </w:p>
    <w:p w14:paraId="5D01C6E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Каковы функции владельца процесса в процессно-ориентированной структуре?</w:t>
      </w:r>
    </w:p>
    <w:p w14:paraId="2838064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Каковы последствия применения новой «процессной» организационной структуры?</w:t>
      </w:r>
    </w:p>
    <w:p w14:paraId="085679EA" w14:textId="2514AB3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16. Каковы основные функции менеджеров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 Выберите одну или несколько функций</w:t>
      </w:r>
    </w:p>
    <w:p w14:paraId="788FB37C" w14:textId="0F4C83DB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17. Как изменяется содержание работы исполнителей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3BE5A611" w14:textId="7CA5EE54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18. Каков основной критерий оплаты труда сотрудников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7420A421" w14:textId="32312F85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19. Каков основной критерий продвижения в должности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23456A8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20. Какие из ниже перечисленных концепций относятся к функциональному подходу?</w:t>
      </w:r>
    </w:p>
    <w:p w14:paraId="3915275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Выберите три принципа, характерных для концепции CPI Э. Деминга.</w:t>
      </w:r>
    </w:p>
    <w:p w14:paraId="7B93346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22. Выберите три принципа, характерных для теории глобального управления качеством</w:t>
      </w:r>
    </w:p>
    <w:p w14:paraId="594F5B8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(TQM).</w:t>
      </w:r>
    </w:p>
    <w:p w14:paraId="5476C506" w14:textId="23F8DAC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23. Каковы основные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5EB0">
        <w:rPr>
          <w:rFonts w:ascii="Times New Roman" w:hAnsi="Times New Roman" w:cs="Times New Roman"/>
          <w:spacing w:val="-6"/>
          <w:sz w:val="24"/>
          <w:szCs w:val="24"/>
        </w:rPr>
        <w:t>положения реинжиниринга бизнес-процессов?</w:t>
      </w:r>
    </w:p>
    <w:p w14:paraId="6B714A7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24. Какие из концепций предусматривают использование информационных технологий для реконструкции и автоматизированной поддержки бизнес-процессов?</w:t>
      </w:r>
    </w:p>
    <w:p w14:paraId="7443E9B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25. В чем отличие методов CPI и TQM от реинжиниринга бизнес-процессов?</w:t>
      </w:r>
    </w:p>
    <w:p w14:paraId="6C6ADE62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64494A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№2 «Основные понятия процессного подхода»</w:t>
      </w:r>
    </w:p>
    <w:p w14:paraId="300837A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Из списка процессов, функций и подразделений бизнеса выберите процессы.</w:t>
      </w:r>
    </w:p>
    <w:p w14:paraId="464C62E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Каковы основные свойства процесса?</w:t>
      </w:r>
    </w:p>
    <w:p w14:paraId="7B7B123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Из списка процессов, функций и подразделений бизнеса выберите процессы, а из них – те бизнес-процессы, которые являются классами.</w:t>
      </w:r>
    </w:p>
    <w:p w14:paraId="3B76506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Из списка процессов, функций и подразделений бизнеса выберите процессы, а из них – те бизнес-процессы, которые являются экземплярами</w:t>
      </w:r>
    </w:p>
    <w:p w14:paraId="44F6338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Выберите примеры внутренних бизнес-процессов.</w:t>
      </w:r>
    </w:p>
    <w:p w14:paraId="3424059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6. Выберите примеры внешних бизнес-процессов.</w:t>
      </w:r>
    </w:p>
    <w:p w14:paraId="64F7E84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Каковы признаки того, что цепочка действий является самостоятельным бизнес- процессом?</w:t>
      </w:r>
    </w:p>
    <w:p w14:paraId="15976F0C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Каковы признаки того, что цепочка действий является функцией(частью бизнес- процесса)?</w:t>
      </w:r>
    </w:p>
    <w:p w14:paraId="6D8BE51D" w14:textId="36881D96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Расположите характеристики различных типов потребителей бизнес-процессов в следующем порядке: первичные, вторичные, косвенные, внешние, внешние косвенные.</w:t>
      </w:r>
    </w:p>
    <w:p w14:paraId="2AE18DDC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Что относится к ресурсам бизнес-процесса?</w:t>
      </w:r>
    </w:p>
    <w:p w14:paraId="2A0C025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Что является интерфейсом бизнес-процесса?</w:t>
      </w:r>
    </w:p>
    <w:p w14:paraId="29C3BAF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Кто является владельцем бизнес-процесса?</w:t>
      </w:r>
    </w:p>
    <w:p w14:paraId="54E9A33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Выберите примеры ключевых показателей результативности (КПР) бизнес-процесса.</w:t>
      </w:r>
    </w:p>
    <w:p w14:paraId="2227B2B3" w14:textId="717D15D3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Выберите бизнес-процессы, относящиеся к основным процессам производства. Перечислите их в порядке следования в жизненном цикле.</w:t>
      </w:r>
    </w:p>
    <w:p w14:paraId="67FF539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Выберите бизнес-процессы, относящиеся к вспомогательным процессам производства.</w:t>
      </w:r>
    </w:p>
    <w:p w14:paraId="4935DA0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16. Из списка процессов текущего управления и процессов оптимизации бизнеса выберите процессы, относящиеся к текущему управлению, и расположите их в порядке следования в цикле управления.</w:t>
      </w:r>
    </w:p>
    <w:p w14:paraId="31F973F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17. Из списка процессов текущего управления и процессов оптимизации бизнеса выберите процессы, относящиеся к оптимизации</w:t>
      </w:r>
    </w:p>
    <w:p w14:paraId="49E3950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18. Установите соответствие между конкретными бизнес-процессами и типами процессов</w:t>
      </w:r>
    </w:p>
    <w:p w14:paraId="3AD887B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(основной производственный процесс, вспомогательный производственный процесс, процесс текущего управления, процесс реинжиниринга)</w:t>
      </w:r>
    </w:p>
    <w:p w14:paraId="1FDAE8A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Составьте пары: наименование этапа цикла Деминга - его содержание. Перечислите пары в порядке следования этапов (например, 3-1, 2-3, 4-2, 1-4).</w:t>
      </w:r>
    </w:p>
    <w:p w14:paraId="2C1BDD2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20. Составьте пары: наименование этапа реинжиниринга бизнес-процессов - его содержание.</w:t>
      </w:r>
    </w:p>
    <w:p w14:paraId="43FF170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Перечислите пары в порядке следования этапов (например, 3-1, 2-3, 4-2, 1-4).</w:t>
      </w:r>
    </w:p>
    <w:p w14:paraId="2C2236F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На каком этапе реинжиниринга бизнес-процессов формируется модель «Как есть» («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As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is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») процесса, на каком – модель «Как должно быть» («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To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be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») процесса?</w:t>
      </w:r>
    </w:p>
    <w:p w14:paraId="37A26A2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CF599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№3 «Структурное моделирование бизнеса»</w:t>
      </w:r>
    </w:p>
    <w:p w14:paraId="69AE017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Выберите примеры наименований функциональных блоков IDEF0-диаграммы</w:t>
      </w:r>
    </w:p>
    <w:p w14:paraId="537B818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Выберите примеры наименований механизма функционального блока IDEF0-диаграммы.</w:t>
      </w:r>
    </w:p>
    <w:p w14:paraId="4426156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Выберите примеры наименований управления функционального блока IDEF0-диаграммы</w:t>
      </w:r>
    </w:p>
    <w:p w14:paraId="0410E592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Что означают стрелки разных типов, связанные с функциональным блоком IDEF0- модели? Напишите ответы для каждого типа стрелок именно в таком порядке: вход, вы- ход, управление и механизм.</w:t>
      </w:r>
    </w:p>
    <w:p w14:paraId="1743C5E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Что отражают отношения (стрелки), связывающие функциональные блоки одной IDEF0- диаграммы?</w:t>
      </w:r>
    </w:p>
    <w:p w14:paraId="1E0B89F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6. Что такое портовый узел IDEF0-модели?</w:t>
      </w:r>
    </w:p>
    <w:p w14:paraId="3BB926F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7. Чем являются граничные стрелки (портовые узлы) на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декомпозиционной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IDEF0- диаграмме?</w:t>
      </w:r>
    </w:p>
    <w:p w14:paraId="4918C831" w14:textId="23D79846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8. Какие связи между двумя функциональными блоками одной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декомпозиционной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IDEF0- диаграммы допустимы? Напишите пары: сторона первого блока, из которой может выходить стрелка – сторона второго блока, в который может входить эта стрелка.</w:t>
      </w:r>
    </w:p>
    <w:p w14:paraId="56C4E04F" w14:textId="1C2EB2F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9. Какой тип связи между функциональными блоками IDEF0-диаграммы используется в ситуации, когда один блок вырабатывает план, предписывающий, что и как должен делать другой блок?</w:t>
      </w:r>
    </w:p>
    <w:p w14:paraId="59DE0EB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Что отражают отношения, связывающие функциональные блоки диаграммы дерева узлов</w:t>
      </w:r>
    </w:p>
    <w:p w14:paraId="36E852E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IDEF0-модели?</w:t>
      </w:r>
    </w:p>
    <w:p w14:paraId="09C17DD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Какие элементы могут включать IDEF3-диаграммы?</w:t>
      </w:r>
    </w:p>
    <w:p w14:paraId="5F05D96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Что означает факт, что два блока работ IDEF3-диаграммы соединены сплошной линией с обычной стрелкой?</w:t>
      </w:r>
    </w:p>
    <w:p w14:paraId="7E732481" w14:textId="4490295E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Что означают стрелки разных типов, связывающие элементы IDEF3-диаграммы? Напишите последовательно пары: тип стрелки (из левого столбца таблицы) – ее значение (из правового столбца таблицы)</w:t>
      </w:r>
    </w:p>
    <w:p w14:paraId="224C570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Какие элементы IDEF3-диаграммы могут связывать отношения приоритета</w:t>
      </w:r>
    </w:p>
    <w:p w14:paraId="15CFA851" w14:textId="698FCE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Precedence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)?</w:t>
      </w:r>
    </w:p>
    <w:p w14:paraId="5A78E3D8" w14:textId="47D6940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Что означает перекресток ветвления «асинхронное И» (слияния «асинхронное И», ветвления «синхронное ИЛИ» и т.д.)?</w:t>
      </w:r>
    </w:p>
    <w:p w14:paraId="6AC9CD0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16. Какой перекресток нужно использовать на диаграмме IDEF3 для следующей ситуации:</w:t>
      </w:r>
    </w:p>
    <w:p w14:paraId="5ACC680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«...»?</w:t>
      </w:r>
    </w:p>
    <w:p w14:paraId="6EBFBB91" w14:textId="42E9CB25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17. Выберите правильные высказывания относительно следования друг за другом перекрестков IDEF3-модели.</w:t>
      </w:r>
    </w:p>
    <w:p w14:paraId="4C8BA08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18. Что позволяет отразить DFD-модель?</w:t>
      </w:r>
    </w:p>
    <w:p w14:paraId="23999EB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Какие элементы и отношения (стрелки) могут включать диаграммы DFD?</w:t>
      </w:r>
    </w:p>
    <w:p w14:paraId="576B16F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20. Выберите примеры наименований для разных типов элементов DFD-диаграммы (работа, хранилище данных, поток данных, внешняя сущность).</w:t>
      </w:r>
    </w:p>
    <w:p w14:paraId="425BFF6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Что могут отражать отношения (стрелки), связывающие элементы одной DFD- диаграммы?</w:t>
      </w:r>
    </w:p>
    <w:p w14:paraId="5E62FDA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6AA79B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№3 «Методологии и средства моделирования бизнеса»</w:t>
      </w:r>
    </w:p>
    <w:p w14:paraId="250D21B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Каковы основные принципы моделирования?</w:t>
      </w:r>
    </w:p>
    <w:p w14:paraId="03D39CC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Что понимается под адекватностью модели?</w:t>
      </w:r>
    </w:p>
    <w:p w14:paraId="6832980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Что отображают познавательные (нормативные) модели?</w:t>
      </w:r>
    </w:p>
    <w:p w14:paraId="77FFD3B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Что отображают статические (динамические) модели?</w:t>
      </w:r>
    </w:p>
    <w:p w14:paraId="2C69AE4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Что отображают стохастические (детерминированные) модели?</w:t>
      </w:r>
    </w:p>
    <w:p w14:paraId="6D50C15F" w14:textId="47501784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6. К каким типам моделей относится проектируемая организационная структура новой компании?</w:t>
      </w:r>
    </w:p>
    <w:p w14:paraId="4E174DF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Что предполагает моделирование бизнеса с использованием структурных методов?</w:t>
      </w:r>
    </w:p>
    <w:p w14:paraId="6F16479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Какие методологии моделирования относятся к структурным?</w:t>
      </w:r>
    </w:p>
    <w:p w14:paraId="44C5E77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Что</w:t>
      </w:r>
    </w:p>
    <w:p w14:paraId="774D984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(кто) является главными структурообразующими элементами в объектно- ориентированном подходе к моделированию бизнеса?</w:t>
      </w:r>
    </w:p>
    <w:p w14:paraId="76D7795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Какая методология (язык) моделирования относится к объектно-ориентированным?</w:t>
      </w:r>
    </w:p>
    <w:p w14:paraId="4355E1C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Каково основное назначение имитационного моделирования бизнеса?</w:t>
      </w:r>
    </w:p>
    <w:p w14:paraId="50C388E7" w14:textId="14981721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Что отображается в виде схемных модулей (модулей, представленных на схеме) имитационной модели на языке SIMAN?</w:t>
      </w:r>
    </w:p>
    <w:p w14:paraId="7867D830" w14:textId="2E928E13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Какую информацию может содержать отчет, генерируемый по результатам «проигрывания» имитационной модели на языке SIMAN?</w:t>
      </w:r>
    </w:p>
    <w:p w14:paraId="42DD943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Установите соответствие типами представлений методологии ARIS и содержанием моде- лей.</w:t>
      </w:r>
    </w:p>
    <w:p w14:paraId="498BAF5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Выберите пример модели, относящиеся к моделям процессов/управления методологии</w:t>
      </w:r>
    </w:p>
    <w:p w14:paraId="0ED165C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ARIS.</w:t>
      </w:r>
    </w:p>
    <w:p w14:paraId="123A7BB5" w14:textId="76875CDA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16. Расположите инструментальные средства моделирования бизнеса по уровням интегрированности.</w:t>
      </w:r>
    </w:p>
    <w:p w14:paraId="68A87E42" w14:textId="6553F54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17. К какому классу инструментальных средств моделирования бизнеса по типу поддерживаемых моделей и по их количеству относится средство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BPwin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230089F6" w14:textId="4F090B4B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18. К какому классу инструментальных средств моделирования бизнеса по типу поддерживаемых моделей и по их количеству относится средство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Rational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Rose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66B96FFE" w14:textId="7808696D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К какому классу инструментальных средств моделирования бизнеса по типу поддерживаемых моделей и по их количеству относится средство ARIS?</w:t>
      </w:r>
    </w:p>
    <w:p w14:paraId="730A440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20. Каковы основные функции инструментального средства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BPwin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6BDFC74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21. Каковы основные функции инструментального средства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Rational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Rose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02EDFFB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22. Какие из инструментальных средств для моделирования бизнеса имеют возможности функционально-стоимостного анализа бизнес-процессов?</w:t>
      </w:r>
    </w:p>
    <w:p w14:paraId="7F78A7A2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23. Какие из инструментальных средств для моделирования бизнеса имеют возможности имитационного моделирования бизнес-процессов?</w:t>
      </w:r>
    </w:p>
    <w:p w14:paraId="52C3F7F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30D019E" w14:textId="1E547C94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№4 «Системный анализ предприятия»</w:t>
      </w:r>
    </w:p>
    <w:p w14:paraId="6503F56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Какие виды анализа относятся к анализу макроокружения?</w:t>
      </w:r>
    </w:p>
    <w:p w14:paraId="63EA0C3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2. Какие виды анализа относятся к анализу микроокружения?</w:t>
      </w:r>
    </w:p>
    <w:p w14:paraId="24E382B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Каковы цели сравнительного анализа системы?</w:t>
      </w:r>
    </w:p>
    <w:p w14:paraId="471B173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Какова основная цель ретроспективного анализа системы?</w:t>
      </w:r>
    </w:p>
    <w:p w14:paraId="7556D6F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Какие виды анализа относятся к качественному анализу?</w:t>
      </w:r>
    </w:p>
    <w:p w14:paraId="1F82E70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6. Установите соответствие между типами запросов клиентов (по наличию потребности и наличию выполнения) и квадрантами матрицы анализа запросов</w:t>
      </w:r>
    </w:p>
    <w:p w14:paraId="7BE6C5A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В таблице для каждого 4 видов запросов клиентов</w:t>
      </w:r>
    </w:p>
    <w:p w14:paraId="5F3948AB" w14:textId="20C4E07D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(З1, З2, З3, З4) указано, есть ли в нем потребность и выполняется ли он. Отнесите каждый из запросов к одному из четырех квадрантов матрицы анализа запросов - "недовольство", "бездействие", "рост", "необоснованный расход ресурсов" .</w:t>
      </w:r>
    </w:p>
    <w:p w14:paraId="33A5C08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Что является объектом бенчмаркинга? Выберите примеры.</w:t>
      </w:r>
    </w:p>
    <w:p w14:paraId="78D7F74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Выберите работы, выполняемые в технологии бенчмаркинга, и перечислите их в порядке выполнения</w:t>
      </w:r>
    </w:p>
    <w:p w14:paraId="1036186B" w14:textId="5382D06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В таблице приведены оценки уровня показателей процессов П1, П2, П3, П4 и оценки важности этих процессов (низкая, высокая). Отнесите каждый из процессов к одному из четырех квадрантов матрицы показателей - "не важно" , "перебор", "улучшение необходимо", "все в порядке".</w:t>
      </w:r>
    </w:p>
    <w:p w14:paraId="0653683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Что определяется в ходе логического анализа бизнес-процесса?</w:t>
      </w:r>
    </w:p>
    <w:p w14:paraId="48D1A0F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12. Ниже приведено описание бизнес-процесса «...» в виде списка шагов. Перечислите но- мера шагов, относящихся к НУЦ–действиям (Не Увеличивающим потребительскую Цен-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ность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продукта).</w:t>
      </w:r>
    </w:p>
    <w:p w14:paraId="2D189977" w14:textId="7F89475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Выберите примеры УПЦ-действий (Увеличивающих Потребительскую Ценность), УОЦ- действий (Увеличивающих Организационную Ценность) и НУЦ-действий (Не Увеличивающие Ценность), например: УПЦ - а, е, УОЦ - б, НУЦ - в, г, д.</w:t>
      </w:r>
    </w:p>
    <w:p w14:paraId="23C4487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Чему соответствуют центры стоимости в методе функционально-стоимостного анализа?</w:t>
      </w:r>
    </w:p>
    <w:p w14:paraId="3C1DD09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Выберите примеры центров стоимости, используемых в методе функционально- стоимостного анализа.</w:t>
      </w:r>
    </w:p>
    <w:p w14:paraId="5ED7B08E" w14:textId="44399165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16. Чему равна стоимость функционального блока IDEF0-диаграммы нижнего уровня в соответствии с методом функционально-стоимостного анализа?</w:t>
      </w:r>
    </w:p>
    <w:p w14:paraId="139D1BE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17. Как определяется стоимость декомпозированного функционального блока IDEF0- диаграммы в функционально-стоимостном анализе?</w:t>
      </w:r>
    </w:p>
    <w:p w14:paraId="0D44C22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18. Что такое критический путь?</w:t>
      </w:r>
    </w:p>
    <w:p w14:paraId="21D99D2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Что называется фактором риска?</w:t>
      </w:r>
    </w:p>
    <w:p w14:paraId="346E971E" w14:textId="5B94BC5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20. Расположите работы, выполняемые в процессе управления рисками, в порядке их выполнения.</w:t>
      </w:r>
    </w:p>
    <w:p w14:paraId="11A82B59" w14:textId="4E9E546F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В таблице приведены риски и способы их устранения. Классифицируйте способы устранения рисков как «уклонение» (у), «компенсация» (к), «распределение» (р).</w:t>
      </w:r>
    </w:p>
    <w:p w14:paraId="18F83CC1" w14:textId="7B93B9D0" w:rsidR="00296980" w:rsidRPr="0029698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Запрос Потребность \Выполнение</w:t>
      </w:r>
    </w:p>
    <w:p w14:paraId="4A76CCDF" w14:textId="77777777" w:rsidR="00296980" w:rsidRPr="00296980" w:rsidRDefault="00296980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C61FBDD" w14:textId="22B57834" w:rsidR="00BC14BE" w:rsidRPr="00296980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Тест </w:t>
      </w:r>
      <w:r w:rsid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5</w:t>
      </w: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.</w:t>
      </w:r>
    </w:p>
    <w:p w14:paraId="7C9115C5" w14:textId="224FC5AE" w:rsidR="00296980" w:rsidRPr="00296980" w:rsidRDefault="00296980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«Процессный анализ технических систем»</w:t>
      </w:r>
    </w:p>
    <w:p w14:paraId="0B491A61" w14:textId="77777777" w:rsidR="00296980" w:rsidRDefault="00296980" w:rsidP="00296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06FC8" w14:textId="2B4E43C9" w:rsidR="00296980" w:rsidRPr="00296980" w:rsidRDefault="00296980" w:rsidP="00296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  <w:r w:rsidR="00FA5EB0">
        <w:rPr>
          <w:rFonts w:ascii="Times New Roman" w:hAnsi="Times New Roman" w:cs="Times New Roman"/>
          <w:b/>
          <w:sz w:val="24"/>
          <w:szCs w:val="24"/>
        </w:rPr>
        <w:t xml:space="preserve"> №5</w:t>
      </w:r>
    </w:p>
    <w:p w14:paraId="488D23C6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b/>
          <w:color w:val="000000"/>
        </w:rPr>
      </w:pPr>
    </w:p>
    <w:p w14:paraId="69A22DC8" w14:textId="77777777" w:rsidR="00296980" w:rsidRPr="00296980" w:rsidRDefault="00296980" w:rsidP="002969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0DC33D1B" w14:textId="77777777" w:rsidR="00296980" w:rsidRPr="00296980" w:rsidRDefault="00296980" w:rsidP="002969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160BFA6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296980">
        <w:rPr>
          <w:i/>
          <w:color w:val="000000"/>
        </w:rPr>
        <w:t xml:space="preserve">Выберите </w:t>
      </w:r>
      <w:r w:rsidRPr="00296980">
        <w:rPr>
          <w:b/>
          <w:i/>
          <w:color w:val="000000"/>
        </w:rPr>
        <w:t>один</w:t>
      </w:r>
      <w:r w:rsidRPr="00296980">
        <w:rPr>
          <w:i/>
          <w:color w:val="000000"/>
        </w:rPr>
        <w:t xml:space="preserve"> правильный ответ</w:t>
      </w:r>
    </w:p>
    <w:p w14:paraId="6492AAE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9B2ECB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Простые (1 уровень)</w:t>
      </w:r>
    </w:p>
    <w:p w14:paraId="10309E1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42DE898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Можно считать, что в организации внедрен процессный подход, если:</w:t>
      </w:r>
    </w:p>
    <w:p w14:paraId="6040DBF2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описаны "сквозные" бизнес-процессы</w:t>
      </w:r>
    </w:p>
    <w:p w14:paraId="3342ACC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бизнес-процессы регламентированы (на требуемом уровне детализации) и увязаны по входам и выходам</w:t>
      </w:r>
    </w:p>
    <w:p w14:paraId="1FEA39C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описаны бизнес-процессы, требуемые ISO 9001:2015</w:t>
      </w:r>
    </w:p>
    <w:p w14:paraId="77B7AD6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C84635E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Бизнес-процесс – это: </w:t>
      </w:r>
    </w:p>
    <w:p w14:paraId="5DE4FF43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деятельность, преобразующая входы в выходы, представляющие ценность для клиента </w:t>
      </w:r>
    </w:p>
    <w:p w14:paraId="35219FA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Преобразование входов отдельных модулей бизнес-системы в выходы. </w:t>
      </w:r>
    </w:p>
    <w:p w14:paraId="65F7B717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Цепочка работ, последовательно выполняемых сотрудниками организации. </w:t>
      </w:r>
    </w:p>
    <w:p w14:paraId="6B37E83C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Совокупность функций различных взаимодействующих отделов, представленная в виде графической схемы </w:t>
      </w:r>
    </w:p>
    <w:p w14:paraId="5AD541C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Входы бизнес-процесса – это: </w:t>
      </w:r>
    </w:p>
    <w:p w14:paraId="424A46FD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Сырье и материалы </w:t>
      </w:r>
    </w:p>
    <w:p w14:paraId="369238D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Регламентирующие процесс документы </w:t>
      </w:r>
    </w:p>
    <w:p w14:paraId="229C7823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Информация (документы) и материальные объекты</w:t>
      </w:r>
    </w:p>
    <w:p w14:paraId="67B9A83C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877F79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Выходы бизнес-процесса – это: </w:t>
      </w:r>
    </w:p>
    <w:p w14:paraId="0D631881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Отчетные документы</w:t>
      </w:r>
    </w:p>
    <w:p w14:paraId="2DAFD7D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Готовые изделия</w:t>
      </w:r>
    </w:p>
    <w:p w14:paraId="4DF932AB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Результат выполнения бизнес-процесса - информация (документы) и материальные объекты. </w:t>
      </w:r>
    </w:p>
    <w:p w14:paraId="6C19ADD9" w14:textId="77777777" w:rsidR="00296980" w:rsidRPr="00296980" w:rsidRDefault="00296980" w:rsidP="00296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02F54F8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Ресурсы бизнес-процесса – это: </w:t>
      </w:r>
    </w:p>
    <w:p w14:paraId="22DB80B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Персонал. </w:t>
      </w:r>
    </w:p>
    <w:p w14:paraId="59E6B9E9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Финансовые средства. </w:t>
      </w:r>
    </w:p>
    <w:p w14:paraId="03770507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Здания и сооружения. </w:t>
      </w:r>
    </w:p>
    <w:p w14:paraId="080887C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Г) Оборудование, персонал, инфраструктура, среда, программное обеспечение, используемые для выполнения процесса </w:t>
      </w:r>
    </w:p>
    <w:p w14:paraId="4A4EAE65" w14:textId="77777777" w:rsidR="00296980" w:rsidRPr="00296980" w:rsidRDefault="00296980" w:rsidP="00296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853A3F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Владелец бизнес-процесса – это: </w:t>
      </w:r>
    </w:p>
    <w:p w14:paraId="5D186FC2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Сотрудник, отвечающий за бизнес-процесс </w:t>
      </w:r>
    </w:p>
    <w:p w14:paraId="0D843C66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Должностное лицо, которое имеет в своем распоряжении ресурсы, управляет ходом бизнес-процесса и несет ответственность за результаты и эффективность бизнес-процесса </w:t>
      </w:r>
    </w:p>
    <w:p w14:paraId="250DBD25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Коллегиальный орган управления процессом </w:t>
      </w:r>
    </w:p>
    <w:p w14:paraId="1B1DEEBD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Подразделение, в котором преимущественно выполняется процесс </w:t>
      </w:r>
    </w:p>
    <w:p w14:paraId="665C8846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E4C77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Средне –сложные (2 уровень)</w:t>
      </w:r>
    </w:p>
    <w:p w14:paraId="11C3DDA5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AC122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При внедрении процессного подхода, для целей управления должны быть:</w:t>
      </w:r>
    </w:p>
    <w:p w14:paraId="7770060C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разработаны </w:t>
      </w:r>
      <w:r w:rsidRPr="00296980">
        <w:rPr>
          <w:rFonts w:ascii="Times New Roman" w:hAnsi="Times New Roman" w:cs="Times New Roman"/>
          <w:color w:val="000000"/>
          <w:sz w:val="24"/>
          <w:szCs w:val="24"/>
          <w:lang w:val="en-US"/>
        </w:rPr>
        <w:t>KPI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каждому процессу</w:t>
      </w:r>
    </w:p>
    <w:p w14:paraId="1FA4EC4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разработаны и внедрены регламенты деятельности руководителей всех уровней по непрерывному улучшению процессов на основе цикла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pdca</w:t>
      </w:r>
      <w:proofErr w:type="spellEnd"/>
    </w:p>
    <w:p w14:paraId="150830B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разработаны должностные инструкции руководителей</w:t>
      </w:r>
    </w:p>
    <w:p w14:paraId="764096D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созданы формы управленческой отчетности по всем бизнес-процессам</w:t>
      </w:r>
    </w:p>
    <w:p w14:paraId="26E6C9B0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41EDB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Показатели бизнес-процесса – это: </w:t>
      </w:r>
    </w:p>
    <w:p w14:paraId="2AB0A10F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KPI бизнес-процесса</w:t>
      </w:r>
    </w:p>
    <w:p w14:paraId="551F8CB2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Стоимостные показатели бизнес-процесса</w:t>
      </w:r>
    </w:p>
    <w:p w14:paraId="3665771C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Количественные и/или качественные параметры, рассчитываемые по определенной методике и характеризующие результативность и эффективность выполнения бизнес-процесса</w:t>
      </w:r>
      <w:r w:rsidRPr="00296980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 </w:t>
      </w:r>
    </w:p>
    <w:p w14:paraId="6D973CF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Цели выполнения процесса</w:t>
      </w:r>
    </w:p>
    <w:p w14:paraId="5E0AE117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</w:p>
    <w:p w14:paraId="626A17E1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При внедрении процессного подхода: </w:t>
      </w:r>
    </w:p>
    <w:p w14:paraId="1B22FB7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Должны быть выделены процессы, создающие ценность </w:t>
      </w:r>
    </w:p>
    <w:p w14:paraId="2816C1B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Должны быть выделены процессы по ISO 9001:2015</w:t>
      </w:r>
    </w:p>
    <w:p w14:paraId="0C11E15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Должны быть выделены важнейшие «сквозные» бизнес-процессы </w:t>
      </w:r>
    </w:p>
    <w:p w14:paraId="24FDD2D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Г)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Построена система процессов, охватывающая деятельность всей организации </w:t>
      </w:r>
    </w:p>
    <w:p w14:paraId="388E69F5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3AC67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Можно считать, что в организации внедрен процессный подход, если: </w:t>
      </w:r>
    </w:p>
    <w:p w14:paraId="3879C17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Описаны бизнес-процессы, требуемые ISO 9001:2015 </w:t>
      </w:r>
    </w:p>
    <w:p w14:paraId="31FEAD3F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Описаны "сквозные" бизнес-процессы </w:t>
      </w:r>
    </w:p>
    <w:p w14:paraId="12490F46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Созданы положения о подразделениях </w:t>
      </w:r>
    </w:p>
    <w:p w14:paraId="17DBAB8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Бизнес-процессы регламентированы (на требуемом уровне детализации) и увязаны по входам и выходам </w:t>
      </w:r>
    </w:p>
    <w:p w14:paraId="6150FFC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70B6E0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Основные бизнес-процессы – это процессы</w:t>
      </w:r>
    </w:p>
    <w:p w14:paraId="2E24A3D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наиболее важные для организации</w:t>
      </w:r>
    </w:p>
    <w:p w14:paraId="4EAD46E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связанные с материальным производством</w:t>
      </w:r>
    </w:p>
    <w:p w14:paraId="68857AF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участвующие в создании ценности для клиентов организации</w:t>
      </w:r>
    </w:p>
    <w:p w14:paraId="63CBED7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верхнего уровня</w:t>
      </w:r>
    </w:p>
    <w:p w14:paraId="2160BE00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1765D773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Вспомогательные бизнес-процессы – это процессы </w:t>
      </w:r>
    </w:p>
    <w:p w14:paraId="39071B4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не связанные с материальным производством </w:t>
      </w:r>
    </w:p>
    <w:p w14:paraId="60ADB3E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Б) обеспечивающие основные процессы ресурсами</w:t>
      </w:r>
    </w:p>
    <w:p w14:paraId="02DC7C1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второстепенные по значимости</w:t>
      </w:r>
    </w:p>
    <w:p w14:paraId="5F9154E5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администрирования</w:t>
      </w:r>
    </w:p>
    <w:p w14:paraId="6572CD87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004399F3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бизнес-процесс в системе процессов организации: </w:t>
      </w:r>
    </w:p>
    <w:p w14:paraId="3C75B3F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Может отвечать несколько руководителей </w:t>
      </w:r>
    </w:p>
    <w:p w14:paraId="0A8565B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Отвечает неформальный лидер команды процесса</w:t>
      </w:r>
    </w:p>
    <w:p w14:paraId="3A9C100C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Может никто не отвечать, но важно, чтобы руководство организации получало информацию о ходе и результатах процесса</w:t>
      </w:r>
    </w:p>
    <w:p w14:paraId="10206BC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Г) Должен отвечать один владелец процесса.</w:t>
      </w:r>
    </w:p>
    <w:p w14:paraId="46D3C62D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4566831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описания бизнес-процессов должна быть оформлена в виде: </w:t>
      </w:r>
    </w:p>
    <w:p w14:paraId="08C0D66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Рекомендаций общего характера</w:t>
      </w:r>
    </w:p>
    <w:p w14:paraId="68EE630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Шаблона, по которому каждый владелец процесса сможет описать свой процесс в соответствии с установленными требованиями</w:t>
      </w:r>
    </w:p>
    <w:p w14:paraId="1C5A823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Документа, содержащего подробное описание методик управления проектом, сбора информации, описания процесса и т. д. </w:t>
      </w:r>
    </w:p>
    <w:p w14:paraId="5742ADC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Ничего оформлять не нужно - уже есть стандарт ISO 9001:2015, где все требования указаны</w:t>
      </w:r>
    </w:p>
    <w:p w14:paraId="3410B847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007A5C9B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бизнес-процессов в организации должно осуществляться: </w:t>
      </w:r>
    </w:p>
    <w:p w14:paraId="713F4D7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Отдельным, специально выделенным подразделением небольшой численности</w:t>
      </w:r>
    </w:p>
    <w:p w14:paraId="248CDAE7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Внешними консультантами.</w:t>
      </w:r>
    </w:p>
    <w:p w14:paraId="4AB6A62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Рабочей группой организации</w:t>
      </w:r>
    </w:p>
    <w:p w14:paraId="5C114F5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Рабочими группами по каждому процессу, работающими под управлением владельцев процессов и описывающими процесс при помощи шаблона</w:t>
      </w:r>
    </w:p>
    <w:p w14:paraId="1F1E3572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64F512A8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Разумным сроком описания бизнес-процессов организации является: </w:t>
      </w:r>
    </w:p>
    <w:p w14:paraId="28D9925F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2-3 года</w:t>
      </w:r>
    </w:p>
    <w:p w14:paraId="3DD10A1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3-4 недели</w:t>
      </w:r>
    </w:p>
    <w:p w14:paraId="177D34C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3-6 месяцев</w:t>
      </w:r>
    </w:p>
    <w:p w14:paraId="395E8C0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Период, установленный руководителем организации</w:t>
      </w:r>
    </w:p>
    <w:p w14:paraId="7B2E2122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33BA1195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бизнес-процессов необходимо для: </w:t>
      </w:r>
    </w:p>
    <w:p w14:paraId="0441614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Последующей регламентации процессов, анализа и реорганизации, управления процессами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3D22E7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Убеждения руководства организации в необходимости приобретения ERP-системы</w:t>
      </w:r>
    </w:p>
    <w:p w14:paraId="5370D06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Проведения реинжиниринга по Хаммеру и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Чампи</w:t>
      </w:r>
      <w:proofErr w:type="spellEnd"/>
    </w:p>
    <w:p w14:paraId="29F8137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Реструктуризации бизнеса</w:t>
      </w:r>
    </w:p>
    <w:p w14:paraId="2D10062A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5AC940B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За описание и регламентацию бизнес-процессов организации отвечает: </w:t>
      </w:r>
    </w:p>
    <w:p w14:paraId="75C5777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Менеджер по качеству</w:t>
      </w:r>
    </w:p>
    <w:p w14:paraId="3383E94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Участники рабочей группы</w:t>
      </w:r>
    </w:p>
    <w:p w14:paraId="6699A16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Первое лицо организации (Генеральный директор)</w:t>
      </w:r>
    </w:p>
    <w:p w14:paraId="2ED217B5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Г) Руководитель проекта внедрения процессного подхода</w:t>
      </w:r>
    </w:p>
    <w:p w14:paraId="4CE43712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6A218FD8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19 При описании бизнес-процессов взаимодействие между подразделениями налаживается за счет: </w:t>
      </w:r>
    </w:p>
    <w:p w14:paraId="2498374C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Согласования процессов по входам-выходам и ресурсам</w:t>
      </w:r>
    </w:p>
    <w:p w14:paraId="7E8E32A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Проведения совещаний рабочих групп по процессам</w:t>
      </w:r>
    </w:p>
    <w:p w14:paraId="303B0F6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Разработки системы отчетности по процессам</w:t>
      </w:r>
    </w:p>
    <w:p w14:paraId="64CAECA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Указания ответственности владельцев процессов</w:t>
      </w:r>
    </w:p>
    <w:p w14:paraId="57E5EE1A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C4C10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20 Результатом проведения бизнес-реинжиниринга является …  процесса управления</w:t>
      </w:r>
    </w:p>
    <w:p w14:paraId="462EDBE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усложнение</w:t>
      </w:r>
    </w:p>
    <w:p w14:paraId="0EB606F5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упрощение </w:t>
      </w:r>
    </w:p>
    <w:p w14:paraId="78358BA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В) упразднение </w:t>
      </w:r>
    </w:p>
    <w:p w14:paraId="393BEE79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85938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21 К процессам, добавляющим ценность продукту или услуге, относятся</w:t>
      </w:r>
    </w:p>
    <w:p w14:paraId="4BC39B3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А) послепродажный сервис</w:t>
      </w:r>
    </w:p>
    <w:p w14:paraId="2A25D5E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управление персоналом</w:t>
      </w:r>
    </w:p>
    <w:p w14:paraId="088C121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В) бюджетирование</w:t>
      </w:r>
    </w:p>
    <w:p w14:paraId="009E593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5D1658D" w14:textId="77777777" w:rsidR="00296980" w:rsidRPr="00296980" w:rsidRDefault="00296980" w:rsidP="002969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22 При описании бизнес-процессов нужно добиваться: </w:t>
      </w:r>
    </w:p>
    <w:p w14:paraId="5D31B28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100%-ого соответствия реальной деятельности до самого детального уровня рассмотрения</w:t>
      </w:r>
    </w:p>
    <w:p w14:paraId="5699F3D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Б) Удовлетворения вышестоящего руководителя </w:t>
      </w:r>
    </w:p>
    <w:p w14:paraId="6B2BD43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В) Заданного уровня подробности и достоверности описания</w:t>
      </w:r>
    </w:p>
    <w:p w14:paraId="0B7A52A0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Г) Полного соответствия требуемой форме шаблона регламента процесса и заданной детальности описания</w:t>
      </w:r>
    </w:p>
    <w:p w14:paraId="6EC08097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</w:p>
    <w:p w14:paraId="6A121119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Сложные (3 уровень)</w:t>
      </w:r>
    </w:p>
    <w:p w14:paraId="5226C9D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51939AF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23 Система непрерывного улучшения бизнес-процессов должна быть построена на основе: </w:t>
      </w:r>
    </w:p>
    <w:p w14:paraId="23C6B17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А) Детальной отчетности владельцев процессов по затратам на процесс (бюджетирование по процессу) </w:t>
      </w:r>
    </w:p>
    <w:p w14:paraId="1893C3C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Методики BSC Нортона и Каплана</w:t>
      </w:r>
    </w:p>
    <w:p w14:paraId="77C9978E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В) Цикла PDCA по управлению процессом</w:t>
      </w:r>
    </w:p>
    <w:p w14:paraId="0BC817A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Г) Управления по целям (MBO)</w:t>
      </w:r>
    </w:p>
    <w:p w14:paraId="163F247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71D83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24Высшему уровню зрелости системы управления бизнес-процессами соответствует состояние, при котором</w:t>
      </w:r>
    </w:p>
    <w:p w14:paraId="01E3DF1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процессы непрерывно совершенствуются</w:t>
      </w:r>
    </w:p>
    <w:p w14:paraId="1DF3420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процессы находятся под управлением</w:t>
      </w:r>
    </w:p>
    <w:p w14:paraId="18393FB2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определено большинство процессов</w:t>
      </w:r>
    </w:p>
    <w:p w14:paraId="674D53C6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определены некоторые процессы</w:t>
      </w:r>
    </w:p>
    <w:p w14:paraId="1C93B10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Д) процессы не определены</w:t>
      </w:r>
    </w:p>
    <w:p w14:paraId="68FBABD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D3852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25 На диаграммах процессов верхнего уровня стрелки обозначают</w:t>
      </w:r>
    </w:p>
    <w:p w14:paraId="22665F02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потоки объектов (ресурсов)</w:t>
      </w:r>
    </w:p>
    <w:p w14:paraId="4C579290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последовательность выполнения шагов процесса во времени</w:t>
      </w:r>
    </w:p>
    <w:p w14:paraId="569E790D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место объектов (ресурсов)</w:t>
      </w:r>
    </w:p>
    <w:p w14:paraId="1896C04A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свойства объектов (ресурсов)</w:t>
      </w:r>
    </w:p>
    <w:p w14:paraId="6A5BA52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CCEC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Задания на установление соответствия</w:t>
      </w:r>
    </w:p>
    <w:p w14:paraId="29F62FF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49AF7FC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i/>
          <w:color w:val="000000"/>
        </w:rPr>
      </w:pPr>
      <w:r w:rsidRPr="00296980">
        <w:rPr>
          <w:i/>
          <w:color w:val="000000"/>
        </w:rPr>
        <w:t>Установите соответствие между левым и правым столбцами.</w:t>
      </w:r>
    </w:p>
    <w:p w14:paraId="282875E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3402CA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Простые (1 уровень)</w:t>
      </w:r>
    </w:p>
    <w:p w14:paraId="3FFF028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510BD6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26 Установите последовательность действий по управлению бизнес-процессом, которая обеспечивает непрерывное совершенствование бизнес-процессов</w:t>
      </w:r>
    </w:p>
    <w:p w14:paraId="5E3FC3E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3В, 4Г)</w:t>
      </w:r>
    </w:p>
    <w:p w14:paraId="4F4B75CB" w14:textId="77777777" w:rsidR="00296980" w:rsidRPr="00296980" w:rsidRDefault="00296980" w:rsidP="00D26D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CF2D6C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Plan</w:t>
      </w:r>
    </w:p>
    <w:p w14:paraId="2B261E3B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</w:p>
    <w:p w14:paraId="70628F07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Сheck</w:t>
      </w:r>
      <w:proofErr w:type="spellEnd"/>
    </w:p>
    <w:p w14:paraId="1015F855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480D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069A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4E526E42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Act </w:t>
      </w:r>
    </w:p>
    <w:p w14:paraId="4B5CA91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CD01D1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27 Установите соответствие типов клиентов и видов бизнес-процессов</w:t>
      </w:r>
    </w:p>
    <w:p w14:paraId="16F8E29C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(1Б, 2А, 3В)</w:t>
      </w:r>
    </w:p>
    <w:p w14:paraId="651A39A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A23E590" w14:textId="77777777" w:rsidR="00296980" w:rsidRPr="00296980" w:rsidRDefault="00296980" w:rsidP="00296980">
      <w:pPr>
        <w:pStyle w:val="ae"/>
        <w:tabs>
          <w:tab w:val="left" w:pos="708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>1 внешний клиент</w:t>
      </w:r>
    </w:p>
    <w:p w14:paraId="0E2A89E0" w14:textId="77777777" w:rsidR="00296980" w:rsidRPr="00296980" w:rsidRDefault="00296980" w:rsidP="00296980">
      <w:pPr>
        <w:pStyle w:val="ae"/>
        <w:tabs>
          <w:tab w:val="left" w:pos="708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>2 внутренний клиент</w:t>
      </w:r>
    </w:p>
    <w:p w14:paraId="10F8119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 потенциальный клиент</w:t>
      </w:r>
    </w:p>
    <w:p w14:paraId="17C6D48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41D4D5C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вспомогательный процесс</w:t>
      </w:r>
    </w:p>
    <w:p w14:paraId="1D1A01B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основной процесс</w:t>
      </w:r>
    </w:p>
    <w:p w14:paraId="09C1B6A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В) инновационный процесс</w:t>
      </w:r>
    </w:p>
    <w:p w14:paraId="678A1730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296980">
        <w:rPr>
          <w:color w:val="000000"/>
        </w:rPr>
        <w:t xml:space="preserve">Г) процесс управления </w:t>
      </w:r>
    </w:p>
    <w:p w14:paraId="37A86E72" w14:textId="77777777" w:rsidR="00296980" w:rsidRPr="00296980" w:rsidRDefault="00296980" w:rsidP="00296980">
      <w:pPr>
        <w:pStyle w:val="ae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28 Определите тип бизнес-процесса по отношению к получению добавленной стоимости</w:t>
      </w:r>
    </w:p>
    <w:p w14:paraId="53A1D55E" w14:textId="77777777" w:rsidR="00296980" w:rsidRPr="00296980" w:rsidRDefault="00296980" w:rsidP="00296980">
      <w:pPr>
        <w:pStyle w:val="ae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3Г)</w:t>
      </w:r>
    </w:p>
    <w:p w14:paraId="02835BB5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461D918" w14:textId="77777777" w:rsidR="00296980" w:rsidRPr="00296980" w:rsidRDefault="00296980" w:rsidP="00296980">
      <w:pPr>
        <w:spacing w:after="0" w:line="240" w:lineRule="auto"/>
        <w:ind w:right="519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1 основной процесс</w:t>
      </w:r>
    </w:p>
    <w:p w14:paraId="38D212E3" w14:textId="77777777" w:rsidR="00296980" w:rsidRPr="00296980" w:rsidRDefault="00296980" w:rsidP="00296980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2 вспомогательный процесс</w:t>
      </w:r>
    </w:p>
    <w:p w14:paraId="6E2B5C87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3 процесс управления</w:t>
      </w:r>
    </w:p>
    <w:p w14:paraId="1089A24E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4362C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EF36E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D7457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4FBFB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3A5DF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А) хранение и передача сырья в производство</w:t>
      </w:r>
    </w:p>
    <w:p w14:paraId="45EF461C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Б) текущее обслуживание оборудования</w:t>
      </w:r>
    </w:p>
    <w:p w14:paraId="076181CF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В) доставка продукции покупателю</w:t>
      </w:r>
    </w:p>
    <w:p w14:paraId="42BD8950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296980">
        <w:rPr>
          <w:rFonts w:ascii="Times New Roman" w:hAnsi="Times New Roman" w:cs="Times New Roman"/>
          <w:sz w:val="24"/>
          <w:szCs w:val="24"/>
        </w:rPr>
        <w:t>подготовка отчетности</w:t>
      </w:r>
    </w:p>
    <w:p w14:paraId="7C4994DB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color w:val="000000"/>
        </w:rPr>
        <w:sectPr w:rsidR="00296980" w:rsidRPr="00296980" w:rsidSect="000E2639">
          <w:type w:val="continuous"/>
          <w:pgSz w:w="11906" w:h="16838"/>
          <w:pgMar w:top="1134" w:right="850" w:bottom="993" w:left="2268" w:header="708" w:footer="708" w:gutter="0"/>
          <w:cols w:num="2" w:space="6948" w:equalWidth="0">
            <w:col w:w="5622" w:space="708"/>
            <w:col w:w="2457"/>
          </w:cols>
          <w:docGrid w:linePitch="360"/>
        </w:sectPr>
      </w:pPr>
    </w:p>
    <w:p w14:paraId="2DE08AB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1A379E86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29 Установите соответствие между процессом и целью</w:t>
      </w:r>
    </w:p>
    <w:p w14:paraId="62C94C0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2Б)</w:t>
      </w:r>
    </w:p>
    <w:p w14:paraId="5F77729A" w14:textId="77777777" w:rsidR="00296980" w:rsidRPr="00296980" w:rsidRDefault="00296980" w:rsidP="00D26D8F">
      <w:pPr>
        <w:pStyle w:val="ae"/>
        <w:numPr>
          <w:ilvl w:val="0"/>
          <w:numId w:val="3"/>
        </w:numPr>
        <w:tabs>
          <w:tab w:val="left" w:pos="708"/>
        </w:tabs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4745CA9" w14:textId="77777777" w:rsidR="00296980" w:rsidRPr="00296980" w:rsidRDefault="00296980" w:rsidP="00D26D8F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jc w:val="both"/>
        <w:rPr>
          <w:color w:val="000000"/>
        </w:rPr>
      </w:pPr>
      <w:r w:rsidRPr="00296980">
        <w:rPr>
          <w:color w:val="000000"/>
        </w:rPr>
        <w:t>контроль качества</w:t>
      </w:r>
    </w:p>
    <w:p w14:paraId="7F136348" w14:textId="77777777" w:rsidR="00296980" w:rsidRPr="00296980" w:rsidRDefault="00296980" w:rsidP="00D26D8F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jc w:val="both"/>
        <w:rPr>
          <w:color w:val="000000"/>
        </w:rPr>
      </w:pPr>
      <w:r w:rsidRPr="00296980">
        <w:rPr>
          <w:color w:val="000000"/>
        </w:rPr>
        <w:t>управление качеством</w:t>
      </w:r>
    </w:p>
    <w:p w14:paraId="25D4C196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6E1357D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771E478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обнаружение дефектов</w:t>
      </w:r>
    </w:p>
    <w:p w14:paraId="5FAAA6E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предупреждение дефектов</w:t>
      </w:r>
    </w:p>
    <w:p w14:paraId="30D3152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296980">
        <w:rPr>
          <w:color w:val="000000"/>
        </w:rPr>
        <w:t xml:space="preserve">В) устранение дефектов </w:t>
      </w:r>
    </w:p>
    <w:p w14:paraId="2CDEB24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Средне-сложные (2 уровень)</w:t>
      </w:r>
    </w:p>
    <w:p w14:paraId="766A7ACD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5F3F8" w14:textId="77777777" w:rsidR="00296980" w:rsidRPr="00296980" w:rsidRDefault="00296980" w:rsidP="00296980">
      <w:pPr>
        <w:pStyle w:val="31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Установите последовательность этапов реинжиниринга</w:t>
      </w:r>
    </w:p>
    <w:p w14:paraId="0F9D67B5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3В, 4Г, 5Д)</w:t>
      </w:r>
    </w:p>
    <w:p w14:paraId="24A052E9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5998B6A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А) создание системы управления проектом</w:t>
      </w:r>
    </w:p>
    <w:p w14:paraId="5E862205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Б) разработка образа будущей компании</w:t>
      </w:r>
    </w:p>
    <w:p w14:paraId="5AD402B7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В) создание модели существующей компании</w:t>
      </w:r>
    </w:p>
    <w:p w14:paraId="12790BB6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Г) разработка нового бизнеса</w:t>
      </w:r>
    </w:p>
    <w:p w14:paraId="48C307CE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Д) внедрение перепроектированных процессов</w:t>
      </w:r>
    </w:p>
    <w:p w14:paraId="7D0F36A2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AFEC06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FE6FBB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132B2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2C7BB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296980" w:rsidRPr="00296980" w:rsidSect="00D40C06">
          <w:type w:val="continuous"/>
          <w:pgSz w:w="11906" w:h="16838"/>
          <w:pgMar w:top="1134" w:right="850" w:bottom="993" w:left="1701" w:header="708" w:footer="708" w:gutter="0"/>
          <w:cols w:num="2" w:space="4111" w:equalWidth="0">
            <w:col w:w="2646" w:space="708"/>
            <w:col w:w="6000"/>
          </w:cols>
          <w:docGrid w:linePitch="360"/>
        </w:sectPr>
      </w:pPr>
    </w:p>
    <w:p w14:paraId="11452E7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26139944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31 Установите соответствие содержанием работ и этапами проекта реинжиниринга</w:t>
      </w:r>
    </w:p>
    <w:p w14:paraId="58EB94F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3В, 4Г, 5Д)</w:t>
      </w:r>
    </w:p>
    <w:p w14:paraId="60BF1B67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iCs/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E8B1D6E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создание системы управления проектом</w:t>
      </w:r>
    </w:p>
    <w:p w14:paraId="59F4C4B9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разработка образа будущей компании</w:t>
      </w:r>
    </w:p>
    <w:p w14:paraId="1E2BDD27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создание модели существующей компании</w:t>
      </w:r>
    </w:p>
    <w:p w14:paraId="13CFE2E2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567"/>
          <w:tab w:val="left" w:pos="708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ab/>
        <w:t>разработка нового бизнеса</w:t>
      </w:r>
    </w:p>
    <w:p w14:paraId="293FB70B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внедрение перепроектированных процессов</w:t>
      </w:r>
    </w:p>
    <w:p w14:paraId="0C5DEAA7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</w:p>
    <w:p w14:paraId="09FFD15A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А) подготовительный</w:t>
      </w:r>
    </w:p>
    <w:p w14:paraId="360F2484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Б) визуализация</w:t>
      </w:r>
    </w:p>
    <w:p w14:paraId="7DF8A5FB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В) обратный реинжиниринг</w:t>
      </w:r>
    </w:p>
    <w:p w14:paraId="470479B5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Г) прямой инжиниринг</w:t>
      </w:r>
    </w:p>
    <w:p w14:paraId="11BDE169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Д) внедрение</w:t>
      </w:r>
    </w:p>
    <w:p w14:paraId="3C7D25A7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jc w:val="both"/>
        <w:rPr>
          <w:color w:val="000000"/>
        </w:rPr>
      </w:pPr>
    </w:p>
    <w:p w14:paraId="281A4D76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jc w:val="both"/>
        <w:rPr>
          <w:color w:val="000000"/>
        </w:rPr>
        <w:sectPr w:rsidR="00296980" w:rsidRPr="00296980" w:rsidSect="00C72312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500" w:space="708"/>
            <w:col w:w="3147"/>
          </w:cols>
          <w:docGrid w:linePitch="360"/>
        </w:sectPr>
      </w:pPr>
    </w:p>
    <w:p w14:paraId="141A80E3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ind w:left="927"/>
        <w:jc w:val="both"/>
        <w:rPr>
          <w:color w:val="000000"/>
        </w:rPr>
      </w:pPr>
    </w:p>
    <w:p w14:paraId="57CF2FD9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  <w:sectPr w:rsidR="00296980" w:rsidRPr="00296980" w:rsidSect="00C72312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500" w:space="708"/>
            <w:col w:w="3147"/>
          </w:cols>
          <w:docGrid w:linePitch="360"/>
        </w:sectPr>
      </w:pPr>
    </w:p>
    <w:p w14:paraId="426B7831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</w:pPr>
    </w:p>
    <w:p w14:paraId="2FEEB9E8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32 Установите соответствие между ролями участников проекта реинжиниринга и их функциями</w:t>
      </w:r>
    </w:p>
    <w:p w14:paraId="745EC568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3В)</w:t>
      </w:r>
    </w:p>
    <w:p w14:paraId="72C81599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0F1814D" w14:textId="77777777" w:rsidR="00296980" w:rsidRPr="00296980" w:rsidRDefault="00296980" w:rsidP="00296980">
      <w:pPr>
        <w:pStyle w:val="31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владелец процесса</w:t>
      </w:r>
    </w:p>
    <w:p w14:paraId="4BFA1E0B" w14:textId="77777777" w:rsidR="00296980" w:rsidRPr="00296980" w:rsidRDefault="00296980" w:rsidP="00296980">
      <w:pPr>
        <w:pStyle w:val="31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лидер проекта</w:t>
      </w:r>
    </w:p>
    <w:p w14:paraId="555F793E" w14:textId="77777777" w:rsidR="00296980" w:rsidRPr="00296980" w:rsidRDefault="00296980" w:rsidP="00296980">
      <w:pPr>
        <w:pStyle w:val="31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руководитель организации</w:t>
      </w:r>
    </w:p>
    <w:p w14:paraId="4ABB1E62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96DCC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5D69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5600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0CC59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C3ED6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35CAC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736E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1547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152E2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58E27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B574A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0AC04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подбирает команду обновлённого процесса и обеспечивает ей нормальные условия работы</w:t>
      </w:r>
    </w:p>
    <w:p w14:paraId="3473F24A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определяет состав рабочей группы, координирует выполнение отдельных этапов в рамках проекта реинжиниринга </w:t>
      </w:r>
    </w:p>
    <w:p w14:paraId="5F22DCBE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определяет общую стратегию проведения реинжиниринга и обеспечивает контроль выполнения работ по проекту</w:t>
      </w:r>
    </w:p>
    <w:p w14:paraId="577B5963" w14:textId="77777777" w:rsidR="00296980" w:rsidRPr="00296980" w:rsidRDefault="00296980" w:rsidP="00296980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</w:p>
    <w:p w14:paraId="3221082D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8437EB0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06005B3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296980" w:rsidRPr="00296980" w:rsidSect="00C72312">
          <w:type w:val="continuous"/>
          <w:pgSz w:w="11906" w:h="16838"/>
          <w:pgMar w:top="1134" w:right="850" w:bottom="993" w:left="1701" w:header="708" w:footer="708" w:gutter="0"/>
          <w:cols w:num="2" w:space="567" w:equalWidth="0">
            <w:col w:w="5273" w:space="567"/>
            <w:col w:w="3515"/>
          </w:cols>
          <w:docGrid w:linePitch="360"/>
        </w:sectPr>
      </w:pPr>
    </w:p>
    <w:p w14:paraId="4EC75CB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13DF87B" w14:textId="77777777" w:rsidR="00296980" w:rsidRPr="00296980" w:rsidRDefault="00296980" w:rsidP="00296980">
      <w:pPr>
        <w:pStyle w:val="a8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Установите соответствие между обозначением и наименованием логических операторов, определяющих связи между событиями и функциями процесса, в нотации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Aris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eEPC</w:t>
      </w:r>
      <w:proofErr w:type="spellEnd"/>
    </w:p>
    <w:p w14:paraId="5172728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3В)</w:t>
      </w:r>
    </w:p>
    <w:p w14:paraId="2E9FA751" w14:textId="77777777" w:rsidR="00296980" w:rsidRPr="00296980" w:rsidRDefault="00296980" w:rsidP="00296980">
      <w:pPr>
        <w:pStyle w:val="a8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2969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F061F35" wp14:editId="78E7EDB9">
            <wp:extent cx="457200" cy="457200"/>
            <wp:effectExtent l="0" t="0" r="0" b="0"/>
            <wp:docPr id="2" name="Рисунок 2" descr="D:\Моя Работа\РЕИНЖИНИРИНГ БИЗНЕС-ПРОЦЕССОВ\Картинки в электронный курс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я Работа\РЕИНЖИНИРИНГ БИЗНЕС-ПРОЦЕССОВ\Картинки в электронный курс\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89D8" w14:textId="77777777" w:rsidR="00296980" w:rsidRPr="00296980" w:rsidRDefault="00296980" w:rsidP="00296980">
      <w:pPr>
        <w:pStyle w:val="a8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2969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97B842" wp14:editId="7B84A519">
            <wp:extent cx="457200" cy="457200"/>
            <wp:effectExtent l="0" t="0" r="0" b="0"/>
            <wp:docPr id="3" name="Рисунок 3" descr="D:\Моя Работа\РЕИНЖИНИРИНГ БИЗНЕС-ПРОЦЕССОВ\Картинки в электронный курс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я Работа\РЕИНЖИНИРИНГ БИЗНЕС-ПРОЦЕССОВ\Картинки в электронный курс\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FEE2" w14:textId="77777777" w:rsidR="00296980" w:rsidRPr="00296980" w:rsidRDefault="00296980" w:rsidP="00296980">
      <w:pPr>
        <w:pStyle w:val="a8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2969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ABEAA4B" wp14:editId="6F97BC9C">
            <wp:extent cx="457200" cy="457200"/>
            <wp:effectExtent l="0" t="0" r="0" b="0"/>
            <wp:docPr id="4" name="Рисунок 4" descr="D:\Моя Работа\РЕИНЖИНИРИНГ БИЗНЕС-ПРОЦЕССОВ\Картинки в электронный курс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я Работа\РЕИНЖИНИРИНГ БИЗНЕС-ПРОЦЕССОВ\Картинки в электронный курс\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4EEA8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"И"</w:t>
      </w:r>
    </w:p>
    <w:p w14:paraId="4414729B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"ИЛИ"</w:t>
      </w:r>
    </w:p>
    <w:p w14:paraId="5F7D7A66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исключающее "ИЛИ"</w:t>
      </w:r>
    </w:p>
    <w:p w14:paraId="6BCD8FF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"ЕСЛИ"</w:t>
      </w:r>
    </w:p>
    <w:p w14:paraId="4817F82D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98B847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26525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737929">
          <w:type w:val="continuous"/>
          <w:pgSz w:w="11906" w:h="16838"/>
          <w:pgMar w:top="1134" w:right="850" w:bottom="993" w:left="1701" w:header="708" w:footer="708" w:gutter="0"/>
          <w:cols w:num="2" w:space="793" w:equalWidth="0">
            <w:col w:w="4990" w:space="793"/>
            <w:col w:w="3572"/>
          </w:cols>
          <w:docGrid w:linePitch="360"/>
        </w:sectPr>
      </w:pPr>
    </w:p>
    <w:p w14:paraId="1B4EFEC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00270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6FBA51BC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E8B56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Сложные (3 уровень)</w:t>
      </w:r>
    </w:p>
    <w:p w14:paraId="49944DC4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824C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34 Установите соответствие между нотацией моделирования бизнес-процессов и соответствующей ей аббревиатурой</w:t>
      </w:r>
    </w:p>
    <w:p w14:paraId="7127D88E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3В)</w:t>
      </w:r>
    </w:p>
    <w:p w14:paraId="20ABBFDE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7EC59EC" w14:textId="77777777" w:rsidR="00296980" w:rsidRPr="00296980" w:rsidRDefault="00296980" w:rsidP="00296980">
      <w:pPr>
        <w:pStyle w:val="ae"/>
        <w:tabs>
          <w:tab w:val="left" w:pos="709"/>
        </w:tabs>
        <w:ind w:left="567" w:right="-237"/>
        <w:rPr>
          <w:color w:val="000000"/>
        </w:rPr>
      </w:pPr>
      <w:r w:rsidRPr="00296980">
        <w:rPr>
          <w:color w:val="000000"/>
        </w:rPr>
        <w:t>1 нотация, используемая для создания графических моделей, отображающих структуру и функции системы, а также потоки информации и материальных объектов, связывающих эти функции</w:t>
      </w:r>
    </w:p>
    <w:p w14:paraId="4142AE5E" w14:textId="77777777" w:rsidR="00296980" w:rsidRPr="00296980" w:rsidRDefault="00296980" w:rsidP="00296980">
      <w:pPr>
        <w:pStyle w:val="ae"/>
        <w:tabs>
          <w:tab w:val="clear" w:pos="4677"/>
          <w:tab w:val="left" w:pos="142"/>
          <w:tab w:val="left" w:pos="709"/>
        </w:tabs>
        <w:ind w:left="567" w:right="-237"/>
        <w:rPr>
          <w:color w:val="000000"/>
        </w:rPr>
      </w:pPr>
      <w:r w:rsidRPr="00296980">
        <w:rPr>
          <w:color w:val="000000"/>
        </w:rPr>
        <w:t>2 нотация, используемая для создания графических моделей, отображающих управляемую событиями цепочку процессов (функций, операций)</w:t>
      </w:r>
    </w:p>
    <w:p w14:paraId="36281AE6" w14:textId="77777777" w:rsidR="00296980" w:rsidRPr="00296980" w:rsidRDefault="00296980" w:rsidP="00296980">
      <w:pPr>
        <w:pStyle w:val="ae"/>
        <w:tabs>
          <w:tab w:val="left" w:pos="709"/>
        </w:tabs>
        <w:ind w:left="567" w:right="-237"/>
        <w:rPr>
          <w:color w:val="000000"/>
        </w:rPr>
      </w:pPr>
      <w:r w:rsidRPr="00296980">
        <w:rPr>
          <w:color w:val="000000"/>
        </w:rPr>
        <w:t>3 нотация, используемая для создания исполняемых (поддерживаемых системами автоматизации) моделей процессов, отображающих последовательность выполняемых во времени работ (функций, операций)</w:t>
      </w:r>
    </w:p>
    <w:p w14:paraId="3B9CBFB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IDEF0</w:t>
      </w:r>
    </w:p>
    <w:p w14:paraId="0773F1B4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Б) </w:t>
      </w:r>
      <w:proofErr w:type="spellStart"/>
      <w:r w:rsidRPr="00296980">
        <w:rPr>
          <w:color w:val="000000"/>
        </w:rPr>
        <w:t>eEPC</w:t>
      </w:r>
      <w:proofErr w:type="spellEnd"/>
    </w:p>
    <w:p w14:paraId="060C438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В) BPMN</w:t>
      </w:r>
    </w:p>
    <w:p w14:paraId="1F879AA4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>Г) DFD</w:t>
      </w:r>
    </w:p>
    <w:p w14:paraId="30443E13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</w:p>
    <w:p w14:paraId="450E3718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</w:p>
    <w:p w14:paraId="4D64658A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</w:p>
    <w:p w14:paraId="1F984676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  <w:sectPr w:rsidR="00296980" w:rsidRPr="00296980" w:rsidSect="00217C84">
          <w:type w:val="continuous"/>
          <w:pgSz w:w="11906" w:h="16838"/>
          <w:pgMar w:top="1134" w:right="850" w:bottom="993" w:left="1701" w:header="708" w:footer="708" w:gutter="0"/>
          <w:cols w:num="2" w:space="567" w:equalWidth="0">
            <w:col w:w="6000" w:space="567"/>
            <w:col w:w="2788"/>
          </w:cols>
          <w:docGrid w:linePitch="360"/>
        </w:sectPr>
      </w:pPr>
    </w:p>
    <w:p w14:paraId="2FD3E2D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6EB291B2" w14:textId="77777777" w:rsidR="00296980" w:rsidRPr="00296980" w:rsidRDefault="00296980" w:rsidP="00296980">
      <w:pPr>
        <w:pStyle w:val="ae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35</w:t>
      </w:r>
      <w:r w:rsidRPr="00296980">
        <w:rPr>
          <w:color w:val="000000"/>
        </w:rPr>
        <w:tab/>
        <w:t>Установите соответствие между целью описания процесса и рекомендуемой нотацией моделирования</w:t>
      </w:r>
    </w:p>
    <w:p w14:paraId="538C44F6" w14:textId="77777777" w:rsidR="00296980" w:rsidRPr="00296980" w:rsidRDefault="00296980" w:rsidP="00296980">
      <w:pPr>
        <w:pStyle w:val="ae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3В)</w:t>
      </w:r>
    </w:p>
    <w:p w14:paraId="473E6F6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1449AAF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</w:pPr>
      <w:r w:rsidRPr="00296980">
        <w:rPr>
          <w:color w:val="000000"/>
        </w:rPr>
        <w:t>1 понять какова цепочка создания ценности и взаимосвязь ключевых процессов и как компания использует ресурсы в процессах</w:t>
      </w:r>
    </w:p>
    <w:p w14:paraId="7FEF045C" w14:textId="77777777" w:rsidR="00296980" w:rsidRPr="00296980" w:rsidRDefault="00296980" w:rsidP="00296980">
      <w:pPr>
        <w:pStyle w:val="ae"/>
        <w:tabs>
          <w:tab w:val="left" w:pos="567"/>
        </w:tabs>
        <w:ind w:left="567"/>
        <w:rPr>
          <w:color w:val="000000"/>
        </w:rPr>
      </w:pPr>
      <w:r w:rsidRPr="00296980">
        <w:rPr>
          <w:color w:val="000000"/>
        </w:rPr>
        <w:t>2 разобраться и регламентировать работу сотрудников в рамках отдельных процессов</w:t>
      </w:r>
    </w:p>
    <w:p w14:paraId="0F8746FE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</w:pPr>
      <w:r w:rsidRPr="00296980">
        <w:rPr>
          <w:color w:val="000000"/>
        </w:rPr>
        <w:t>3 непосредственное исполнение процессов</w:t>
      </w:r>
    </w:p>
    <w:p w14:paraId="53BB44A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IDEF0</w:t>
      </w:r>
    </w:p>
    <w:p w14:paraId="5244C3D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Б) </w:t>
      </w:r>
      <w:proofErr w:type="spellStart"/>
      <w:r w:rsidRPr="00296980">
        <w:rPr>
          <w:color w:val="000000"/>
        </w:rPr>
        <w:t>eEPC</w:t>
      </w:r>
      <w:proofErr w:type="spellEnd"/>
    </w:p>
    <w:p w14:paraId="3319991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lastRenderedPageBreak/>
        <w:t>В) BPMN</w:t>
      </w:r>
    </w:p>
    <w:p w14:paraId="7812277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Г) DFD</w:t>
      </w:r>
    </w:p>
    <w:p w14:paraId="6B802D6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2F5BE041" w14:textId="77777777" w:rsidR="00296980" w:rsidRPr="00296980" w:rsidRDefault="00296980" w:rsidP="002969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72B6EADD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Задания на дополнение</w:t>
      </w:r>
    </w:p>
    <w:p w14:paraId="6E5D0489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/>
          <w:color w:val="000000"/>
          <w:sz w:val="24"/>
          <w:szCs w:val="24"/>
        </w:rPr>
        <w:t>Напишите пропущенное слово.</w:t>
      </w:r>
    </w:p>
    <w:p w14:paraId="0183FD79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FCE9E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Простые (1 уровень)</w:t>
      </w:r>
    </w:p>
    <w:p w14:paraId="70C65E0F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051368E1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b/>
          <w:sz w:val="23"/>
          <w:szCs w:val="23"/>
        </w:rPr>
      </w:pPr>
      <w:r w:rsidRPr="00296980">
        <w:rPr>
          <w:color w:val="000000"/>
        </w:rPr>
        <w:t>36 Стандарт моделирования, поддерживающий графическое изображение сформированных данных, включая объекты, атрибуты и отношения между объектами, – это стандарт _____________ (</w:t>
      </w:r>
      <w:r w:rsidRPr="00296980">
        <w:rPr>
          <w:b/>
          <w:sz w:val="23"/>
          <w:szCs w:val="23"/>
        </w:rPr>
        <w:t>IDEF)</w:t>
      </w:r>
    </w:p>
    <w:p w14:paraId="54AB23ED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448E3109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296980">
        <w:rPr>
          <w:color w:val="000000"/>
        </w:rPr>
        <w:t>37</w:t>
      </w:r>
      <w:r w:rsidRPr="00296980">
        <w:rPr>
          <w:color w:val="000000"/>
        </w:rPr>
        <w:tab/>
        <w:t>Процесс, который осуществляется в контексте большего процесса, – это _________ (</w:t>
      </w:r>
      <w:r w:rsidRPr="00296980">
        <w:rPr>
          <w:b/>
          <w:color w:val="000000"/>
        </w:rPr>
        <w:t>подпроцесс)</w:t>
      </w:r>
    </w:p>
    <w:p w14:paraId="1DFBFC5D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670D4A4F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38 Технология управления взаимоотношений с клиентами – это ____________</w:t>
      </w:r>
      <w:r w:rsidRPr="00296980">
        <w:rPr>
          <w:b/>
          <w:color w:val="000000"/>
        </w:rPr>
        <w:t>(CRM)</w:t>
      </w:r>
    </w:p>
    <w:p w14:paraId="03E8A054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0E5B7203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b/>
          <w:sz w:val="23"/>
          <w:szCs w:val="23"/>
        </w:rPr>
      </w:pPr>
      <w:r w:rsidRPr="00296980">
        <w:rPr>
          <w:color w:val="000000"/>
        </w:rPr>
        <w:t>39 Управление персоналом (кадрами) с помощью интеллектуальных технологий – это ________ (</w:t>
      </w:r>
      <w:r w:rsidRPr="00296980">
        <w:rPr>
          <w:b/>
          <w:sz w:val="23"/>
          <w:szCs w:val="23"/>
        </w:rPr>
        <w:t>HRM)</w:t>
      </w:r>
    </w:p>
    <w:p w14:paraId="6531991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ACB8D9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color w:val="000000"/>
        </w:rPr>
        <w:t xml:space="preserve">40 Авторами концепции реинжиниринга бизнес-процессов являются _____________ </w:t>
      </w:r>
      <w:r w:rsidRPr="00296980">
        <w:rPr>
          <w:b/>
          <w:color w:val="000000"/>
        </w:rPr>
        <w:t xml:space="preserve">(М. Хаммер, Д.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М. Хаммер и Д.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Хаммер и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Майкл Хаммер и Джеймс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Д.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</w:t>
      </w:r>
      <w:proofErr w:type="spellStart"/>
      <w:r w:rsidRPr="00296980">
        <w:rPr>
          <w:b/>
          <w:color w:val="000000"/>
        </w:rPr>
        <w:t>М.Хаммер</w:t>
      </w:r>
      <w:proofErr w:type="spellEnd"/>
      <w:r w:rsidRPr="00296980">
        <w:rPr>
          <w:b/>
          <w:color w:val="000000"/>
        </w:rPr>
        <w:t xml:space="preserve">,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 и Хаммер)</w:t>
      </w:r>
    </w:p>
    <w:p w14:paraId="2E044342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950D8B" w14:textId="77777777" w:rsidR="00296980" w:rsidRPr="00296980" w:rsidRDefault="00296980" w:rsidP="00D26D8F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бизнес процессами нацелено на выполнение качественного обслуживания 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(клиента, клиентов, потребителя, потребителей)</w:t>
      </w:r>
    </w:p>
    <w:p w14:paraId="15359425" w14:textId="77777777" w:rsidR="00296980" w:rsidRPr="00296980" w:rsidRDefault="00296980" w:rsidP="00296980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8112A7" w14:textId="77777777" w:rsidR="00296980" w:rsidRPr="00296980" w:rsidRDefault="00296980" w:rsidP="0029698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Процесс, в котором участвует несколько подразделений, называется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(кросс-функциональный, кросс-функциональный, кросс функциональный, кросс функциональным,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кроссфункциональный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кроссфункциональным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, сквозной, сквозным)</w:t>
      </w:r>
    </w:p>
    <w:p w14:paraId="49B567E2" w14:textId="77777777" w:rsidR="00296980" w:rsidRPr="00296980" w:rsidRDefault="00296980" w:rsidP="00296980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5F336D" w14:textId="77777777" w:rsidR="00296980" w:rsidRPr="00296980" w:rsidRDefault="00296980" w:rsidP="00296980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296980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14:paraId="1244ACC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4E90A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Бизнес-процессы, добавляющие ценность продукту, называются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(основными, основные)</w:t>
      </w:r>
    </w:p>
    <w:p w14:paraId="248D1EEB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7E1A1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Бизнес-процессы, добавляющие стоимость продукту, результатом выполнения которых являются ресурсы для других процессов, называются 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(обеспечивающими, обеспечивающие, вспомогательными, вспомогательные)</w:t>
      </w:r>
    </w:p>
    <w:p w14:paraId="5EC7C989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318B63C3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Ресурсы, необходимые для выполнения и получения результата процесса, которые потребляются или преобразовываются при выполнении процесса, называются 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(входом, вход, входы, входами)</w:t>
      </w:r>
    </w:p>
    <w:p w14:paraId="4B7F0542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F99183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Объекты, являющиеся результатом выполнения бизнес-процесса, потребляемые другими бизнес-процессами или внешними по отношению к организации клиентами, называются 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(выход, выходы, выходом, выходами)</w:t>
      </w:r>
    </w:p>
    <w:p w14:paraId="1B5034F2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F0BE008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Объекты, на основе которых выполняются бизнес-процессы и которые рассматриваются как ограничения, обстоятельства и условия выполнения процесса, называются 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(управляющее воздействие, управляющим воздействием,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управляющие воздействия, входом по управлению, входами по управлению, входы по управлению, управление, управлением)</w:t>
      </w:r>
    </w:p>
    <w:p w14:paraId="359E94FC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6479D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Объекты, которые исполняют бизнес-процессы, называются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(механизм, механизмы, механизмом, механизмами)</w:t>
      </w:r>
    </w:p>
    <w:p w14:paraId="14B6112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BD03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49 Ситуация, обозначающая приобретение объектом процесса определенного статуса и позволяющая определить, что одна операция завершена и необходимо (возможно) выполнять следующую, называется 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(событие, событием)</w:t>
      </w:r>
    </w:p>
    <w:p w14:paraId="6B2FB4C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373E97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50 Субъект, получающий результат бизнес-процесса и предъявляющий к нему требования, называется _____________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(клиент, клиентом, потребитель, потребителем)</w:t>
      </w:r>
    </w:p>
    <w:p w14:paraId="0268E9EC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2A5A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51 Лицо, которое обладает полномочиями, имеет в распоряжении ресурсы, управляет ходом процесса и несет ответственность за его результаты и эффективность – это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(владелец, владелец процесса, владелец бизнес-процесса)</w:t>
      </w:r>
    </w:p>
    <w:p w14:paraId="4AF9C3DF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DC2870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52 Прямой реинжиниринг предполагает построение модели бизнес-процессов 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(как должно быть,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to-be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be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B083625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</w:p>
    <w:p w14:paraId="2511DAD2" w14:textId="77777777" w:rsidR="00296980" w:rsidRPr="00296980" w:rsidRDefault="00296980" w:rsidP="00D26D8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Детализация функций процесса предыдущего уровня на диаграммах следующих уровней, называется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(декомпозиция, декомпозицией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90478AA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5EB72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"Завершение выполнения функции инициирует одновременно несколько событий" при использовании логического оператора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1765E83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B2BA3CF" wp14:editId="44380ED8">
            <wp:extent cx="1499208" cy="1219200"/>
            <wp:effectExtent l="0" t="0" r="6350" b="0"/>
            <wp:docPr id="7" name="Рисунок 7" descr="D:\Моя Работа\У М О\Аккредитация\Т Е С Т Ы 2023\Картинки в тест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я Работа\У М О\Аккредитация\Т Е С Т Ы 2023\Картинки в тест\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45" cy="123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4A938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ACBD2F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"Событие происходит только после обязательного завершения выполнения нескольких функций" при использовании логического оператора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1E28705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E5BB9" wp14:editId="17318739">
            <wp:extent cx="1438275" cy="1427380"/>
            <wp:effectExtent l="0" t="0" r="0" b="1905"/>
            <wp:docPr id="8" name="Рисунок 8" descr="D:\Моя Работа\У М О\Аккредитация\Т Е С Т Ы 2023\Картинки в тест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я Работа\У М О\Аккредитация\Т Е С Т Ы 2023\Картинки в тест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55" cy="145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A794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3ADA9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"Функция будет выполняться только после того, как произойдут несколько событий" при использовании логического оператора 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EE9FE83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5EAC9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21D6654" wp14:editId="1CEB8F71">
            <wp:extent cx="1651471" cy="1343025"/>
            <wp:effectExtent l="0" t="0" r="6350" b="0"/>
            <wp:docPr id="9" name="Рисунок 9" descr="D:\Моя Работа\У М О\Аккредитация\Т Е С Т Ы 2023\Картинки в тест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я Работа\У М О\Аккредитация\Т Е С Т Ы 2023\Картинки в тест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92" cy="13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2352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0D5D5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"Функция будет выполняться только после того, как произойдет одно или несколько событий" при использовании логического оператора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v, не исключающее 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неисключающее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или)</w:t>
      </w:r>
    </w:p>
    <w:p w14:paraId="2EF82C70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EA9D3F" wp14:editId="2A9F4065">
            <wp:extent cx="1651471" cy="1343025"/>
            <wp:effectExtent l="0" t="0" r="6350" b="0"/>
            <wp:docPr id="10" name="Рисунок 10" descr="D:\Моя Работа\У М О\Аккредитация\Т Е С Т Ы 2023\Картинки в тест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я Работа\У М О\Аккредитация\Т Е С Т Ы 2023\Картинки в тест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92" cy="13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9949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E3BC4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"Все последующие работы должны быть обязательно запущены и начаться одновременно" при использовании логического оператора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, синхронное и, синхронное "и")</w:t>
      </w:r>
    </w:p>
    <w:p w14:paraId="50C7BB8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76399C" wp14:editId="648CE41F">
            <wp:extent cx="2811780" cy="1171575"/>
            <wp:effectExtent l="0" t="0" r="7620" b="9525"/>
            <wp:docPr id="11" name="Рисунок 11" descr="D:\Моя Работа\У М О\Аккредитация\Т Е С Т Ы 2023\Картинки в тест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я Работа\У М О\Аккредитация\Т Е С Т Ы 2023\Картинки в тест\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F50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2A061" w14:textId="77777777" w:rsidR="00296980" w:rsidRPr="00296980" w:rsidRDefault="00296980" w:rsidP="00296980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"Одно событие может инициировать одновременное выполнение нескольких функций" при использовании логического оператора ___________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5F8CF9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1859EC" wp14:editId="1D3E725A">
            <wp:extent cx="1534345" cy="1247775"/>
            <wp:effectExtent l="0" t="0" r="8890" b="0"/>
            <wp:docPr id="13" name="Рисунок 13" descr="D:\Моя Работа\У М О\Аккредитация\Т Е С Т Ы 2023\Картинки в тест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я Работа\У М О\Аккредитация\Т Е С Т Ы 2023\Картинки в тест\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40" cy="12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D6DE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2D526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"Функция будет выполняться только после того, как произойдет одно из событий" при использовании логического оператора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(исключающее или, х,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xor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D47DCC3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FB5A256" wp14:editId="7621AD8F">
            <wp:extent cx="1581196" cy="1285875"/>
            <wp:effectExtent l="0" t="0" r="0" b="0"/>
            <wp:docPr id="12" name="Рисунок 12" descr="D:\Моя Работа\У М О\Аккредитация\Т Е С Т Ы 2023\Картинки в тест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я Работа\У М О\Аккредитация\Т Е С Т Ы 2023\Картинки в тест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47" cy="129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E30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E7A9A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"Событие происходит после завершения выполнения одной или нескольких функций" при использовании логического оператора __________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v, не исключающее 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неисключающее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или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4257D5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0C2B95" wp14:editId="3EF0A482">
            <wp:extent cx="1438275" cy="1427380"/>
            <wp:effectExtent l="0" t="0" r="0" b="1905"/>
            <wp:docPr id="14" name="Рисунок 14" descr="D:\Моя Работа\У М О\Аккредитация\Т Е С Т Ы 2023\Картинки в тест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я Работа\У М О\Аккредитация\Т Е С Т Ы 2023\Картинки в тест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55" cy="145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8A2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1CDAB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"Одна или несколько работ должны быть завершены, прежде чем сможет начаться следующая работа" при использовании логического оператора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v, не исключающее 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неисключающее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или)</w:t>
      </w:r>
    </w:p>
    <w:p w14:paraId="08ABF37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E3DD9A" wp14:editId="30B936A3">
            <wp:extent cx="3063240" cy="1276350"/>
            <wp:effectExtent l="0" t="0" r="3810" b="0"/>
            <wp:docPr id="15" name="Рисунок 15" descr="D:\Моя Работа\У М О\Аккредитация\Т Е С Т Ы 2023\Картинки в тест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Моя Работа\У М О\Аккредитация\Т Е С Т Ы 2023\Картинки в тест\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B822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CD342" w14:textId="77777777" w:rsidR="00296980" w:rsidRPr="00296980" w:rsidRDefault="00296980" w:rsidP="00296980">
      <w:pPr>
        <w:pStyle w:val="a8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"Событие происходит сразу после завершения выполнения одной из функции" при использовании логического оператора __________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исключающее или, х,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xor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7315BD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noProof/>
          <w:color w:val="000000"/>
        </w:rPr>
        <w:drawing>
          <wp:inline distT="0" distB="0" distL="0" distR="0" wp14:anchorId="4C71CEF3" wp14:editId="451D21E9">
            <wp:extent cx="1438275" cy="1427380"/>
            <wp:effectExtent l="0" t="0" r="0" b="1905"/>
            <wp:docPr id="16" name="Рисунок 16" descr="D:\Моя Работа\У М О\Аккредитация\Т Е С Т Ы 2023\Картинки в тест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я Работа\У М О\Аккредитация\Т Е С Т Ы 2023\Картинки в тест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55" cy="145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C871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EF85F1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64 Значение фрагмента диаграммы процесса будет соответствовать утверждению "После завершения предыдущей работы может начаться одна из двух последующих" при использовании логического оператора _________ (</w:t>
      </w:r>
      <w:r w:rsidRPr="00296980">
        <w:rPr>
          <w:b/>
          <w:color w:val="000000"/>
        </w:rPr>
        <w:t xml:space="preserve">исключающее или, х, </w:t>
      </w:r>
      <w:proofErr w:type="spellStart"/>
      <w:r w:rsidRPr="00296980">
        <w:rPr>
          <w:b/>
          <w:color w:val="000000"/>
        </w:rPr>
        <w:t>xor</w:t>
      </w:r>
      <w:proofErr w:type="spellEnd"/>
      <w:r w:rsidRPr="00296980">
        <w:rPr>
          <w:color w:val="000000"/>
        </w:rPr>
        <w:t>)</w:t>
      </w:r>
    </w:p>
    <w:p w14:paraId="5964E36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AAB520" wp14:editId="74F3390E">
            <wp:extent cx="2811780" cy="1171575"/>
            <wp:effectExtent l="0" t="0" r="7620" b="9525"/>
            <wp:docPr id="17" name="Рисунок 17" descr="D:\Моя Работа\У М О\Аккредитация\Т Е С Т Ы 2023\Картинки в тест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я Работа\У М О\Аккредитация\Т Е С Т Ы 2023\Картинки в тест\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9FEC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4D39C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выходные объекты, поступающие из различных процессов, имеют одинаковое название и сущность и являются входом для одного процесса, то на диаграмме IDEF0 такой поток объектов отражается с помощью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(слияния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стрелок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B6EE52" w14:textId="77777777" w:rsidR="00296980" w:rsidRPr="00296980" w:rsidRDefault="00296980" w:rsidP="0029698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1BA25" w14:textId="77777777" w:rsidR="00296980" w:rsidRPr="00296980" w:rsidRDefault="00296980" w:rsidP="00296980">
      <w:pPr>
        <w:pStyle w:val="a8"/>
        <w:tabs>
          <w:tab w:val="left" w:pos="99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выходной объект одного процесса является входным для различных процессов, то на диаграмме IDEF0 такой поток объектов отражается с помощью 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(ветвления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стрелок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09AF0F1C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36DB4" w14:textId="77777777" w:rsidR="00296980" w:rsidRPr="00296980" w:rsidRDefault="00296980" w:rsidP="00296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296980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14:paraId="7EF465A2" w14:textId="77777777" w:rsidR="00296980" w:rsidRPr="00296980" w:rsidRDefault="00296980" w:rsidP="00296980">
      <w:pPr>
        <w:pStyle w:val="a8"/>
        <w:tabs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0EBF07E" w14:textId="77777777" w:rsidR="00296980" w:rsidRPr="00296980" w:rsidRDefault="00296980" w:rsidP="00296980">
      <w:pPr>
        <w:pStyle w:val="a8"/>
        <w:tabs>
          <w:tab w:val="left" w:pos="993"/>
        </w:tabs>
        <w:rPr>
          <w:rFonts w:ascii="Times New Roman" w:hAnsi="Times New Roman" w:cs="Times New Roman"/>
          <w:b/>
          <w:sz w:val="23"/>
          <w:szCs w:val="23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Подход, позволяющий комплексно решить задачу выделения критериев, планирования и оценки деятельности, – это</w:t>
      </w:r>
      <w:r w:rsidRPr="00296980">
        <w:rPr>
          <w:rFonts w:ascii="Times New Roman" w:hAnsi="Times New Roman" w:cs="Times New Roman"/>
          <w:sz w:val="23"/>
          <w:szCs w:val="23"/>
        </w:rPr>
        <w:t xml:space="preserve"> __________ </w:t>
      </w:r>
      <w:r w:rsidRPr="00296980">
        <w:rPr>
          <w:rFonts w:ascii="Times New Roman" w:hAnsi="Times New Roman" w:cs="Times New Roman"/>
          <w:b/>
          <w:sz w:val="23"/>
          <w:szCs w:val="23"/>
        </w:rPr>
        <w:t>(BPM)</w:t>
      </w:r>
    </w:p>
    <w:p w14:paraId="7675AFF7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C9EA7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Стороны четырехугольника, изображающего функцию (работу, процесс) используются для привязки входов и выходов различного типа в нотации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(IDEF0, idef0,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idefo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5F8F3EB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65C85A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Представленная на рисунке модель бизнес-процесса составлена в нотации 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IDEF0, idef0,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idefo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CC3DE50" w14:textId="77777777" w:rsidR="00296980" w:rsidRPr="00296980" w:rsidRDefault="00296980" w:rsidP="0029698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E0C346" wp14:editId="16B03192">
            <wp:extent cx="4712546" cy="3185160"/>
            <wp:effectExtent l="0" t="0" r="0" b="0"/>
            <wp:docPr id="18" name="Рисунок 18" descr="D:\Моя Работа\У М О\Аккредитация\Т Е С Т Ы 2023\Картинки в тест\idef0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Моя Работа\У М О\Аккредитация\Т Е С Т Ы 2023\Картинки в тест\idef0_0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535" cy="319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970E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3AE74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Представленная на рисунке модель бизнес-процесса составлена в нотации 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epc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ARIS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eEPC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, ARIS EPC)</w:t>
      </w:r>
    </w:p>
    <w:p w14:paraId="11988517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6A590D" wp14:editId="0AE7053E">
            <wp:extent cx="5024720" cy="2247900"/>
            <wp:effectExtent l="0" t="0" r="5080" b="0"/>
            <wp:docPr id="19" name="Рисунок 19" descr="D:\Моя Работа\У М О\Аккредитация\Т Е С Т Ы 2023\Картинки в тест\E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Моя Работа\У М О\Аккредитация\Т Е С Т Ы 2023\Картинки в тест\EP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0"/>
                    <a:stretch/>
                  </pic:blipFill>
                  <pic:spPr bwMode="auto">
                    <a:xfrm>
                      <a:off x="0" y="0"/>
                      <a:ext cx="5043781" cy="225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68658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CA047" w14:textId="77777777" w:rsidR="00296980" w:rsidRPr="00296980" w:rsidRDefault="00296980" w:rsidP="0029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Карта учета тестовых заданий</w:t>
      </w: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296980" w:rsidRPr="00296980" w14:paraId="62C92AF9" w14:textId="77777777" w:rsidTr="0017002D">
        <w:trPr>
          <w:trHeight w:val="155"/>
        </w:trPr>
        <w:tc>
          <w:tcPr>
            <w:tcW w:w="1726" w:type="dxa"/>
          </w:tcPr>
          <w:p w14:paraId="2E2DBA7B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2B57CFB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 Способен обосновать подходы, используемые в бизнес-анализе и руководить бизнес-анализом</w:t>
            </w:r>
          </w:p>
        </w:tc>
      </w:tr>
      <w:tr w:rsidR="00296980" w:rsidRPr="00296980" w14:paraId="45407AF6" w14:textId="77777777" w:rsidTr="0017002D">
        <w:trPr>
          <w:trHeight w:val="155"/>
        </w:trPr>
        <w:tc>
          <w:tcPr>
            <w:tcW w:w="1726" w:type="dxa"/>
          </w:tcPr>
          <w:p w14:paraId="5A827DD4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5B22130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 Описывает основные бизнес-процессы организации, проводить их анализ и оценку эффективности с учетом потенциальных рисков в целях управления организацией</w:t>
            </w:r>
          </w:p>
        </w:tc>
      </w:tr>
      <w:tr w:rsidR="00296980" w:rsidRPr="00296980" w14:paraId="04C32F7A" w14:textId="77777777" w:rsidTr="0017002D">
        <w:trPr>
          <w:trHeight w:val="155"/>
        </w:trPr>
        <w:tc>
          <w:tcPr>
            <w:tcW w:w="1726" w:type="dxa"/>
          </w:tcPr>
          <w:p w14:paraId="55BA0888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5CE6291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Анализ и управление бизнес-процессами</w:t>
            </w:r>
          </w:p>
        </w:tc>
      </w:tr>
      <w:tr w:rsidR="00296980" w:rsidRPr="00296980" w14:paraId="3F001551" w14:textId="77777777" w:rsidTr="0017002D">
        <w:trPr>
          <w:trHeight w:val="155"/>
        </w:trPr>
        <w:tc>
          <w:tcPr>
            <w:tcW w:w="1726" w:type="dxa"/>
            <w:vMerge w:val="restart"/>
          </w:tcPr>
          <w:p w14:paraId="4F00FFCF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93A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04C70CEB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63473D1B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96980" w:rsidRPr="00296980" w14:paraId="03447B93" w14:textId="77777777" w:rsidTr="0017002D">
        <w:trPr>
          <w:trHeight w:val="155"/>
        </w:trPr>
        <w:tc>
          <w:tcPr>
            <w:tcW w:w="1726" w:type="dxa"/>
            <w:vMerge/>
          </w:tcPr>
          <w:p w14:paraId="013E9C78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5A056B7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1CF916E4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1AEFF98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60ED546E" w14:textId="77777777" w:rsidTr="0017002D">
        <w:trPr>
          <w:trHeight w:val="155"/>
        </w:trPr>
        <w:tc>
          <w:tcPr>
            <w:tcW w:w="1726" w:type="dxa"/>
            <w:vMerge/>
          </w:tcPr>
          <w:p w14:paraId="75456D79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385A83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3992BD5D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4D7776E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0E6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0B4B404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647A5435" w14:textId="77777777" w:rsidTr="0017002D">
        <w:tc>
          <w:tcPr>
            <w:tcW w:w="1726" w:type="dxa"/>
          </w:tcPr>
          <w:p w14:paraId="0BCCF71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1.1.1      (24%)</w:t>
            </w:r>
          </w:p>
        </w:tc>
        <w:tc>
          <w:tcPr>
            <w:tcW w:w="2159" w:type="dxa"/>
          </w:tcPr>
          <w:p w14:paraId="51304C94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14:paraId="44F6A31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44DB23E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25FC8B5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96980" w:rsidRPr="00296980" w14:paraId="0F9987E8" w14:textId="77777777" w:rsidTr="0017002D">
        <w:tc>
          <w:tcPr>
            <w:tcW w:w="1726" w:type="dxa"/>
          </w:tcPr>
          <w:p w14:paraId="43FD59A8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1.1.2      (63%)</w:t>
            </w:r>
          </w:p>
        </w:tc>
        <w:tc>
          <w:tcPr>
            <w:tcW w:w="2159" w:type="dxa"/>
          </w:tcPr>
          <w:p w14:paraId="69656B2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14:paraId="72CCB14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31BAB3A9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628B286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6980" w:rsidRPr="00296980" w14:paraId="4ACD407A" w14:textId="77777777" w:rsidTr="0017002D">
        <w:tc>
          <w:tcPr>
            <w:tcW w:w="1726" w:type="dxa"/>
          </w:tcPr>
          <w:p w14:paraId="0FFF814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1.1.3      (13%)</w:t>
            </w:r>
          </w:p>
        </w:tc>
        <w:tc>
          <w:tcPr>
            <w:tcW w:w="2159" w:type="dxa"/>
          </w:tcPr>
          <w:p w14:paraId="580EA0B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44392B62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6042155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623949B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6980" w:rsidRPr="00296980" w14:paraId="4385A50B" w14:textId="77777777" w:rsidTr="0017002D">
        <w:tc>
          <w:tcPr>
            <w:tcW w:w="1726" w:type="dxa"/>
          </w:tcPr>
          <w:p w14:paraId="3F2F6A1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190642D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203FBC7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482E63E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36BB1E49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79197E9E" w14:textId="77777777" w:rsidR="00296980" w:rsidRPr="00296980" w:rsidRDefault="00296980" w:rsidP="0029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621B7B9E" w14:textId="77777777" w:rsidR="00296980" w:rsidRPr="00296980" w:rsidRDefault="00296980" w:rsidP="0029698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53623EEE" w14:textId="77777777" w:rsidR="00296980" w:rsidRPr="00296980" w:rsidRDefault="00296980" w:rsidP="002969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296980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условным баллом, неправильное – 0 баллов.</w:t>
      </w:r>
    </w:p>
    <w:p w14:paraId="7B1504D4" w14:textId="77777777" w:rsidR="00296980" w:rsidRPr="00296980" w:rsidRDefault="00296980" w:rsidP="002969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70672715" w14:textId="77777777" w:rsidR="00296980" w:rsidRPr="00296980" w:rsidRDefault="00296980" w:rsidP="00296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296980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296980" w:rsidRPr="00296980" w14:paraId="1D26B037" w14:textId="77777777" w:rsidTr="0017002D">
        <w:tc>
          <w:tcPr>
            <w:tcW w:w="1794" w:type="pct"/>
          </w:tcPr>
          <w:p w14:paraId="40534A63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5659983F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4632926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296980" w:rsidRPr="00296980" w14:paraId="220B1285" w14:textId="77777777" w:rsidTr="0017002D">
        <w:tc>
          <w:tcPr>
            <w:tcW w:w="1794" w:type="pct"/>
          </w:tcPr>
          <w:p w14:paraId="7042F60F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53E6939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4FB9B2BE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296980" w:rsidRPr="00296980" w14:paraId="14BCCBC4" w14:textId="77777777" w:rsidTr="0017002D">
        <w:tc>
          <w:tcPr>
            <w:tcW w:w="1794" w:type="pct"/>
          </w:tcPr>
          <w:p w14:paraId="1DD2369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2484C9C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153E5E8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296980" w:rsidRPr="00296980" w14:paraId="4902AEFC" w14:textId="77777777" w:rsidTr="0017002D">
        <w:tc>
          <w:tcPr>
            <w:tcW w:w="1794" w:type="pct"/>
          </w:tcPr>
          <w:p w14:paraId="29E1E191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5997367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19115550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06FFD9FC" w14:textId="77777777" w:rsidR="00296980" w:rsidRPr="00296980" w:rsidRDefault="00296980" w:rsidP="0029698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5A4342" w14:textId="77777777" w:rsidR="00296980" w:rsidRPr="00296980" w:rsidRDefault="00296980" w:rsidP="00296980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32"/>
          <w:szCs w:val="24"/>
        </w:rPr>
        <w:t>Ключи ответов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222"/>
        <w:gridCol w:w="3496"/>
        <w:gridCol w:w="282"/>
        <w:gridCol w:w="240"/>
        <w:gridCol w:w="567"/>
        <w:gridCol w:w="3538"/>
      </w:tblGrid>
      <w:tr w:rsidR="00296980" w:rsidRPr="00296980" w14:paraId="7179A825" w14:textId="77777777" w:rsidTr="0017002D">
        <w:tc>
          <w:tcPr>
            <w:tcW w:w="1222" w:type="dxa"/>
          </w:tcPr>
          <w:p w14:paraId="41D302F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726466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6BFF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05B6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202AA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38" w:type="dxa"/>
          </w:tcPr>
          <w:p w14:paraId="39114294" w14:textId="77777777" w:rsidR="00296980" w:rsidRPr="00296980" w:rsidRDefault="00296980" w:rsidP="0017002D">
            <w:pPr>
              <w:pStyle w:val="Default"/>
              <w:spacing w:after="27"/>
              <w:rPr>
                <w:sz w:val="23"/>
                <w:szCs w:val="23"/>
              </w:rPr>
            </w:pPr>
            <w:r w:rsidRPr="00296980">
              <w:rPr>
                <w:sz w:val="23"/>
                <w:szCs w:val="23"/>
              </w:rPr>
              <w:t>I</w:t>
            </w:r>
            <w:r w:rsidRPr="00296980">
              <w:rPr>
                <w:color w:val="auto"/>
              </w:rPr>
              <w:t>DEF</w:t>
            </w:r>
          </w:p>
          <w:p w14:paraId="6633EF8C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6743294D" w14:textId="77777777" w:rsidTr="0017002D">
        <w:tc>
          <w:tcPr>
            <w:tcW w:w="1222" w:type="dxa"/>
          </w:tcPr>
          <w:p w14:paraId="63348EE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25BDAC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Б) бизнес-процессы регламентированы (на требуемом уровне детализации) и увязаны по входам и выходам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43B5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4493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38FAE6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538" w:type="dxa"/>
          </w:tcPr>
          <w:p w14:paraId="1BFE2D9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подпроцесс</w:t>
            </w:r>
          </w:p>
          <w:p w14:paraId="012799C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1E333256" w14:textId="77777777" w:rsidTr="0017002D">
        <w:tc>
          <w:tcPr>
            <w:tcW w:w="1222" w:type="dxa"/>
          </w:tcPr>
          <w:p w14:paraId="1694702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79F4CC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А) деятельность, преобразующая входы в выходы, представляющие ценность для клиента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23D0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AEB6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250C4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538" w:type="dxa"/>
          </w:tcPr>
          <w:p w14:paraId="67540AE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</w:tr>
      <w:tr w:rsidR="00296980" w:rsidRPr="00296980" w14:paraId="54D11456" w14:textId="77777777" w:rsidTr="0017002D">
        <w:tc>
          <w:tcPr>
            <w:tcW w:w="1222" w:type="dxa"/>
          </w:tcPr>
          <w:p w14:paraId="2D1ECEB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11EDAC56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Информация (документы) и материальные объекты</w:t>
            </w:r>
          </w:p>
          <w:p w14:paraId="65F90EE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D551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6FEE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1E5EDA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538" w:type="dxa"/>
          </w:tcPr>
          <w:p w14:paraId="3829B719" w14:textId="77777777" w:rsidR="00296980" w:rsidRPr="00296980" w:rsidRDefault="00296980" w:rsidP="0017002D">
            <w:pPr>
              <w:pStyle w:val="Default"/>
              <w:spacing w:after="27"/>
              <w:rPr>
                <w:sz w:val="23"/>
                <w:szCs w:val="23"/>
              </w:rPr>
            </w:pPr>
            <w:r w:rsidRPr="00296980">
              <w:rPr>
                <w:sz w:val="23"/>
                <w:szCs w:val="23"/>
              </w:rPr>
              <w:t>HRM</w:t>
            </w:r>
          </w:p>
          <w:p w14:paraId="3362151F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05004048" w14:textId="77777777" w:rsidTr="0017002D">
        <w:tc>
          <w:tcPr>
            <w:tcW w:w="1222" w:type="dxa"/>
          </w:tcPr>
          <w:p w14:paraId="74060B6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6F1027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Результат выполнения бизнес-процесса - информация (документы) и материальные объекты</w:t>
            </w:r>
          </w:p>
          <w:p w14:paraId="06F7FC4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5E4F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EBCC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1C729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538" w:type="dxa"/>
          </w:tcPr>
          <w:p w14:paraId="0665A890" w14:textId="77777777" w:rsidR="00296980" w:rsidRPr="00296980" w:rsidRDefault="00296980" w:rsidP="001700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М. Хаммер, Д.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М. Хаммер и Д.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Хаммер и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Майкл Хаммер и Джеймс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М.Хаммер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 Хаммер</w:t>
            </w:r>
          </w:p>
        </w:tc>
      </w:tr>
      <w:tr w:rsidR="00296980" w:rsidRPr="00296980" w14:paraId="762AEAA1" w14:textId="77777777" w:rsidTr="0017002D">
        <w:tc>
          <w:tcPr>
            <w:tcW w:w="1222" w:type="dxa"/>
          </w:tcPr>
          <w:p w14:paraId="75AEC4D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4CC1B51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Г) Оборудование, персонал, инфраструктура, среда, программное обеспечение, используемые для выполнения процесса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DC0B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752F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66E52A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38" w:type="dxa"/>
          </w:tcPr>
          <w:p w14:paraId="56723367" w14:textId="77777777" w:rsidR="00296980" w:rsidRPr="00296980" w:rsidRDefault="00296980" w:rsidP="001700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клиента, клиентов, потребителя, потребителей</w:t>
            </w:r>
          </w:p>
        </w:tc>
      </w:tr>
      <w:tr w:rsidR="00296980" w:rsidRPr="00296980" w14:paraId="3B11EB91" w14:textId="77777777" w:rsidTr="0017002D">
        <w:tc>
          <w:tcPr>
            <w:tcW w:w="1222" w:type="dxa"/>
          </w:tcPr>
          <w:p w14:paraId="6778182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542645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Б) Должностное лицо, которое имеет в своем распоряжении ресурсы, управляет ходом бизнес-процесса и несет ответственность за результаты и эффективность бизнес-процесса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0E40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7D84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FFD99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538" w:type="dxa"/>
          </w:tcPr>
          <w:p w14:paraId="134AE3CD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кросс-функциональный, кросс-функциональный, кросс функциональный, кросс функциональным,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кроссфункциональный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кроссфункциональным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, сквозной, сквозным</w:t>
            </w:r>
          </w:p>
        </w:tc>
      </w:tr>
      <w:tr w:rsidR="00296980" w:rsidRPr="00296980" w14:paraId="53FB767F" w14:textId="77777777" w:rsidTr="0017002D">
        <w:tc>
          <w:tcPr>
            <w:tcW w:w="1222" w:type="dxa"/>
          </w:tcPr>
          <w:p w14:paraId="3986E71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75BB6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Б) разработаны и внедрены регламенты деятельности руководителей всех уровней по непрерывному улучшению процессов на основе цикла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pdca</w:t>
            </w:r>
            <w:proofErr w:type="spellEnd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589A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F1B8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F9236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538" w:type="dxa"/>
          </w:tcPr>
          <w:p w14:paraId="4F88F3BD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основными, основные</w:t>
            </w:r>
          </w:p>
        </w:tc>
      </w:tr>
      <w:tr w:rsidR="00296980" w:rsidRPr="00296980" w14:paraId="57490333" w14:textId="77777777" w:rsidTr="0017002D">
        <w:tc>
          <w:tcPr>
            <w:tcW w:w="1222" w:type="dxa"/>
          </w:tcPr>
          <w:p w14:paraId="70FDC1FF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208480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Количественные и/или качественные параметры, рассчитываемые по определенной методике и характеризующие результативность и эффективность выполнения бизнес-процесса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F054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AA0D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38C0A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538" w:type="dxa"/>
          </w:tcPr>
          <w:p w14:paraId="6D43A620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обеспечивающими, обеспечивающие, вспомогательными, вспомогательные</w:t>
            </w:r>
          </w:p>
        </w:tc>
      </w:tr>
      <w:tr w:rsidR="00296980" w:rsidRPr="00296980" w14:paraId="5E7E902D" w14:textId="77777777" w:rsidTr="0017002D">
        <w:tc>
          <w:tcPr>
            <w:tcW w:w="1222" w:type="dxa"/>
          </w:tcPr>
          <w:p w14:paraId="270C92D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8694D3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Г) Построена система процессов, охватывающая деятельность всей организации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4296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4EF8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1677E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538" w:type="dxa"/>
          </w:tcPr>
          <w:p w14:paraId="0802623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входом, вход, входы, входами</w:t>
            </w:r>
          </w:p>
        </w:tc>
      </w:tr>
      <w:tr w:rsidR="00296980" w:rsidRPr="00296980" w14:paraId="1B08571B" w14:textId="77777777" w:rsidTr="0017002D">
        <w:tc>
          <w:tcPr>
            <w:tcW w:w="1222" w:type="dxa"/>
          </w:tcPr>
          <w:p w14:paraId="386DF10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6CC47BD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Г) Бизнес-процессы регламентированы (на требуемом уровне детализации) и увязаны по входам и выходам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019A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53C8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A0534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538" w:type="dxa"/>
          </w:tcPr>
          <w:p w14:paraId="1FA86A7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выход, выходы, выходом, выходами</w:t>
            </w:r>
          </w:p>
        </w:tc>
      </w:tr>
      <w:tr w:rsidR="00296980" w:rsidRPr="00296980" w14:paraId="61B8A872" w14:textId="77777777" w:rsidTr="0017002D">
        <w:tc>
          <w:tcPr>
            <w:tcW w:w="1222" w:type="dxa"/>
          </w:tcPr>
          <w:p w14:paraId="2A02696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39931A1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Процессы, участвующие в создании ценности для клиентов организации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BE31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4FF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1D53D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538" w:type="dxa"/>
          </w:tcPr>
          <w:p w14:paraId="0325F1C4" w14:textId="77777777" w:rsidR="00296980" w:rsidRPr="00296980" w:rsidRDefault="00296980" w:rsidP="001700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управляющее воздействие, управляющим воздействием, управляющие воздействия, входом по управлению, входами по управлению, входы по управлению, управление, управлением</w:t>
            </w:r>
          </w:p>
        </w:tc>
      </w:tr>
      <w:tr w:rsidR="00296980" w:rsidRPr="00296980" w14:paraId="7BB7769D" w14:textId="77777777" w:rsidTr="0017002D">
        <w:tc>
          <w:tcPr>
            <w:tcW w:w="1222" w:type="dxa"/>
          </w:tcPr>
          <w:p w14:paraId="0422F8C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4CADDEB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Б) Процессы, обеспечивающие основные процессы ресурсами</w:t>
            </w:r>
          </w:p>
          <w:p w14:paraId="45456A0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1185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0536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5C189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538" w:type="dxa"/>
          </w:tcPr>
          <w:p w14:paraId="2D283CF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механизм, механизмы, механизмом, механизмами</w:t>
            </w:r>
          </w:p>
        </w:tc>
      </w:tr>
      <w:tr w:rsidR="00296980" w:rsidRPr="00296980" w14:paraId="077E567D" w14:textId="77777777" w:rsidTr="0017002D">
        <w:tc>
          <w:tcPr>
            <w:tcW w:w="1222" w:type="dxa"/>
          </w:tcPr>
          <w:p w14:paraId="484E6FA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41E350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Г) Должен отвечать один владелец процесса.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4515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03DC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1E113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538" w:type="dxa"/>
          </w:tcPr>
          <w:p w14:paraId="09867D37" w14:textId="77777777" w:rsidR="00296980" w:rsidRPr="00296980" w:rsidRDefault="00296980" w:rsidP="001700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событие, событием</w:t>
            </w:r>
          </w:p>
        </w:tc>
      </w:tr>
      <w:tr w:rsidR="00296980" w:rsidRPr="00296980" w14:paraId="65C53748" w14:textId="77777777" w:rsidTr="0017002D">
        <w:tc>
          <w:tcPr>
            <w:tcW w:w="1222" w:type="dxa"/>
          </w:tcPr>
          <w:p w14:paraId="14C8B30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289078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В) Документа, содержащего подробное описание методик управления проектом, сбора информации, описания процесса и т. д.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2CD2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4A4B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20A526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38" w:type="dxa"/>
          </w:tcPr>
          <w:p w14:paraId="3E6C8F60" w14:textId="77777777" w:rsidR="00296980" w:rsidRPr="00296980" w:rsidRDefault="00296980" w:rsidP="001700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клиент, клиентом, потребитель, потребителем</w:t>
            </w:r>
          </w:p>
        </w:tc>
      </w:tr>
      <w:tr w:rsidR="00296980" w:rsidRPr="00296980" w14:paraId="6DC45227" w14:textId="77777777" w:rsidTr="0017002D">
        <w:tc>
          <w:tcPr>
            <w:tcW w:w="1222" w:type="dxa"/>
          </w:tcPr>
          <w:p w14:paraId="59E6A41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031E58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Рабочей группой организации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EC6A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7DC5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ADF95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538" w:type="dxa"/>
          </w:tcPr>
          <w:p w14:paraId="02435FF1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владелец, владелец процесса, владелец бизнес-процесса</w:t>
            </w:r>
          </w:p>
        </w:tc>
      </w:tr>
      <w:tr w:rsidR="00296980" w:rsidRPr="0062414B" w14:paraId="11939FCC" w14:textId="77777777" w:rsidTr="0017002D">
        <w:tc>
          <w:tcPr>
            <w:tcW w:w="1222" w:type="dxa"/>
          </w:tcPr>
          <w:p w14:paraId="1F90857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65C711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3-6 месяцев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BFAF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7ADA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1C891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538" w:type="dxa"/>
          </w:tcPr>
          <w:p w14:paraId="11C36F5B" w14:textId="77777777" w:rsidR="00296980" w:rsidRPr="00296980" w:rsidRDefault="00296980" w:rsidP="001700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to-be, to be</w:t>
            </w:r>
          </w:p>
        </w:tc>
      </w:tr>
      <w:tr w:rsidR="00296980" w:rsidRPr="00296980" w14:paraId="73E88CA3" w14:textId="77777777" w:rsidTr="0017002D">
        <w:tc>
          <w:tcPr>
            <w:tcW w:w="1222" w:type="dxa"/>
          </w:tcPr>
          <w:p w14:paraId="67660F4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16408A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А) Последующей регламентации процессов, анализа и реорганизации, управления процессами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CD8E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A789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C08B0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538" w:type="dxa"/>
          </w:tcPr>
          <w:p w14:paraId="1CA1528C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декомпозиция, декомпозицией</w:t>
            </w:r>
          </w:p>
        </w:tc>
      </w:tr>
      <w:tr w:rsidR="00296980" w:rsidRPr="00296980" w14:paraId="3669686C" w14:textId="77777777" w:rsidTr="0017002D">
        <w:tc>
          <w:tcPr>
            <w:tcW w:w="1222" w:type="dxa"/>
          </w:tcPr>
          <w:p w14:paraId="3B6849DE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AE69ED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Г) Руководитель проекта внедрения процессного подхода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88C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38DC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F3A88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538" w:type="dxa"/>
          </w:tcPr>
          <w:p w14:paraId="3D95C9BF" w14:textId="77777777" w:rsidR="00296980" w:rsidRPr="00296980" w:rsidRDefault="00296980" w:rsidP="001700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72B9DDB0" w14:textId="77777777" w:rsidTr="0017002D">
        <w:tc>
          <w:tcPr>
            <w:tcW w:w="1222" w:type="dxa"/>
          </w:tcPr>
          <w:p w14:paraId="04D7CE61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66151C3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А) Согласования процессов по входам-выходам и ресурсам.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8D7B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8E1A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E65AE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538" w:type="dxa"/>
          </w:tcPr>
          <w:p w14:paraId="163B0EF7" w14:textId="77777777" w:rsidR="00296980" w:rsidRPr="00296980" w:rsidRDefault="00296980" w:rsidP="001700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49DF1F0E" w14:textId="77777777" w:rsidTr="0017002D">
        <w:tc>
          <w:tcPr>
            <w:tcW w:w="1222" w:type="dxa"/>
          </w:tcPr>
          <w:p w14:paraId="5F7A9F79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E44CC9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Б) упрощение процесса управления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51F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B131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97BAA3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38" w:type="dxa"/>
          </w:tcPr>
          <w:p w14:paraId="5EDFC6EB" w14:textId="77777777" w:rsidR="00296980" w:rsidRPr="00296980" w:rsidRDefault="00296980" w:rsidP="001700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352283B6" w14:textId="77777777" w:rsidTr="0017002D">
        <w:tc>
          <w:tcPr>
            <w:tcW w:w="1222" w:type="dxa"/>
          </w:tcPr>
          <w:p w14:paraId="0FB7355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28597C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А) послепродажный сервис</w:t>
            </w:r>
          </w:p>
          <w:p w14:paraId="5A1D8DD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6EF9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30C3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E94E7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538" w:type="dxa"/>
          </w:tcPr>
          <w:p w14:paraId="5673D79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v, не исключающее 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неисключающее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</w:tc>
      </w:tr>
      <w:tr w:rsidR="00296980" w:rsidRPr="00296980" w14:paraId="5E4C0534" w14:textId="77777777" w:rsidTr="0017002D">
        <w:tc>
          <w:tcPr>
            <w:tcW w:w="1222" w:type="dxa"/>
          </w:tcPr>
          <w:p w14:paraId="0823BE61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E4B39D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Заданного уровня подробности и достоверности описания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8076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13A7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6C894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538" w:type="dxa"/>
          </w:tcPr>
          <w:p w14:paraId="2FDA21B6" w14:textId="77777777" w:rsidR="00296980" w:rsidRPr="00296980" w:rsidRDefault="00296980" w:rsidP="001700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, синхронное и, синхронное "и"</w:t>
            </w:r>
          </w:p>
        </w:tc>
      </w:tr>
      <w:tr w:rsidR="00296980" w:rsidRPr="00296980" w14:paraId="583507E1" w14:textId="77777777" w:rsidTr="0017002D">
        <w:tc>
          <w:tcPr>
            <w:tcW w:w="1222" w:type="dxa"/>
          </w:tcPr>
          <w:p w14:paraId="25707DA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67920AE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Цикла PDCA по управлению процессом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8E41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3D5C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FBD67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538" w:type="dxa"/>
          </w:tcPr>
          <w:p w14:paraId="175FFB36" w14:textId="77777777" w:rsidR="00296980" w:rsidRPr="00296980" w:rsidRDefault="00296980" w:rsidP="001700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46BA633A" w14:textId="77777777" w:rsidTr="0017002D">
        <w:tc>
          <w:tcPr>
            <w:tcW w:w="1222" w:type="dxa"/>
          </w:tcPr>
          <w:p w14:paraId="057C2499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694BD9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А) процессы непрерывно совершенствуются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A836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EF03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E13403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38" w:type="dxa"/>
          </w:tcPr>
          <w:p w14:paraId="5995110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или, х,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proofErr w:type="spellEnd"/>
          </w:p>
        </w:tc>
      </w:tr>
      <w:tr w:rsidR="00296980" w:rsidRPr="00296980" w14:paraId="30C8CC40" w14:textId="77777777" w:rsidTr="0017002D">
        <w:tc>
          <w:tcPr>
            <w:tcW w:w="1222" w:type="dxa"/>
          </w:tcPr>
          <w:p w14:paraId="777D7851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37DA9D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А) потоки объектов (ресурсов)</w:t>
            </w:r>
          </w:p>
          <w:p w14:paraId="26EA9FF6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772F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1417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C9821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538" w:type="dxa"/>
          </w:tcPr>
          <w:p w14:paraId="7D90A2F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v, не исключающее 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неисключающее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</w:tc>
      </w:tr>
      <w:tr w:rsidR="00296980" w:rsidRPr="00296980" w14:paraId="5E087950" w14:textId="77777777" w:rsidTr="0017002D">
        <w:tc>
          <w:tcPr>
            <w:tcW w:w="1222" w:type="dxa"/>
          </w:tcPr>
          <w:p w14:paraId="22508A1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6CE823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3В, 4Г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5C34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26CF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1A18B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538" w:type="dxa"/>
          </w:tcPr>
          <w:p w14:paraId="3633030A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v, не исключающее 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неисключающее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</w:tc>
      </w:tr>
      <w:tr w:rsidR="00296980" w:rsidRPr="00296980" w14:paraId="014A616A" w14:textId="77777777" w:rsidTr="0017002D">
        <w:tc>
          <w:tcPr>
            <w:tcW w:w="1222" w:type="dxa"/>
          </w:tcPr>
          <w:p w14:paraId="0622D45F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139FFF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1Б, 2А,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DEDE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C1606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5D37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538" w:type="dxa"/>
          </w:tcPr>
          <w:p w14:paraId="4E2F2279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или, х,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proofErr w:type="spellEnd"/>
          </w:p>
        </w:tc>
      </w:tr>
      <w:tr w:rsidR="00296980" w:rsidRPr="00296980" w14:paraId="286479AB" w14:textId="77777777" w:rsidTr="0017002D">
        <w:tc>
          <w:tcPr>
            <w:tcW w:w="1222" w:type="dxa"/>
          </w:tcPr>
          <w:p w14:paraId="1D87D0B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E5FA3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0E38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510B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FE8363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38" w:type="dxa"/>
          </w:tcPr>
          <w:p w14:paraId="3A033712" w14:textId="77777777" w:rsidR="00296980" w:rsidRPr="00296980" w:rsidRDefault="00296980" w:rsidP="001700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или, х,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proofErr w:type="spellEnd"/>
          </w:p>
        </w:tc>
      </w:tr>
      <w:tr w:rsidR="00296980" w:rsidRPr="00296980" w14:paraId="41419A96" w14:textId="77777777" w:rsidTr="0017002D">
        <w:tc>
          <w:tcPr>
            <w:tcW w:w="1222" w:type="dxa"/>
          </w:tcPr>
          <w:p w14:paraId="319C5D9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6BEC30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D536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4E75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ACB1E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38" w:type="dxa"/>
          </w:tcPr>
          <w:p w14:paraId="7132B473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слияния</w:t>
            </w:r>
          </w:p>
        </w:tc>
      </w:tr>
      <w:tr w:rsidR="00296980" w:rsidRPr="00296980" w14:paraId="074F57FD" w14:textId="77777777" w:rsidTr="0017002D">
        <w:tc>
          <w:tcPr>
            <w:tcW w:w="1222" w:type="dxa"/>
          </w:tcPr>
          <w:p w14:paraId="0CD43B3F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44F18FB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3В, 4Г, 5Д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24EC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5A53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116A7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538" w:type="dxa"/>
          </w:tcPr>
          <w:p w14:paraId="292EE68C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ветвления</w:t>
            </w:r>
          </w:p>
        </w:tc>
      </w:tr>
      <w:tr w:rsidR="00296980" w:rsidRPr="00296980" w14:paraId="09A6EB17" w14:textId="77777777" w:rsidTr="0017002D">
        <w:tc>
          <w:tcPr>
            <w:tcW w:w="1222" w:type="dxa"/>
          </w:tcPr>
          <w:p w14:paraId="09EF313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383F0C0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3В, 4Г, 5Д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E34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19A1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E0691A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538" w:type="dxa"/>
          </w:tcPr>
          <w:p w14:paraId="0D2CC5A4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BPM</w:t>
            </w:r>
          </w:p>
        </w:tc>
      </w:tr>
      <w:tr w:rsidR="00296980" w:rsidRPr="00296980" w14:paraId="66726B6D" w14:textId="77777777" w:rsidTr="0017002D">
        <w:tc>
          <w:tcPr>
            <w:tcW w:w="1222" w:type="dxa"/>
          </w:tcPr>
          <w:p w14:paraId="639581E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9A5961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BF76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E040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7C63F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38" w:type="dxa"/>
          </w:tcPr>
          <w:p w14:paraId="0F12FCA1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IDEF0, idef0,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idefo</w:t>
            </w:r>
            <w:proofErr w:type="spellEnd"/>
          </w:p>
        </w:tc>
      </w:tr>
      <w:tr w:rsidR="00296980" w:rsidRPr="00296980" w14:paraId="73CD9EE6" w14:textId="77777777" w:rsidTr="0017002D">
        <w:tc>
          <w:tcPr>
            <w:tcW w:w="1222" w:type="dxa"/>
          </w:tcPr>
          <w:p w14:paraId="4E90249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AD98A1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3027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1BFC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82D5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538" w:type="dxa"/>
          </w:tcPr>
          <w:p w14:paraId="59B0EEFF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IDEF0, idef0,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idefo</w:t>
            </w:r>
            <w:proofErr w:type="spellEnd"/>
          </w:p>
        </w:tc>
      </w:tr>
      <w:tr w:rsidR="00296980" w:rsidRPr="0062414B" w14:paraId="11887A3D" w14:textId="77777777" w:rsidTr="0017002D">
        <w:tc>
          <w:tcPr>
            <w:tcW w:w="1222" w:type="dxa"/>
          </w:tcPr>
          <w:p w14:paraId="3255DDD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32C0D0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C4E1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C709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883F8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538" w:type="dxa"/>
          </w:tcPr>
          <w:p w14:paraId="49F9DC6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epc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ARIS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eEPC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ARIS EPC</w:t>
            </w:r>
          </w:p>
        </w:tc>
      </w:tr>
      <w:tr w:rsidR="00296980" w:rsidRPr="00296980" w14:paraId="7BD0A991" w14:textId="77777777" w:rsidTr="0017002D">
        <w:tc>
          <w:tcPr>
            <w:tcW w:w="1222" w:type="dxa"/>
          </w:tcPr>
          <w:p w14:paraId="3BC6397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3E96A89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EDBC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27E9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4E64A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16775A5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1109F" w14:textId="77777777" w:rsidR="00296980" w:rsidRPr="00296980" w:rsidRDefault="00296980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sectPr w:rsidR="00296980" w:rsidRPr="0029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03279F"/>
    <w:multiLevelType w:val="hybridMultilevel"/>
    <w:tmpl w:val="7EFE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0907"/>
    <w:rsid w:val="00296980"/>
    <w:rsid w:val="002C1283"/>
    <w:rsid w:val="002D6278"/>
    <w:rsid w:val="002E3F37"/>
    <w:rsid w:val="003559A9"/>
    <w:rsid w:val="00356A51"/>
    <w:rsid w:val="004151CA"/>
    <w:rsid w:val="004A3FE1"/>
    <w:rsid w:val="005357A7"/>
    <w:rsid w:val="00573F24"/>
    <w:rsid w:val="005D60DC"/>
    <w:rsid w:val="005E482D"/>
    <w:rsid w:val="005F59BB"/>
    <w:rsid w:val="0062414B"/>
    <w:rsid w:val="00665033"/>
    <w:rsid w:val="0067155B"/>
    <w:rsid w:val="006C5740"/>
    <w:rsid w:val="007015A5"/>
    <w:rsid w:val="0070312C"/>
    <w:rsid w:val="00752B28"/>
    <w:rsid w:val="007A1EFA"/>
    <w:rsid w:val="00923114"/>
    <w:rsid w:val="00982820"/>
    <w:rsid w:val="009C2AA5"/>
    <w:rsid w:val="00A43D58"/>
    <w:rsid w:val="00A57D5B"/>
    <w:rsid w:val="00AA26B1"/>
    <w:rsid w:val="00AA294A"/>
    <w:rsid w:val="00BC14BE"/>
    <w:rsid w:val="00BF382F"/>
    <w:rsid w:val="00C67181"/>
    <w:rsid w:val="00C70362"/>
    <w:rsid w:val="00D26D8F"/>
    <w:rsid w:val="00D5746A"/>
    <w:rsid w:val="00D62C2E"/>
    <w:rsid w:val="00DC2C85"/>
    <w:rsid w:val="00E1178B"/>
    <w:rsid w:val="00E53FCD"/>
    <w:rsid w:val="00E675A9"/>
    <w:rsid w:val="00E7440D"/>
    <w:rsid w:val="00E93410"/>
    <w:rsid w:val="00EC2152"/>
    <w:rsid w:val="00EE6E7E"/>
    <w:rsid w:val="00F50119"/>
    <w:rsid w:val="00F56835"/>
    <w:rsid w:val="00F76443"/>
    <w:rsid w:val="00FA5EB0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29698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96980"/>
    <w:rPr>
      <w:sz w:val="16"/>
      <w:szCs w:val="16"/>
    </w:rPr>
  </w:style>
  <w:style w:type="paragraph" w:customStyle="1" w:styleId="13">
    <w:name w:val="Абзац списка1"/>
    <w:basedOn w:val="a"/>
    <w:rsid w:val="00296980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9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d"/>
    <w:uiPriority w:val="39"/>
    <w:rsid w:val="0029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qFormat/>
    <w:rsid w:val="00296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96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969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698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9698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69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96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25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40</cp:revision>
  <dcterms:created xsi:type="dcterms:W3CDTF">2024-06-26T08:53:00Z</dcterms:created>
  <dcterms:modified xsi:type="dcterms:W3CDTF">2026-02-11T10:12:00Z</dcterms:modified>
</cp:coreProperties>
</file>