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06FB8" w14:textId="2326FDB4" w:rsidR="00E83C2F" w:rsidRPr="000746A3" w:rsidRDefault="00E83C2F" w:rsidP="00A22A09">
      <w:pPr>
        <w:spacing w:after="0"/>
        <w:ind w:firstLine="709"/>
        <w:contextualSpacing/>
        <w:jc w:val="right"/>
        <w:rPr>
          <w:rFonts w:ascii="Times New Roman" w:hAnsi="Times New Roman"/>
          <w:sz w:val="28"/>
          <w:szCs w:val="28"/>
        </w:rPr>
      </w:pPr>
      <w:r w:rsidRPr="000746A3">
        <w:rPr>
          <w:rFonts w:ascii="Times New Roman" w:hAnsi="Times New Roman"/>
          <w:sz w:val="28"/>
          <w:szCs w:val="28"/>
        </w:rPr>
        <w:t>Приложение</w:t>
      </w:r>
    </w:p>
    <w:p w14:paraId="338A9D84" w14:textId="0AA758FF" w:rsidR="00E83C2F" w:rsidRPr="000746A3" w:rsidRDefault="00E83C2F" w:rsidP="00C51D6A">
      <w:pPr>
        <w:spacing w:after="0"/>
        <w:ind w:firstLine="709"/>
        <w:contextualSpacing/>
        <w:jc w:val="center"/>
        <w:rPr>
          <w:rFonts w:ascii="Times New Roman" w:hAnsi="Times New Roman"/>
          <w:b/>
          <w:iCs/>
          <w:sz w:val="28"/>
          <w:szCs w:val="28"/>
        </w:rPr>
      </w:pPr>
      <w:r w:rsidRPr="000746A3">
        <w:rPr>
          <w:rFonts w:ascii="Times New Roman" w:hAnsi="Times New Roman"/>
          <w:b/>
          <w:iCs/>
          <w:sz w:val="28"/>
          <w:szCs w:val="28"/>
        </w:rPr>
        <w:t xml:space="preserve">Примерные оценочные материалы, применяемые при проведении </w:t>
      </w:r>
      <w:r w:rsidR="008840FD">
        <w:rPr>
          <w:rFonts w:ascii="Times New Roman" w:hAnsi="Times New Roman"/>
          <w:b/>
          <w:iCs/>
          <w:sz w:val="28"/>
          <w:szCs w:val="28"/>
        </w:rPr>
        <w:t>промежуточной аттестации</w:t>
      </w:r>
      <w:bookmarkStart w:id="0" w:name="_GoBack"/>
      <w:bookmarkEnd w:id="0"/>
      <w:r w:rsidRPr="000746A3">
        <w:rPr>
          <w:rFonts w:ascii="Times New Roman" w:hAnsi="Times New Roman"/>
          <w:b/>
          <w:iCs/>
          <w:sz w:val="28"/>
          <w:szCs w:val="28"/>
        </w:rPr>
        <w:t xml:space="preserve"> по дисциплине</w:t>
      </w:r>
    </w:p>
    <w:p w14:paraId="67C9A937" w14:textId="7FB83FBF" w:rsidR="00E83C2F" w:rsidRPr="000746A3" w:rsidRDefault="00046E67" w:rsidP="00C51D6A">
      <w:pPr>
        <w:spacing w:after="0"/>
        <w:jc w:val="center"/>
        <w:rPr>
          <w:rFonts w:ascii="Times New Roman" w:hAnsi="Times New Roman"/>
          <w:b/>
          <w:iCs/>
          <w:sz w:val="28"/>
          <w:szCs w:val="28"/>
        </w:rPr>
      </w:pPr>
      <w:r w:rsidRPr="000746A3">
        <w:rPr>
          <w:rFonts w:ascii="Times New Roman" w:hAnsi="Times New Roman"/>
          <w:b/>
          <w:noProof/>
          <w:sz w:val="32"/>
          <w:szCs w:val="32"/>
        </w:rPr>
        <w:t>«</w:t>
      </w:r>
      <w:r w:rsidR="00881E09" w:rsidRPr="000746A3">
        <w:rPr>
          <w:rFonts w:ascii="Times New Roman" w:hAnsi="Times New Roman"/>
          <w:b/>
          <w:noProof/>
          <w:sz w:val="32"/>
          <w:szCs w:val="32"/>
        </w:rPr>
        <w:t>Международная таможенная логистика»</w:t>
      </w:r>
    </w:p>
    <w:p w14:paraId="4DC6097B" w14:textId="77777777" w:rsidR="00A22A09" w:rsidRDefault="00A22A09" w:rsidP="00E332A8">
      <w:pPr>
        <w:spacing w:after="0"/>
        <w:ind w:firstLine="709"/>
        <w:contextualSpacing/>
        <w:jc w:val="center"/>
        <w:rPr>
          <w:rFonts w:ascii="Times New Roman" w:hAnsi="Times New Roman"/>
          <w:b/>
          <w:bCs/>
          <w:iCs/>
          <w:sz w:val="28"/>
          <w:szCs w:val="28"/>
        </w:rPr>
      </w:pPr>
    </w:p>
    <w:p w14:paraId="1824AA46" w14:textId="77777777" w:rsidR="00A22A09" w:rsidRDefault="00A22A09" w:rsidP="00E332A8">
      <w:pPr>
        <w:spacing w:after="0"/>
        <w:ind w:firstLine="709"/>
        <w:contextualSpacing/>
        <w:jc w:val="center"/>
        <w:rPr>
          <w:rFonts w:ascii="Times New Roman" w:hAnsi="Times New Roman"/>
          <w:b/>
          <w:bCs/>
          <w:iCs/>
          <w:sz w:val="28"/>
          <w:szCs w:val="28"/>
        </w:rPr>
      </w:pPr>
    </w:p>
    <w:p w14:paraId="7B8B8FF4" w14:textId="77777777" w:rsidR="00A22A09" w:rsidRDefault="00A22A09" w:rsidP="00A22A09">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ПК-9</w:t>
      </w:r>
    </w:p>
    <w:p w14:paraId="0171183B" w14:textId="2B846785" w:rsidR="00A22A09" w:rsidRDefault="00A22A09" w:rsidP="00A22A09">
      <w:pPr>
        <w:spacing w:after="0"/>
        <w:contextualSpacing/>
        <w:rPr>
          <w:rFonts w:ascii="Times New Roman" w:hAnsi="Times New Roman"/>
          <w:b/>
          <w:bCs/>
          <w:iCs/>
          <w:sz w:val="28"/>
          <w:szCs w:val="28"/>
        </w:rPr>
      </w:pPr>
    </w:p>
    <w:p w14:paraId="118422D3" w14:textId="1FC158C0" w:rsidR="00A22A09" w:rsidRDefault="00A22A09" w:rsidP="00A22A09">
      <w:pPr>
        <w:spacing w:after="0"/>
        <w:contextualSpacing/>
        <w:rPr>
          <w:rFonts w:ascii="Times New Roman" w:hAnsi="Times New Roman"/>
          <w:b/>
          <w:bCs/>
          <w:iCs/>
          <w:sz w:val="28"/>
          <w:szCs w:val="28"/>
        </w:rPr>
      </w:pPr>
      <w:r>
        <w:rPr>
          <w:rFonts w:ascii="Times New Roman" w:hAnsi="Times New Roman"/>
          <w:b/>
          <w:bCs/>
          <w:iCs/>
          <w:sz w:val="28"/>
          <w:szCs w:val="28"/>
        </w:rPr>
        <w:t>Семестр 8</w:t>
      </w:r>
    </w:p>
    <w:p w14:paraId="7CCBAF26" w14:textId="77777777" w:rsidR="00A22A09" w:rsidRDefault="00A22A09" w:rsidP="00E332A8">
      <w:pPr>
        <w:spacing w:after="0"/>
        <w:ind w:firstLine="709"/>
        <w:contextualSpacing/>
        <w:jc w:val="center"/>
        <w:rPr>
          <w:rFonts w:ascii="Times New Roman" w:hAnsi="Times New Roman"/>
          <w:b/>
          <w:bCs/>
          <w:iCs/>
          <w:sz w:val="28"/>
          <w:szCs w:val="28"/>
        </w:rPr>
      </w:pPr>
    </w:p>
    <w:p w14:paraId="0EF1D58F" w14:textId="51A50543" w:rsidR="00E83C2F" w:rsidRDefault="00E83C2F" w:rsidP="00E332A8">
      <w:pPr>
        <w:spacing w:after="0"/>
        <w:ind w:firstLine="709"/>
        <w:contextualSpacing/>
        <w:jc w:val="center"/>
        <w:rPr>
          <w:b/>
          <w:bCs/>
        </w:rPr>
      </w:pPr>
      <w:r w:rsidRPr="007534DA">
        <w:rPr>
          <w:rFonts w:ascii="Times New Roman" w:hAnsi="Times New Roman"/>
          <w:b/>
          <w:bCs/>
          <w:iCs/>
          <w:sz w:val="28"/>
          <w:szCs w:val="28"/>
        </w:rPr>
        <w:t>Примерный перечень тестовых заданий</w:t>
      </w:r>
      <w:r w:rsidRPr="007534DA">
        <w:rPr>
          <w:b/>
          <w:bCs/>
        </w:rPr>
        <w:t xml:space="preserve"> </w:t>
      </w:r>
    </w:p>
    <w:p w14:paraId="18484A55" w14:textId="77777777" w:rsidR="007534DA" w:rsidRPr="007534DA" w:rsidRDefault="007534DA" w:rsidP="00E332A8">
      <w:pPr>
        <w:spacing w:after="0"/>
        <w:ind w:firstLine="709"/>
        <w:contextualSpacing/>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Pr>
      <w:tblGrid>
        <w:gridCol w:w="350"/>
        <w:gridCol w:w="4241"/>
        <w:gridCol w:w="4874"/>
      </w:tblGrid>
      <w:tr w:rsidR="00E83C2F" w:rsidRPr="000746A3" w14:paraId="58873CBE" w14:textId="77777777" w:rsidTr="00046E67">
        <w:trPr>
          <w:cantSplit/>
          <w:trHeight w:val="20"/>
        </w:trPr>
        <w:tc>
          <w:tcPr>
            <w:tcW w:w="0" w:type="auto"/>
            <w:vAlign w:val="center"/>
          </w:tcPr>
          <w:p w14:paraId="3B5EC0AE"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1</w:t>
            </w:r>
          </w:p>
        </w:tc>
        <w:tc>
          <w:tcPr>
            <w:tcW w:w="4241" w:type="dxa"/>
            <w:vAlign w:val="center"/>
          </w:tcPr>
          <w:p w14:paraId="3D12AA0E"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Метод дистанционной идентификации</w:t>
            </w:r>
          </w:p>
          <w:p w14:paraId="1012A292" w14:textId="77777777" w:rsidR="00E83C2F" w:rsidRPr="000746A3" w:rsidRDefault="00A83DD7" w:rsidP="003E5C24">
            <w:pPr>
              <w:shd w:val="clear" w:color="auto" w:fill="FFFFFF"/>
              <w:spacing w:after="0" w:line="240" w:lineRule="auto"/>
              <w:rPr>
                <w:rFonts w:ascii="Times New Roman" w:hAnsi="Times New Roman"/>
                <w:color w:val="000000"/>
                <w:sz w:val="24"/>
                <w:szCs w:val="24"/>
                <w:shd w:val="clear" w:color="auto" w:fill="FFFFFF"/>
                <w:lang w:eastAsia="ru-RU"/>
              </w:rPr>
            </w:pPr>
            <w:r w:rsidRPr="000746A3">
              <w:rPr>
                <w:rFonts w:ascii="Times New Roman" w:hAnsi="Times New Roman"/>
                <w:color w:val="000000"/>
                <w:sz w:val="24"/>
                <w:szCs w:val="24"/>
                <w:lang w:eastAsia="ru-RU"/>
              </w:rPr>
              <w:t>товаров основан на использовании ...</w:t>
            </w:r>
          </w:p>
        </w:tc>
        <w:tc>
          <w:tcPr>
            <w:tcW w:w="4874" w:type="dxa"/>
            <w:vAlign w:val="center"/>
          </w:tcPr>
          <w:p w14:paraId="35F37975" w14:textId="77777777" w:rsidR="00E83C2F" w:rsidRPr="000746A3" w:rsidRDefault="00EF155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технологии штрих - кодирования</w:t>
            </w:r>
          </w:p>
        </w:tc>
      </w:tr>
      <w:tr w:rsidR="00E83C2F" w:rsidRPr="000746A3" w14:paraId="06CDA9B1" w14:textId="77777777" w:rsidTr="00046E67">
        <w:trPr>
          <w:cantSplit/>
          <w:trHeight w:val="20"/>
        </w:trPr>
        <w:tc>
          <w:tcPr>
            <w:tcW w:w="0" w:type="auto"/>
            <w:vAlign w:val="center"/>
          </w:tcPr>
          <w:p w14:paraId="57322A8D"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3A9741C8"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57C37856"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технологии двумерного штрих -</w:t>
            </w:r>
          </w:p>
          <w:p w14:paraId="00EC5D8D" w14:textId="77777777" w:rsidR="00E83C2F" w:rsidRPr="000746A3" w:rsidRDefault="00EF155A" w:rsidP="00EF155A">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кодирования</w:t>
            </w:r>
          </w:p>
        </w:tc>
      </w:tr>
      <w:tr w:rsidR="00E83C2F" w:rsidRPr="000746A3" w14:paraId="04442C18" w14:textId="77777777" w:rsidTr="00046E67">
        <w:trPr>
          <w:cantSplit/>
          <w:trHeight w:val="20"/>
        </w:trPr>
        <w:tc>
          <w:tcPr>
            <w:tcW w:w="0" w:type="auto"/>
            <w:vAlign w:val="center"/>
          </w:tcPr>
          <w:p w14:paraId="1AF39903"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0E41BF6E"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0B5984B1" w14:textId="77777777" w:rsidR="00E83C2F" w:rsidRPr="000746A3" w:rsidRDefault="00A83DD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w:t>
            </w:r>
            <w:r w:rsidR="00A12A9E" w:rsidRPr="000746A3">
              <w:rPr>
                <w:rFonts w:ascii="Times New Roman" w:hAnsi="Times New Roman"/>
                <w:color w:val="000000"/>
                <w:sz w:val="24"/>
                <w:szCs w:val="24"/>
                <w:shd w:val="clear" w:color="auto" w:fill="FFFFFF"/>
              </w:rPr>
              <w:t>ехнологии распознавания образов</w:t>
            </w:r>
          </w:p>
        </w:tc>
      </w:tr>
      <w:tr w:rsidR="00E83C2F" w:rsidRPr="000746A3" w14:paraId="39A7414C" w14:textId="77777777" w:rsidTr="00046E67">
        <w:trPr>
          <w:cantSplit/>
          <w:trHeight w:val="20"/>
        </w:trPr>
        <w:tc>
          <w:tcPr>
            <w:tcW w:w="0" w:type="auto"/>
            <w:vAlign w:val="center"/>
          </w:tcPr>
          <w:p w14:paraId="465C4FE0"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5E711A94"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34158BF7" w14:textId="77777777" w:rsidR="00E83C2F" w:rsidRPr="000746A3" w:rsidRDefault="00A12A9E"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RFID технологии</w:t>
            </w:r>
          </w:p>
        </w:tc>
      </w:tr>
      <w:tr w:rsidR="00E83C2F" w:rsidRPr="000746A3" w14:paraId="1F126DD6" w14:textId="77777777" w:rsidTr="00046E67">
        <w:trPr>
          <w:cantSplit/>
          <w:trHeight w:val="20"/>
        </w:trPr>
        <w:tc>
          <w:tcPr>
            <w:tcW w:w="0" w:type="auto"/>
            <w:vAlign w:val="center"/>
          </w:tcPr>
          <w:p w14:paraId="6080CDC9"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2</w:t>
            </w:r>
          </w:p>
        </w:tc>
        <w:tc>
          <w:tcPr>
            <w:tcW w:w="4241" w:type="dxa"/>
            <w:vAlign w:val="center"/>
          </w:tcPr>
          <w:p w14:paraId="4863754E"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пункты пропуска через</w:t>
            </w:r>
          </w:p>
          <w:p w14:paraId="2A9810A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государственную границу Российской</w:t>
            </w:r>
          </w:p>
          <w:p w14:paraId="26C3659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Федерации создаются в соответствии с</w:t>
            </w:r>
          </w:p>
          <w:p w14:paraId="311CBE3A" w14:textId="77777777" w:rsidR="00E83C2F" w:rsidRPr="000746A3" w:rsidRDefault="007C54E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w:t>
            </w:r>
          </w:p>
        </w:tc>
        <w:tc>
          <w:tcPr>
            <w:tcW w:w="4874" w:type="dxa"/>
            <w:vAlign w:val="center"/>
          </w:tcPr>
          <w:p w14:paraId="36BA7A48"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w:t>
            </w:r>
            <w:r w:rsidR="007C54E6" w:rsidRPr="000746A3">
              <w:rPr>
                <w:rFonts w:ascii="Times New Roman" w:hAnsi="Times New Roman"/>
                <w:color w:val="000000"/>
                <w:sz w:val="24"/>
                <w:szCs w:val="24"/>
                <w:lang w:eastAsia="ru-RU"/>
              </w:rPr>
              <w:t>казом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Президента</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Российской</w:t>
            </w:r>
          </w:p>
          <w:p w14:paraId="2AF1F360" w14:textId="77777777" w:rsidR="00E83C2F" w:rsidRPr="000746A3" w:rsidRDefault="007C54E6"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Федер</w:t>
            </w:r>
            <w:r w:rsidR="00A12A9E" w:rsidRPr="000746A3">
              <w:rPr>
                <w:rFonts w:ascii="Times New Roman" w:hAnsi="Times New Roman"/>
                <w:color w:val="000000"/>
                <w:sz w:val="24"/>
                <w:szCs w:val="24"/>
                <w:lang w:eastAsia="ru-RU"/>
              </w:rPr>
              <w:t>ации</w:t>
            </w:r>
          </w:p>
        </w:tc>
      </w:tr>
      <w:tr w:rsidR="00E83C2F" w:rsidRPr="000746A3" w14:paraId="22F7F8BE" w14:textId="77777777" w:rsidTr="00046E67">
        <w:trPr>
          <w:cantSplit/>
          <w:trHeight w:val="20"/>
        </w:trPr>
        <w:tc>
          <w:tcPr>
            <w:tcW w:w="0" w:type="auto"/>
            <w:vAlign w:val="center"/>
          </w:tcPr>
          <w:p w14:paraId="210C7AE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76D44A7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493A4AF7"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решением Генеральной Ассамблеи</w:t>
            </w:r>
          </w:p>
          <w:p w14:paraId="5C5AD05A" w14:textId="77777777" w:rsidR="00E83C2F" w:rsidRPr="000746A3" w:rsidRDefault="00A12A9E"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Организации Объединенных Наций</w:t>
            </w:r>
          </w:p>
        </w:tc>
      </w:tr>
      <w:tr w:rsidR="00E83C2F" w:rsidRPr="000746A3" w14:paraId="47374128" w14:textId="77777777" w:rsidTr="00046E67">
        <w:trPr>
          <w:cantSplit/>
          <w:trHeight w:val="20"/>
        </w:trPr>
        <w:tc>
          <w:tcPr>
            <w:tcW w:w="0" w:type="auto"/>
            <w:vAlign w:val="center"/>
          </w:tcPr>
          <w:p w14:paraId="1E0E680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B936E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17AE58C"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w:t>
            </w:r>
            <w:r w:rsidR="007C54E6" w:rsidRPr="000746A3">
              <w:rPr>
                <w:rFonts w:ascii="Times New Roman" w:hAnsi="Times New Roman"/>
                <w:color w:val="000000"/>
                <w:sz w:val="24"/>
                <w:szCs w:val="24"/>
                <w:lang w:eastAsia="ru-RU"/>
              </w:rPr>
              <w:t>аспоряжением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начальника</w:t>
            </w:r>
          </w:p>
          <w:p w14:paraId="22C51237"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таможенного управления</w:t>
            </w:r>
          </w:p>
          <w:p w14:paraId="7D588019"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03DDB421" w14:textId="77777777" w:rsidTr="00046E67">
        <w:trPr>
          <w:cantSplit/>
          <w:trHeight w:val="20"/>
        </w:trPr>
        <w:tc>
          <w:tcPr>
            <w:tcW w:w="0" w:type="auto"/>
            <w:vAlign w:val="center"/>
          </w:tcPr>
          <w:p w14:paraId="2DCB81F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345797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515518"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двух-или</w:t>
            </w:r>
            <w:r w:rsidR="00A12A9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многосторонним</w:t>
            </w:r>
          </w:p>
          <w:p w14:paraId="0A3A6099"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международным соглашением</w:t>
            </w:r>
          </w:p>
          <w:p w14:paraId="7C98901D"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F56731D" w14:textId="77777777" w:rsidTr="00046E67">
        <w:trPr>
          <w:cantSplit/>
          <w:trHeight w:val="20"/>
        </w:trPr>
        <w:tc>
          <w:tcPr>
            <w:tcW w:w="0" w:type="auto"/>
            <w:vAlign w:val="center"/>
          </w:tcPr>
          <w:p w14:paraId="6B5418BF"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3</w:t>
            </w:r>
          </w:p>
        </w:tc>
        <w:tc>
          <w:tcPr>
            <w:tcW w:w="4241" w:type="dxa"/>
            <w:vAlign w:val="center"/>
          </w:tcPr>
          <w:p w14:paraId="14465186"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товарами,</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находящимися</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режимом таможенного склада, можно</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производить в рамках логистического</w:t>
            </w:r>
          </w:p>
          <w:p w14:paraId="68B23827" w14:textId="77777777" w:rsidR="00E83C2F" w:rsidRPr="000746A3" w:rsidRDefault="002E7EE2"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процесса операции, ...</w:t>
            </w:r>
          </w:p>
        </w:tc>
        <w:tc>
          <w:tcPr>
            <w:tcW w:w="4874" w:type="dxa"/>
            <w:vAlign w:val="center"/>
          </w:tcPr>
          <w:p w14:paraId="18210C0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обеспечения</w:t>
            </w:r>
          </w:p>
          <w:p w14:paraId="46D75CE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сохранности товаров</w:t>
            </w:r>
          </w:p>
          <w:p w14:paraId="4F140D7E"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C1FC39" w14:textId="77777777" w:rsidTr="00046E67">
        <w:trPr>
          <w:cantSplit/>
          <w:trHeight w:val="20"/>
        </w:trPr>
        <w:tc>
          <w:tcPr>
            <w:tcW w:w="0" w:type="auto"/>
            <w:vAlign w:val="center"/>
          </w:tcPr>
          <w:p w14:paraId="428AFF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970BF5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568E69D"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подготовки</w:t>
            </w:r>
          </w:p>
          <w:p w14:paraId="4463DA7E" w14:textId="77777777" w:rsidR="00E83C2F" w:rsidRPr="000746A3" w:rsidRDefault="002E7EE2"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товаров к дальнейшей</w:t>
            </w:r>
            <w:r w:rsidR="00F64849" w:rsidRPr="000746A3">
              <w:rPr>
                <w:rFonts w:ascii="Times New Roman" w:hAnsi="Times New Roman"/>
                <w:color w:val="000000"/>
                <w:sz w:val="24"/>
                <w:szCs w:val="24"/>
                <w:lang w:eastAsia="ru-RU"/>
              </w:rPr>
              <w:t xml:space="preserve"> транспортировке</w:t>
            </w:r>
          </w:p>
        </w:tc>
      </w:tr>
      <w:tr w:rsidR="00E83C2F" w:rsidRPr="000746A3" w14:paraId="60E583D3" w14:textId="77777777" w:rsidTr="00046E67">
        <w:trPr>
          <w:cantSplit/>
          <w:trHeight w:val="20"/>
        </w:trPr>
        <w:tc>
          <w:tcPr>
            <w:tcW w:w="0" w:type="auto"/>
            <w:vAlign w:val="center"/>
          </w:tcPr>
          <w:p w14:paraId="3DF5F87D"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AAED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C219F34" w14:textId="77777777" w:rsidR="00E83C2F" w:rsidRPr="000746A3" w:rsidRDefault="00F6484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направленные на их переработку</w:t>
            </w:r>
          </w:p>
        </w:tc>
      </w:tr>
      <w:tr w:rsidR="00E83C2F" w:rsidRPr="000746A3" w14:paraId="4FB454DC" w14:textId="77777777" w:rsidTr="00046E67">
        <w:trPr>
          <w:cantSplit/>
          <w:trHeight w:val="20"/>
        </w:trPr>
        <w:tc>
          <w:tcPr>
            <w:tcW w:w="0" w:type="auto"/>
            <w:vAlign w:val="center"/>
          </w:tcPr>
          <w:p w14:paraId="5FFF3242"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4</w:t>
            </w:r>
          </w:p>
        </w:tc>
        <w:tc>
          <w:tcPr>
            <w:tcW w:w="4241" w:type="dxa"/>
            <w:vAlign w:val="center"/>
          </w:tcPr>
          <w:p w14:paraId="5C37EA70"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При размещении таможенных пунктов</w:t>
            </w:r>
          </w:p>
          <w:p w14:paraId="6829AA12"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ропуска</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через</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государственную</w:t>
            </w:r>
          </w:p>
          <w:p w14:paraId="216E5726"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w:t>
            </w:r>
            <w:r w:rsidR="002E7EE2" w:rsidRPr="000746A3">
              <w:rPr>
                <w:rFonts w:ascii="Times New Roman" w:hAnsi="Times New Roman"/>
                <w:color w:val="000000"/>
                <w:sz w:val="24"/>
                <w:szCs w:val="24"/>
                <w:lang w:eastAsia="ru-RU"/>
              </w:rPr>
              <w:t>раницу</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Российской</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Федерации</w:t>
            </w:r>
          </w:p>
          <w:p w14:paraId="211201C8" w14:textId="77777777" w:rsidR="00E83C2F" w:rsidRPr="000746A3" w:rsidRDefault="002E7EE2" w:rsidP="00074A16">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учитывают ...</w:t>
            </w:r>
          </w:p>
        </w:tc>
        <w:tc>
          <w:tcPr>
            <w:tcW w:w="4874" w:type="dxa"/>
            <w:vAlign w:val="center"/>
          </w:tcPr>
          <w:p w14:paraId="4ADB193E"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и состояние транспортных</w:t>
            </w:r>
          </w:p>
          <w:p w14:paraId="52643338"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коммуникаций,</w:t>
            </w:r>
          </w:p>
          <w:p w14:paraId="690DC10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22E3A5AA" w14:textId="77777777" w:rsidTr="00046E67">
        <w:trPr>
          <w:cantSplit/>
          <w:trHeight w:val="20"/>
        </w:trPr>
        <w:tc>
          <w:tcPr>
            <w:tcW w:w="0" w:type="auto"/>
            <w:vAlign w:val="center"/>
          </w:tcPr>
          <w:p w14:paraId="542851C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D6925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B9EDC7" w14:textId="77777777" w:rsidR="00E83C2F" w:rsidRPr="000746A3" w:rsidRDefault="008E5456" w:rsidP="00074A16">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грузов</w:t>
            </w:r>
          </w:p>
        </w:tc>
      </w:tr>
      <w:tr w:rsidR="00E83C2F" w:rsidRPr="000746A3" w14:paraId="45F7967A" w14:textId="77777777" w:rsidTr="00046E67">
        <w:trPr>
          <w:cantSplit/>
          <w:trHeight w:val="20"/>
        </w:trPr>
        <w:tc>
          <w:tcPr>
            <w:tcW w:w="0" w:type="auto"/>
            <w:vAlign w:val="center"/>
          </w:tcPr>
          <w:p w14:paraId="1257315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60CB47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75101B" w14:textId="77777777" w:rsidR="00E83C2F" w:rsidRPr="000746A3" w:rsidRDefault="008E545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пассажиров</w:t>
            </w:r>
          </w:p>
        </w:tc>
      </w:tr>
      <w:tr w:rsidR="00E83C2F" w:rsidRPr="000746A3" w14:paraId="03BC4E9C" w14:textId="77777777" w:rsidTr="00046E67">
        <w:trPr>
          <w:cantSplit/>
          <w:trHeight w:val="20"/>
        </w:trPr>
        <w:tc>
          <w:tcPr>
            <w:tcW w:w="0" w:type="auto"/>
            <w:vAlign w:val="center"/>
          </w:tcPr>
          <w:p w14:paraId="4654A8C7" w14:textId="77777777" w:rsidR="00E83C2F" w:rsidRPr="000746A3" w:rsidRDefault="008E5456" w:rsidP="00B20AF7">
            <w:pPr>
              <w:spacing w:after="0" w:line="240" w:lineRule="auto"/>
              <w:contextualSpacing/>
              <w:rPr>
                <w:rFonts w:ascii="Times New Roman" w:hAnsi="Times New Roman"/>
                <w:sz w:val="24"/>
                <w:szCs w:val="24"/>
              </w:rPr>
            </w:pPr>
            <w:r w:rsidRPr="000746A3">
              <w:rPr>
                <w:rFonts w:ascii="Times New Roman" w:hAnsi="Times New Roman"/>
                <w:sz w:val="24"/>
                <w:szCs w:val="24"/>
              </w:rPr>
              <w:t>5</w:t>
            </w:r>
          </w:p>
        </w:tc>
        <w:tc>
          <w:tcPr>
            <w:tcW w:w="4241" w:type="dxa"/>
            <w:vAlign w:val="center"/>
          </w:tcPr>
          <w:p w14:paraId="38DBA7B2" w14:textId="77777777" w:rsidR="00E83C2F" w:rsidRPr="000746A3" w:rsidRDefault="008E5456"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Расчетная</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производительность</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таможенных пунктов пропуска через государственную границу Российской</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Федерации</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определяется...</w:t>
            </w:r>
          </w:p>
        </w:tc>
        <w:tc>
          <w:tcPr>
            <w:tcW w:w="4874" w:type="dxa"/>
            <w:vAlign w:val="center"/>
          </w:tcPr>
          <w:p w14:paraId="5DBD237D" w14:textId="77777777" w:rsidR="008E5456" w:rsidRPr="000746A3" w:rsidRDefault="00074A16" w:rsidP="008E545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8E5456"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8E5456" w:rsidRPr="000746A3">
              <w:rPr>
                <w:rFonts w:ascii="Times New Roman" w:hAnsi="Times New Roman"/>
                <w:color w:val="000000"/>
                <w:sz w:val="24"/>
                <w:szCs w:val="24"/>
                <w:lang w:eastAsia="ru-RU"/>
              </w:rPr>
              <w:t>современных</w:t>
            </w:r>
          </w:p>
          <w:p w14:paraId="3C076BB8"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технологий таможенного контроля</w:t>
            </w:r>
          </w:p>
        </w:tc>
      </w:tr>
      <w:tr w:rsidR="00E83C2F" w:rsidRPr="000746A3" w14:paraId="01CB9B3E" w14:textId="77777777" w:rsidTr="00046E67">
        <w:trPr>
          <w:cantSplit/>
          <w:trHeight w:val="20"/>
        </w:trPr>
        <w:tc>
          <w:tcPr>
            <w:tcW w:w="0" w:type="auto"/>
            <w:vAlign w:val="center"/>
          </w:tcPr>
          <w:p w14:paraId="6A20653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D74E0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9D8A5EE" w14:textId="77777777" w:rsidR="003A7E3A" w:rsidRPr="000746A3" w:rsidRDefault="00074A16"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3A7E3A"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3A7E3A" w:rsidRPr="000746A3">
              <w:rPr>
                <w:rFonts w:ascii="Times New Roman" w:hAnsi="Times New Roman"/>
                <w:color w:val="000000"/>
                <w:sz w:val="24"/>
                <w:szCs w:val="24"/>
                <w:lang w:eastAsia="ru-RU"/>
              </w:rPr>
              <w:t>современных</w:t>
            </w:r>
          </w:p>
          <w:p w14:paraId="27625109"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w:t>
            </w:r>
            <w:r w:rsidR="00074A16" w:rsidRPr="000746A3">
              <w:rPr>
                <w:rFonts w:ascii="Times New Roman" w:hAnsi="Times New Roman"/>
                <w:color w:val="000000"/>
                <w:sz w:val="24"/>
                <w:szCs w:val="24"/>
                <w:lang w:eastAsia="ru-RU"/>
              </w:rPr>
              <w:t>хнологий таможенного оформления</w:t>
            </w:r>
          </w:p>
        </w:tc>
      </w:tr>
      <w:tr w:rsidR="00E83C2F" w:rsidRPr="000746A3" w14:paraId="00E41F65" w14:textId="77777777" w:rsidTr="00046E67">
        <w:trPr>
          <w:cantSplit/>
          <w:trHeight w:val="20"/>
        </w:trPr>
        <w:tc>
          <w:tcPr>
            <w:tcW w:w="0" w:type="auto"/>
            <w:vAlign w:val="center"/>
          </w:tcPr>
          <w:p w14:paraId="7B0F4C3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ED0BF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F0F60B"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гендерными характеристиками личного</w:t>
            </w:r>
          </w:p>
          <w:p w14:paraId="0B1BF2BE"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состава</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данного</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таможенного</w:t>
            </w:r>
          </w:p>
          <w:p w14:paraId="4A3C2855"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пункта</w:t>
            </w:r>
            <w:r w:rsidR="00074A16" w:rsidRPr="000746A3">
              <w:rPr>
                <w:rFonts w:ascii="Times New Roman" w:hAnsi="Times New Roman"/>
                <w:color w:val="000000"/>
                <w:sz w:val="24"/>
                <w:szCs w:val="24"/>
                <w:lang w:eastAsia="ru-RU"/>
              </w:rPr>
              <w:t xml:space="preserve"> пропуска</w:t>
            </w:r>
          </w:p>
        </w:tc>
      </w:tr>
      <w:tr w:rsidR="00E83C2F" w:rsidRPr="000746A3" w14:paraId="534CC973" w14:textId="77777777" w:rsidTr="00046E67">
        <w:trPr>
          <w:cantSplit/>
          <w:trHeight w:val="20"/>
        </w:trPr>
        <w:tc>
          <w:tcPr>
            <w:tcW w:w="0" w:type="auto"/>
            <w:vAlign w:val="center"/>
          </w:tcPr>
          <w:p w14:paraId="4A95295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603C5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1F8727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255DA61" w14:textId="77777777" w:rsidTr="00046E67">
        <w:trPr>
          <w:cantSplit/>
          <w:trHeight w:val="20"/>
        </w:trPr>
        <w:tc>
          <w:tcPr>
            <w:tcW w:w="0" w:type="auto"/>
            <w:vAlign w:val="center"/>
          </w:tcPr>
          <w:p w14:paraId="43D928C7" w14:textId="77777777" w:rsidR="00E83C2F" w:rsidRPr="000746A3" w:rsidRDefault="003A7E3A" w:rsidP="00B20AF7">
            <w:pPr>
              <w:spacing w:after="0" w:line="240" w:lineRule="auto"/>
              <w:contextualSpacing/>
              <w:rPr>
                <w:rFonts w:ascii="Times New Roman" w:hAnsi="Times New Roman"/>
                <w:sz w:val="24"/>
                <w:szCs w:val="24"/>
              </w:rPr>
            </w:pPr>
            <w:r w:rsidRPr="000746A3">
              <w:rPr>
                <w:rFonts w:ascii="Times New Roman" w:hAnsi="Times New Roman"/>
                <w:sz w:val="24"/>
                <w:szCs w:val="24"/>
              </w:rPr>
              <w:t>6</w:t>
            </w:r>
          </w:p>
        </w:tc>
        <w:tc>
          <w:tcPr>
            <w:tcW w:w="4241" w:type="dxa"/>
            <w:vAlign w:val="center"/>
          </w:tcPr>
          <w:p w14:paraId="7CFE38A0"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Потоки грузов и пассажиров через</w:t>
            </w:r>
          </w:p>
          <w:p w14:paraId="3FCF4644"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таможенный пункт пропуска могут</w:t>
            </w:r>
          </w:p>
          <w:p w14:paraId="0DC7672A" w14:textId="77777777" w:rsidR="00E83C2F" w:rsidRPr="000746A3" w:rsidRDefault="003A7E3A"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меняться в зависимости от ...</w:t>
            </w:r>
          </w:p>
        </w:tc>
        <w:tc>
          <w:tcPr>
            <w:tcW w:w="4874" w:type="dxa"/>
            <w:vAlign w:val="center"/>
          </w:tcPr>
          <w:p w14:paraId="35CD5C2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времени года</w:t>
            </w:r>
          </w:p>
        </w:tc>
      </w:tr>
      <w:tr w:rsidR="00E83C2F" w:rsidRPr="000746A3" w14:paraId="6FA79A22" w14:textId="77777777" w:rsidTr="00046E67">
        <w:trPr>
          <w:cantSplit/>
          <w:trHeight w:val="20"/>
        </w:trPr>
        <w:tc>
          <w:tcPr>
            <w:tcW w:w="0" w:type="auto"/>
            <w:vAlign w:val="center"/>
          </w:tcPr>
          <w:p w14:paraId="52A77F4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ECA779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859FF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дня недели</w:t>
            </w:r>
          </w:p>
        </w:tc>
      </w:tr>
      <w:tr w:rsidR="00E83C2F" w:rsidRPr="000746A3" w14:paraId="2DAD8618" w14:textId="77777777" w:rsidTr="00046E67">
        <w:trPr>
          <w:cantSplit/>
          <w:trHeight w:val="20"/>
        </w:trPr>
        <w:tc>
          <w:tcPr>
            <w:tcW w:w="0" w:type="auto"/>
            <w:vAlign w:val="center"/>
          </w:tcPr>
          <w:p w14:paraId="0BD0FF6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BE26EA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8BCCA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состояния погоды</w:t>
            </w:r>
          </w:p>
        </w:tc>
      </w:tr>
      <w:tr w:rsidR="00E83C2F" w:rsidRPr="000746A3" w14:paraId="2CA6466E" w14:textId="77777777" w:rsidTr="00046E67">
        <w:trPr>
          <w:cantSplit/>
          <w:trHeight w:val="20"/>
        </w:trPr>
        <w:tc>
          <w:tcPr>
            <w:tcW w:w="0" w:type="auto"/>
            <w:vAlign w:val="center"/>
          </w:tcPr>
          <w:p w14:paraId="74FE14C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7093E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3E7BF64"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состояния транспортных</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коммуникаций</w:t>
            </w:r>
            <w:r w:rsidR="00074A16" w:rsidRPr="000746A3">
              <w:rPr>
                <w:rFonts w:ascii="Times New Roman" w:hAnsi="Times New Roman"/>
                <w:color w:val="000000"/>
                <w:sz w:val="24"/>
                <w:szCs w:val="24"/>
                <w:lang w:eastAsia="ru-RU"/>
              </w:rPr>
              <w:t xml:space="preserve"> на сопредельных территориях</w:t>
            </w:r>
          </w:p>
        </w:tc>
      </w:tr>
      <w:tr w:rsidR="00E83C2F" w:rsidRPr="000746A3" w14:paraId="1D9B30A1" w14:textId="77777777" w:rsidTr="00046E67">
        <w:trPr>
          <w:cantSplit/>
          <w:trHeight w:val="20"/>
        </w:trPr>
        <w:tc>
          <w:tcPr>
            <w:tcW w:w="0" w:type="auto"/>
            <w:vAlign w:val="center"/>
          </w:tcPr>
          <w:p w14:paraId="01E8C16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950654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C4A6554"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изменения транзитной политики стран</w:t>
            </w:r>
          </w:p>
          <w:p w14:paraId="4D1E471E" w14:textId="77777777" w:rsidR="00E83C2F" w:rsidRPr="000746A3" w:rsidRDefault="00074A16"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данного региона</w:t>
            </w:r>
          </w:p>
        </w:tc>
      </w:tr>
      <w:tr w:rsidR="00E83C2F" w:rsidRPr="000746A3" w14:paraId="2065CAE3" w14:textId="77777777" w:rsidTr="00046E67">
        <w:trPr>
          <w:cantSplit/>
          <w:trHeight w:val="20"/>
        </w:trPr>
        <w:tc>
          <w:tcPr>
            <w:tcW w:w="0" w:type="auto"/>
            <w:vAlign w:val="center"/>
          </w:tcPr>
          <w:p w14:paraId="65A5451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0584A7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62D792B"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состояния экономики стран региона и</w:t>
            </w:r>
          </w:p>
          <w:p w14:paraId="398E3A77"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мира в целом</w:t>
            </w:r>
          </w:p>
        </w:tc>
      </w:tr>
      <w:tr w:rsidR="00E83C2F" w:rsidRPr="000746A3" w14:paraId="43A361BB" w14:textId="77777777" w:rsidTr="00046E67">
        <w:trPr>
          <w:cantSplit/>
          <w:trHeight w:val="20"/>
        </w:trPr>
        <w:tc>
          <w:tcPr>
            <w:tcW w:w="0" w:type="auto"/>
            <w:vAlign w:val="center"/>
          </w:tcPr>
          <w:p w14:paraId="7C25304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9B99DA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E31B84"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4C9A1D19" w14:textId="77777777" w:rsidTr="00046E67">
        <w:trPr>
          <w:cantSplit/>
          <w:trHeight w:val="20"/>
        </w:trPr>
        <w:tc>
          <w:tcPr>
            <w:tcW w:w="0" w:type="auto"/>
            <w:vAlign w:val="center"/>
          </w:tcPr>
          <w:p w14:paraId="6DE92769" w14:textId="77777777" w:rsidR="00E83C2F" w:rsidRPr="000746A3" w:rsidRDefault="0009011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7</w:t>
            </w:r>
          </w:p>
        </w:tc>
        <w:tc>
          <w:tcPr>
            <w:tcW w:w="4241" w:type="dxa"/>
            <w:vAlign w:val="center"/>
          </w:tcPr>
          <w:p w14:paraId="2499D73D" w14:textId="77777777" w:rsidR="00E83C2F" w:rsidRPr="000746A3" w:rsidRDefault="0009011B"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Системный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управлению</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грузов</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предполагает решение таких задач,</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как:</w:t>
            </w:r>
          </w:p>
        </w:tc>
        <w:tc>
          <w:tcPr>
            <w:tcW w:w="4874" w:type="dxa"/>
            <w:vAlign w:val="center"/>
          </w:tcPr>
          <w:p w14:paraId="3CE30ECF"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границ логистической</w:t>
            </w:r>
          </w:p>
          <w:p w14:paraId="6DBBF842"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системы в целом и границ окружающей</w:t>
            </w:r>
          </w:p>
          <w:p w14:paraId="5F2FECBE" w14:textId="77777777" w:rsidR="00E83C2F" w:rsidRPr="000746A3" w:rsidRDefault="00B44AA9"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среды</w:t>
            </w:r>
          </w:p>
        </w:tc>
      </w:tr>
      <w:tr w:rsidR="00E83C2F" w:rsidRPr="000746A3" w14:paraId="5E076B91" w14:textId="77777777" w:rsidTr="00046E67">
        <w:trPr>
          <w:cantSplit/>
          <w:trHeight w:val="20"/>
        </w:trPr>
        <w:tc>
          <w:tcPr>
            <w:tcW w:w="0" w:type="auto"/>
            <w:vAlign w:val="center"/>
          </w:tcPr>
          <w:p w14:paraId="4F5B2D6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E8F89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96B471"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установление целей логистической</w:t>
            </w:r>
          </w:p>
          <w:p w14:paraId="13953463"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систем</w:t>
            </w:r>
            <w:r w:rsidR="00B44AA9" w:rsidRPr="000746A3">
              <w:rPr>
                <w:rFonts w:ascii="Times New Roman" w:hAnsi="Times New Roman"/>
                <w:color w:val="000000"/>
                <w:sz w:val="24"/>
                <w:szCs w:val="24"/>
                <w:lang w:eastAsia="ru-RU"/>
              </w:rPr>
              <w:t>ы таможенной переработки грузов</w:t>
            </w:r>
          </w:p>
        </w:tc>
      </w:tr>
      <w:tr w:rsidR="00E83C2F" w:rsidRPr="000746A3" w14:paraId="606CB9F5" w14:textId="77777777" w:rsidTr="00046E67">
        <w:trPr>
          <w:cantSplit/>
          <w:trHeight w:val="20"/>
        </w:trPr>
        <w:tc>
          <w:tcPr>
            <w:tcW w:w="0" w:type="auto"/>
            <w:vAlign w:val="center"/>
          </w:tcPr>
          <w:p w14:paraId="5DB67CF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CE4905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81D1BD"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структуры системы и ее</w:t>
            </w:r>
          </w:p>
          <w:p w14:paraId="3A5816BA"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эле</w:t>
            </w:r>
            <w:r w:rsidR="00B44AA9" w:rsidRPr="000746A3">
              <w:rPr>
                <w:rFonts w:ascii="Times New Roman" w:hAnsi="Times New Roman"/>
                <w:color w:val="000000"/>
                <w:sz w:val="24"/>
                <w:szCs w:val="24"/>
                <w:lang w:eastAsia="ru-RU"/>
              </w:rPr>
              <w:t>ментов</w:t>
            </w:r>
          </w:p>
        </w:tc>
      </w:tr>
      <w:tr w:rsidR="00E83C2F" w:rsidRPr="000746A3" w14:paraId="68A5C007" w14:textId="77777777" w:rsidTr="00046E67">
        <w:trPr>
          <w:cantSplit/>
          <w:trHeight w:val="20"/>
        </w:trPr>
        <w:tc>
          <w:tcPr>
            <w:tcW w:w="0" w:type="auto"/>
            <w:vAlign w:val="center"/>
          </w:tcPr>
          <w:p w14:paraId="4626C46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84A2399"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F447F8C"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моделирование</w:t>
            </w:r>
          </w:p>
          <w:p w14:paraId="71DDE4F7" w14:textId="77777777" w:rsidR="00E83C2F" w:rsidRPr="000746A3" w:rsidRDefault="0009011B"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логистической системы,</w:t>
            </w:r>
          </w:p>
        </w:tc>
      </w:tr>
      <w:tr w:rsidR="00E83C2F" w:rsidRPr="000746A3" w14:paraId="648E631B" w14:textId="77777777" w:rsidTr="00046E67">
        <w:trPr>
          <w:cantSplit/>
          <w:trHeight w:val="20"/>
        </w:trPr>
        <w:tc>
          <w:tcPr>
            <w:tcW w:w="0" w:type="auto"/>
            <w:vAlign w:val="center"/>
          </w:tcPr>
          <w:p w14:paraId="39C4C6C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D0997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4023A97" w14:textId="77777777" w:rsidR="00E83C2F" w:rsidRPr="000746A3" w:rsidRDefault="0009011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EFE0B9" w14:textId="77777777" w:rsidTr="00046E67">
        <w:trPr>
          <w:cantSplit/>
          <w:trHeight w:val="20"/>
        </w:trPr>
        <w:tc>
          <w:tcPr>
            <w:tcW w:w="0" w:type="auto"/>
            <w:vAlign w:val="center"/>
          </w:tcPr>
          <w:p w14:paraId="457D021D" w14:textId="77777777" w:rsidR="00E83C2F" w:rsidRPr="000746A3" w:rsidRDefault="007B4E19" w:rsidP="00B20AF7">
            <w:pPr>
              <w:spacing w:after="0" w:line="240" w:lineRule="auto"/>
              <w:contextualSpacing/>
              <w:rPr>
                <w:rFonts w:ascii="Times New Roman" w:hAnsi="Times New Roman"/>
                <w:sz w:val="24"/>
                <w:szCs w:val="24"/>
              </w:rPr>
            </w:pPr>
            <w:r w:rsidRPr="000746A3">
              <w:rPr>
                <w:rFonts w:ascii="Times New Roman" w:hAnsi="Times New Roman"/>
                <w:sz w:val="24"/>
                <w:szCs w:val="24"/>
              </w:rPr>
              <w:t>8</w:t>
            </w:r>
          </w:p>
        </w:tc>
        <w:tc>
          <w:tcPr>
            <w:tcW w:w="4241" w:type="dxa"/>
            <w:vAlign w:val="center"/>
          </w:tcPr>
          <w:p w14:paraId="67C6DD50" w14:textId="77777777" w:rsidR="007B4E19" w:rsidRPr="000746A3" w:rsidRDefault="007B4E19" w:rsidP="007B4E1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звеньям</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логистической</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цепи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p>
          <w:p w14:paraId="53252A8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7B4E19" w:rsidRPr="000746A3">
              <w:rPr>
                <w:rFonts w:ascii="Times New Roman" w:hAnsi="Times New Roman"/>
                <w:color w:val="000000"/>
                <w:sz w:val="24"/>
                <w:szCs w:val="24"/>
                <w:lang w:eastAsia="ru-RU"/>
              </w:rPr>
              <w:t>ереработки</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грузов</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относятся:</w:t>
            </w:r>
          </w:p>
        </w:tc>
        <w:tc>
          <w:tcPr>
            <w:tcW w:w="4874" w:type="dxa"/>
            <w:vAlign w:val="center"/>
          </w:tcPr>
          <w:p w14:paraId="53DDE03A"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грузоотправители</w:t>
            </w:r>
          </w:p>
        </w:tc>
      </w:tr>
      <w:tr w:rsidR="00E83C2F" w:rsidRPr="000746A3" w14:paraId="6456E408" w14:textId="77777777" w:rsidTr="00046E67">
        <w:trPr>
          <w:cantSplit/>
          <w:trHeight w:val="20"/>
        </w:trPr>
        <w:tc>
          <w:tcPr>
            <w:tcW w:w="0" w:type="auto"/>
            <w:vAlign w:val="center"/>
          </w:tcPr>
          <w:p w14:paraId="6A8CCFE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710C1B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E3559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грузополучатели</w:t>
            </w:r>
          </w:p>
        </w:tc>
      </w:tr>
      <w:tr w:rsidR="00E83C2F" w:rsidRPr="000746A3" w14:paraId="576B40BB" w14:textId="77777777" w:rsidTr="00046E67">
        <w:trPr>
          <w:cantSplit/>
          <w:trHeight w:val="20"/>
        </w:trPr>
        <w:tc>
          <w:tcPr>
            <w:tcW w:w="0" w:type="auto"/>
            <w:vAlign w:val="center"/>
          </w:tcPr>
          <w:p w14:paraId="7476FBD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3A9623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2AC242"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органы</w:t>
            </w:r>
          </w:p>
        </w:tc>
      </w:tr>
      <w:tr w:rsidR="00E83C2F" w:rsidRPr="000746A3" w14:paraId="31B6143D" w14:textId="77777777" w:rsidTr="00046E67">
        <w:trPr>
          <w:cantSplit/>
          <w:trHeight w:val="20"/>
        </w:trPr>
        <w:tc>
          <w:tcPr>
            <w:tcW w:w="0" w:type="auto"/>
            <w:vAlign w:val="center"/>
          </w:tcPr>
          <w:p w14:paraId="489F2F3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DE2E5F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49CE2D0"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перевозчики</w:t>
            </w:r>
          </w:p>
        </w:tc>
      </w:tr>
      <w:tr w:rsidR="00E83C2F" w:rsidRPr="000746A3" w14:paraId="696908CE" w14:textId="77777777" w:rsidTr="00046E67">
        <w:trPr>
          <w:cantSplit/>
          <w:trHeight w:val="20"/>
        </w:trPr>
        <w:tc>
          <w:tcPr>
            <w:tcW w:w="0" w:type="auto"/>
            <w:vAlign w:val="center"/>
          </w:tcPr>
          <w:p w14:paraId="3133375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DF9E0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1BEA266"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w:t>
            </w:r>
            <w:r w:rsidR="00630A5D" w:rsidRPr="000746A3">
              <w:rPr>
                <w:rFonts w:ascii="Times New Roman" w:hAnsi="Times New Roman"/>
                <w:color w:val="000000"/>
                <w:sz w:val="24"/>
                <w:szCs w:val="24"/>
                <w:shd w:val="clear" w:color="auto" w:fill="FFFFFF"/>
              </w:rPr>
              <w:t>е брокеры</w:t>
            </w:r>
          </w:p>
        </w:tc>
      </w:tr>
      <w:tr w:rsidR="00E83C2F" w:rsidRPr="000746A3" w14:paraId="11D0AC54" w14:textId="77777777" w:rsidTr="00046E67">
        <w:trPr>
          <w:cantSplit/>
          <w:trHeight w:val="20"/>
        </w:trPr>
        <w:tc>
          <w:tcPr>
            <w:tcW w:w="0" w:type="auto"/>
            <w:vAlign w:val="center"/>
          </w:tcPr>
          <w:p w14:paraId="7D83BA4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18EF24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F1E451"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склады</w:t>
            </w:r>
          </w:p>
        </w:tc>
      </w:tr>
      <w:tr w:rsidR="00E83C2F" w:rsidRPr="000746A3" w14:paraId="16C2C24D" w14:textId="77777777" w:rsidTr="00046E67">
        <w:trPr>
          <w:cantSplit/>
          <w:trHeight w:val="20"/>
        </w:trPr>
        <w:tc>
          <w:tcPr>
            <w:tcW w:w="0" w:type="auto"/>
            <w:vAlign w:val="center"/>
          </w:tcPr>
          <w:p w14:paraId="0D6FCF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56A232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D3FDF7"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транспортные организации</w:t>
            </w:r>
          </w:p>
        </w:tc>
      </w:tr>
      <w:tr w:rsidR="00E83C2F" w:rsidRPr="000746A3" w14:paraId="64AD35EF" w14:textId="77777777" w:rsidTr="00046E67">
        <w:trPr>
          <w:cantSplit/>
          <w:trHeight w:val="20"/>
        </w:trPr>
        <w:tc>
          <w:tcPr>
            <w:tcW w:w="0" w:type="auto"/>
            <w:vAlign w:val="center"/>
          </w:tcPr>
          <w:p w14:paraId="48A4C81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49CAB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97550E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МВД</w:t>
            </w:r>
          </w:p>
        </w:tc>
      </w:tr>
      <w:tr w:rsidR="00E83C2F" w:rsidRPr="000746A3" w14:paraId="66C88323" w14:textId="77777777" w:rsidTr="00046E67">
        <w:trPr>
          <w:cantSplit/>
          <w:trHeight w:val="20"/>
        </w:trPr>
        <w:tc>
          <w:tcPr>
            <w:tcW w:w="0" w:type="auto"/>
            <w:vAlign w:val="center"/>
          </w:tcPr>
          <w:p w14:paraId="63FAFC5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EB0AD9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0054F8"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ФСБ</w:t>
            </w:r>
          </w:p>
        </w:tc>
      </w:tr>
      <w:tr w:rsidR="00E83C2F" w:rsidRPr="000746A3" w14:paraId="71D854A5" w14:textId="77777777" w:rsidTr="00046E67">
        <w:trPr>
          <w:cantSplit/>
          <w:trHeight w:val="20"/>
        </w:trPr>
        <w:tc>
          <w:tcPr>
            <w:tcW w:w="0" w:type="auto"/>
            <w:vAlign w:val="center"/>
          </w:tcPr>
          <w:p w14:paraId="355BB5C6" w14:textId="77777777" w:rsidR="00E83C2F" w:rsidRPr="000746A3" w:rsidRDefault="00D90ED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9</w:t>
            </w:r>
          </w:p>
        </w:tc>
        <w:tc>
          <w:tcPr>
            <w:tcW w:w="4241" w:type="dxa"/>
            <w:vAlign w:val="center"/>
          </w:tcPr>
          <w:p w14:paraId="1A594187"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Отличительными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чертами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интермодальных</w:t>
            </w:r>
          </w:p>
          <w:p w14:paraId="6D338E4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w:t>
            </w:r>
            <w:r w:rsidR="00D90EDB" w:rsidRPr="000746A3">
              <w:rPr>
                <w:rFonts w:ascii="Times New Roman" w:hAnsi="Times New Roman"/>
                <w:color w:val="000000"/>
                <w:sz w:val="24"/>
                <w:szCs w:val="24"/>
                <w:lang w:eastAsia="ru-RU"/>
              </w:rPr>
              <w:t>еждународных</w:t>
            </w:r>
            <w:r w:rsidRPr="000746A3">
              <w:rPr>
                <w:rFonts w:ascii="Times New Roman" w:hAnsi="Times New Roman"/>
                <w:color w:val="000000"/>
                <w:sz w:val="24"/>
                <w:szCs w:val="24"/>
                <w:lang w:eastAsia="ru-RU"/>
              </w:rPr>
              <w:t xml:space="preserve"> </w:t>
            </w:r>
            <w:r w:rsidR="00D90EDB" w:rsidRPr="000746A3">
              <w:rPr>
                <w:rFonts w:ascii="Times New Roman" w:hAnsi="Times New Roman"/>
                <w:color w:val="000000"/>
                <w:sz w:val="24"/>
                <w:szCs w:val="24"/>
                <w:lang w:eastAsia="ru-RU"/>
              </w:rPr>
              <w:t>перевозок грузов являются:</w:t>
            </w:r>
          </w:p>
        </w:tc>
        <w:tc>
          <w:tcPr>
            <w:tcW w:w="4874" w:type="dxa"/>
            <w:vAlign w:val="center"/>
          </w:tcPr>
          <w:p w14:paraId="6DE69A33"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их организация различными видами</w:t>
            </w:r>
          </w:p>
          <w:p w14:paraId="42B69754" w14:textId="77777777" w:rsidR="00E83C2F" w:rsidRPr="000746A3" w:rsidRDefault="00630A5D" w:rsidP="00630A5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транспорта</w:t>
            </w:r>
          </w:p>
        </w:tc>
      </w:tr>
      <w:tr w:rsidR="00E83C2F" w:rsidRPr="000746A3" w14:paraId="04EB9510" w14:textId="77777777" w:rsidTr="00046E67">
        <w:trPr>
          <w:cantSplit/>
          <w:trHeight w:val="20"/>
        </w:trPr>
        <w:tc>
          <w:tcPr>
            <w:tcW w:w="0" w:type="auto"/>
            <w:vAlign w:val="center"/>
          </w:tcPr>
          <w:p w14:paraId="133423B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4A30E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343654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отсутствие перемаркировки,</w:t>
            </w:r>
          </w:p>
          <w:p w14:paraId="4B909687" w14:textId="77777777" w:rsidR="00E83C2F" w:rsidRPr="000746A3" w:rsidRDefault="00D90EDB"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w:t>
            </w:r>
            <w:r w:rsidR="0048500E" w:rsidRPr="000746A3">
              <w:rPr>
                <w:rFonts w:ascii="Times New Roman" w:hAnsi="Times New Roman"/>
                <w:color w:val="000000"/>
                <w:sz w:val="24"/>
                <w:szCs w:val="24"/>
                <w:lang w:eastAsia="ru-RU"/>
              </w:rPr>
              <w:t>твие переупаковки</w:t>
            </w:r>
          </w:p>
        </w:tc>
      </w:tr>
      <w:tr w:rsidR="00E83C2F" w:rsidRPr="000746A3" w14:paraId="4964C2CD" w14:textId="77777777" w:rsidTr="00046E67">
        <w:trPr>
          <w:cantSplit/>
          <w:trHeight w:val="20"/>
        </w:trPr>
        <w:tc>
          <w:tcPr>
            <w:tcW w:w="0" w:type="auto"/>
            <w:vAlign w:val="center"/>
          </w:tcPr>
          <w:p w14:paraId="5CC22D0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6317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E3BC5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перемещение по единым транспортным</w:t>
            </w:r>
          </w:p>
          <w:p w14:paraId="1EBCBB28" w14:textId="77777777" w:rsidR="00E83C2F" w:rsidRPr="000746A3" w:rsidRDefault="0048500E"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документам</w:t>
            </w:r>
          </w:p>
        </w:tc>
      </w:tr>
      <w:tr w:rsidR="00E83C2F" w:rsidRPr="000746A3" w14:paraId="06DEFAC0" w14:textId="77777777" w:rsidTr="00046E67">
        <w:trPr>
          <w:cantSplit/>
          <w:trHeight w:val="20"/>
        </w:trPr>
        <w:tc>
          <w:tcPr>
            <w:tcW w:w="0" w:type="auto"/>
            <w:vAlign w:val="center"/>
          </w:tcPr>
          <w:p w14:paraId="3992011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13FFE2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F053C15" w14:textId="77777777" w:rsidR="00E83C2F" w:rsidRPr="000746A3" w:rsidRDefault="00D90EDB" w:rsidP="00963028">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отсутствие необходимости таможенного</w:t>
            </w:r>
            <w:r w:rsidR="0048500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оформления</w:t>
            </w:r>
          </w:p>
        </w:tc>
      </w:tr>
      <w:tr w:rsidR="00E83C2F" w:rsidRPr="000746A3" w14:paraId="28212DE9" w14:textId="77777777" w:rsidTr="00046E67">
        <w:trPr>
          <w:cantSplit/>
          <w:trHeight w:val="20"/>
        </w:trPr>
        <w:tc>
          <w:tcPr>
            <w:tcW w:w="0" w:type="auto"/>
            <w:vAlign w:val="center"/>
          </w:tcPr>
          <w:p w14:paraId="33465AD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16A6D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90B78A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3A7BF2C" w14:textId="77777777" w:rsidTr="00046E67">
        <w:trPr>
          <w:cantSplit/>
          <w:trHeight w:val="20"/>
        </w:trPr>
        <w:tc>
          <w:tcPr>
            <w:tcW w:w="0" w:type="auto"/>
            <w:vAlign w:val="center"/>
          </w:tcPr>
          <w:p w14:paraId="1BEB0BCE"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10</w:t>
            </w:r>
          </w:p>
        </w:tc>
        <w:tc>
          <w:tcPr>
            <w:tcW w:w="4241" w:type="dxa"/>
            <w:vAlign w:val="center"/>
          </w:tcPr>
          <w:p w14:paraId="23308E3E"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Укажите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характерные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признаки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логистизации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переработки грузов:</w:t>
            </w:r>
          </w:p>
        </w:tc>
        <w:tc>
          <w:tcPr>
            <w:tcW w:w="4874" w:type="dxa"/>
            <w:vAlign w:val="center"/>
          </w:tcPr>
          <w:p w14:paraId="18CDA10A"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системность</w:t>
            </w:r>
          </w:p>
        </w:tc>
      </w:tr>
      <w:tr w:rsidR="00E83C2F" w:rsidRPr="000746A3" w14:paraId="19E53278" w14:textId="77777777" w:rsidTr="00046E67">
        <w:trPr>
          <w:cantSplit/>
          <w:trHeight w:val="20"/>
        </w:trPr>
        <w:tc>
          <w:tcPr>
            <w:tcW w:w="0" w:type="auto"/>
            <w:vAlign w:val="center"/>
          </w:tcPr>
          <w:p w14:paraId="755DB9D9"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7AFA2E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08850E"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компле</w:t>
            </w:r>
            <w:r w:rsidR="00963028" w:rsidRPr="000746A3">
              <w:rPr>
                <w:rFonts w:ascii="Times New Roman" w:hAnsi="Times New Roman"/>
                <w:color w:val="000000"/>
                <w:sz w:val="24"/>
                <w:szCs w:val="24"/>
                <w:shd w:val="clear" w:color="auto" w:fill="FFFFFF"/>
              </w:rPr>
              <w:t>ксность</w:t>
            </w:r>
          </w:p>
        </w:tc>
      </w:tr>
      <w:tr w:rsidR="00E83C2F" w:rsidRPr="000746A3" w14:paraId="26911936" w14:textId="77777777" w:rsidTr="00046E67">
        <w:trPr>
          <w:cantSplit/>
          <w:trHeight w:val="20"/>
        </w:trPr>
        <w:tc>
          <w:tcPr>
            <w:tcW w:w="0" w:type="auto"/>
            <w:vAlign w:val="center"/>
          </w:tcPr>
          <w:p w14:paraId="08CDEAE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B97A6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C9AB7F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научность</w:t>
            </w:r>
          </w:p>
        </w:tc>
      </w:tr>
      <w:tr w:rsidR="00E83C2F" w:rsidRPr="000746A3" w14:paraId="4C624D95" w14:textId="77777777" w:rsidTr="00046E67">
        <w:trPr>
          <w:cantSplit/>
          <w:trHeight w:val="20"/>
        </w:trPr>
        <w:tc>
          <w:tcPr>
            <w:tcW w:w="0" w:type="auto"/>
            <w:vAlign w:val="center"/>
          </w:tcPr>
          <w:p w14:paraId="2780FE3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AA556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F07FC3"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конкретность</w:t>
            </w:r>
          </w:p>
        </w:tc>
      </w:tr>
      <w:tr w:rsidR="00E83C2F" w:rsidRPr="000746A3" w14:paraId="1F478277" w14:textId="77777777" w:rsidTr="00046E67">
        <w:trPr>
          <w:cantSplit/>
          <w:trHeight w:val="20"/>
        </w:trPr>
        <w:tc>
          <w:tcPr>
            <w:tcW w:w="0" w:type="auto"/>
            <w:vAlign w:val="center"/>
          </w:tcPr>
          <w:p w14:paraId="72471CA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221B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08A28A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конструктивность</w:t>
            </w:r>
          </w:p>
        </w:tc>
      </w:tr>
      <w:tr w:rsidR="00E83C2F" w:rsidRPr="000746A3" w14:paraId="6C59B05C" w14:textId="77777777" w:rsidTr="00046E67">
        <w:trPr>
          <w:cantSplit/>
          <w:trHeight w:val="20"/>
        </w:trPr>
        <w:tc>
          <w:tcPr>
            <w:tcW w:w="0" w:type="auto"/>
            <w:vAlign w:val="center"/>
          </w:tcPr>
          <w:p w14:paraId="1564CE4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49178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A17C127"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надежность</w:t>
            </w:r>
          </w:p>
        </w:tc>
      </w:tr>
      <w:tr w:rsidR="00E83C2F" w:rsidRPr="000746A3" w14:paraId="207E714E" w14:textId="77777777" w:rsidTr="00046E67">
        <w:trPr>
          <w:cantSplit/>
          <w:trHeight w:val="20"/>
        </w:trPr>
        <w:tc>
          <w:tcPr>
            <w:tcW w:w="0" w:type="auto"/>
            <w:vAlign w:val="center"/>
          </w:tcPr>
          <w:p w14:paraId="47CFA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42B623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F649395"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вариантность</w:t>
            </w:r>
          </w:p>
        </w:tc>
      </w:tr>
      <w:tr w:rsidR="00E83C2F" w:rsidRPr="000746A3" w14:paraId="1D8B4187" w14:textId="77777777" w:rsidTr="00046E67">
        <w:trPr>
          <w:cantSplit/>
          <w:trHeight w:val="20"/>
        </w:trPr>
        <w:tc>
          <w:tcPr>
            <w:tcW w:w="0" w:type="auto"/>
            <w:vAlign w:val="center"/>
          </w:tcPr>
          <w:p w14:paraId="2DCD7D5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F4DB7A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8AC3EE"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иерархичность</w:t>
            </w:r>
          </w:p>
        </w:tc>
      </w:tr>
      <w:tr w:rsidR="00E83C2F" w:rsidRPr="000746A3" w14:paraId="30D483A1" w14:textId="77777777" w:rsidTr="00046E67">
        <w:trPr>
          <w:cantSplit/>
          <w:trHeight w:val="20"/>
        </w:trPr>
        <w:tc>
          <w:tcPr>
            <w:tcW w:w="0" w:type="auto"/>
            <w:vAlign w:val="center"/>
          </w:tcPr>
          <w:p w14:paraId="025D97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B7BCAF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725665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субординация</w:t>
            </w:r>
          </w:p>
        </w:tc>
      </w:tr>
      <w:tr w:rsidR="00E83C2F" w:rsidRPr="000746A3" w14:paraId="5E8AA3C1" w14:textId="77777777" w:rsidTr="00046E67">
        <w:trPr>
          <w:cantSplit/>
          <w:trHeight w:val="20"/>
        </w:trPr>
        <w:tc>
          <w:tcPr>
            <w:tcW w:w="0" w:type="auto"/>
            <w:vAlign w:val="center"/>
          </w:tcPr>
          <w:p w14:paraId="63CA97C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E2D4A1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A7F3E6C"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легитимность</w:t>
            </w:r>
          </w:p>
        </w:tc>
      </w:tr>
      <w:tr w:rsidR="00E83C2F" w:rsidRPr="000746A3" w14:paraId="684BF40D" w14:textId="77777777" w:rsidTr="00046E67">
        <w:trPr>
          <w:cantSplit/>
          <w:trHeight w:val="20"/>
        </w:trPr>
        <w:tc>
          <w:tcPr>
            <w:tcW w:w="0" w:type="auto"/>
            <w:vAlign w:val="center"/>
          </w:tcPr>
          <w:p w14:paraId="07B8F9E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5713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D9856EF"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74C2EC2A" w14:textId="77777777" w:rsidTr="00046E67">
        <w:trPr>
          <w:cantSplit/>
          <w:trHeight w:val="20"/>
        </w:trPr>
        <w:tc>
          <w:tcPr>
            <w:tcW w:w="0" w:type="auto"/>
            <w:vAlign w:val="center"/>
          </w:tcPr>
          <w:p w14:paraId="44DE7FC6"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11</w:t>
            </w:r>
          </w:p>
        </w:tc>
        <w:tc>
          <w:tcPr>
            <w:tcW w:w="4241" w:type="dxa"/>
            <w:vAlign w:val="center"/>
          </w:tcPr>
          <w:p w14:paraId="26D89BBC" w14:textId="77777777" w:rsidR="00273381" w:rsidRPr="000746A3" w:rsidRDefault="00273381" w:rsidP="00273381">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перевозчики могут быть</w:t>
            </w:r>
          </w:p>
          <w:p w14:paraId="5EDB35BD"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w:t>
            </w:r>
          </w:p>
        </w:tc>
        <w:tc>
          <w:tcPr>
            <w:tcW w:w="4874" w:type="dxa"/>
            <w:vAlign w:val="center"/>
          </w:tcPr>
          <w:p w14:paraId="1AA98794"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сельскими</w:t>
            </w:r>
          </w:p>
        </w:tc>
      </w:tr>
      <w:tr w:rsidR="00E83C2F" w:rsidRPr="000746A3" w14:paraId="3EEC91C8" w14:textId="77777777" w:rsidTr="00046E67">
        <w:trPr>
          <w:cantSplit/>
          <w:trHeight w:val="20"/>
        </w:trPr>
        <w:tc>
          <w:tcPr>
            <w:tcW w:w="0" w:type="auto"/>
            <w:vAlign w:val="center"/>
          </w:tcPr>
          <w:p w14:paraId="74EAF85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54565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25CD88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городскими</w:t>
            </w:r>
          </w:p>
        </w:tc>
      </w:tr>
      <w:tr w:rsidR="00E83C2F" w:rsidRPr="000746A3" w14:paraId="67B3987B" w14:textId="77777777" w:rsidTr="00046E67">
        <w:trPr>
          <w:cantSplit/>
          <w:trHeight w:val="20"/>
        </w:trPr>
        <w:tc>
          <w:tcPr>
            <w:tcW w:w="0" w:type="auto"/>
            <w:vAlign w:val="center"/>
          </w:tcPr>
          <w:p w14:paraId="14A1897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2362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C8AE65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зональн</w:t>
            </w:r>
            <w:r w:rsidR="00963028" w:rsidRPr="000746A3">
              <w:rPr>
                <w:rFonts w:ascii="Times New Roman" w:hAnsi="Times New Roman"/>
                <w:color w:val="000000"/>
                <w:sz w:val="24"/>
                <w:szCs w:val="24"/>
                <w:shd w:val="clear" w:color="auto" w:fill="FFFFFF"/>
              </w:rPr>
              <w:t>ыми</w:t>
            </w:r>
          </w:p>
        </w:tc>
      </w:tr>
      <w:tr w:rsidR="00E83C2F" w:rsidRPr="000746A3" w14:paraId="1114D9C2" w14:textId="77777777" w:rsidTr="00046E67">
        <w:trPr>
          <w:cantSplit/>
          <w:trHeight w:val="20"/>
        </w:trPr>
        <w:tc>
          <w:tcPr>
            <w:tcW w:w="0" w:type="auto"/>
            <w:vAlign w:val="center"/>
          </w:tcPr>
          <w:p w14:paraId="6FED90B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7D54A6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C94BC9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региональными</w:t>
            </w:r>
          </w:p>
        </w:tc>
      </w:tr>
      <w:tr w:rsidR="00E83C2F" w:rsidRPr="000746A3" w14:paraId="721B7F99" w14:textId="77777777" w:rsidTr="00046E67">
        <w:trPr>
          <w:cantSplit/>
          <w:trHeight w:val="20"/>
        </w:trPr>
        <w:tc>
          <w:tcPr>
            <w:tcW w:w="0" w:type="auto"/>
            <w:vAlign w:val="center"/>
          </w:tcPr>
          <w:p w14:paraId="67F2B19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936D4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6D34570"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общероссийскими</w:t>
            </w:r>
          </w:p>
        </w:tc>
      </w:tr>
      <w:tr w:rsidR="00E83C2F" w:rsidRPr="000746A3" w14:paraId="476C9817" w14:textId="77777777" w:rsidTr="00046E67">
        <w:trPr>
          <w:cantSplit/>
          <w:trHeight w:val="20"/>
        </w:trPr>
        <w:tc>
          <w:tcPr>
            <w:tcW w:w="0" w:type="auto"/>
            <w:vAlign w:val="center"/>
          </w:tcPr>
          <w:p w14:paraId="23FB0D5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13B86B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3ABF89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международными</w:t>
            </w:r>
          </w:p>
        </w:tc>
      </w:tr>
      <w:tr w:rsidR="00E83C2F" w:rsidRPr="000746A3" w14:paraId="5B7A4296" w14:textId="77777777" w:rsidTr="00046E67">
        <w:trPr>
          <w:cantSplit/>
          <w:trHeight w:val="20"/>
        </w:trPr>
        <w:tc>
          <w:tcPr>
            <w:tcW w:w="0" w:type="auto"/>
            <w:vAlign w:val="center"/>
          </w:tcPr>
          <w:p w14:paraId="2C137F0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2FCECC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C13B7A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3156E41" w14:textId="77777777" w:rsidTr="00046E67">
        <w:trPr>
          <w:cantSplit/>
          <w:trHeight w:val="20"/>
        </w:trPr>
        <w:tc>
          <w:tcPr>
            <w:tcW w:w="0" w:type="auto"/>
            <w:vAlign w:val="center"/>
          </w:tcPr>
          <w:p w14:paraId="7C59640F" w14:textId="77777777" w:rsidR="00E83C2F" w:rsidRPr="000746A3" w:rsidRDefault="00A211FD"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12</w:t>
            </w:r>
          </w:p>
        </w:tc>
        <w:tc>
          <w:tcPr>
            <w:tcW w:w="4241" w:type="dxa"/>
            <w:vAlign w:val="center"/>
          </w:tcPr>
          <w:p w14:paraId="0C607F0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Существо таможенного контроля с</w:t>
            </w:r>
          </w:p>
          <w:p w14:paraId="6CF6C2E7" w14:textId="77777777" w:rsidR="00E83C2F" w:rsidRPr="000746A3" w:rsidRDefault="00A211FD"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точки зрения логистики сводится к ...</w:t>
            </w:r>
          </w:p>
        </w:tc>
        <w:tc>
          <w:tcPr>
            <w:tcW w:w="4874" w:type="dxa"/>
            <w:vAlign w:val="center"/>
          </w:tcPr>
          <w:p w14:paraId="51A00610"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пересчету товара</w:t>
            </w:r>
          </w:p>
        </w:tc>
      </w:tr>
      <w:tr w:rsidR="00E83C2F" w:rsidRPr="000746A3" w14:paraId="2CCA384A" w14:textId="77777777" w:rsidTr="00046E67">
        <w:trPr>
          <w:cantSplit/>
          <w:trHeight w:val="20"/>
        </w:trPr>
        <w:tc>
          <w:tcPr>
            <w:tcW w:w="0" w:type="auto"/>
            <w:vAlign w:val="center"/>
          </w:tcPr>
          <w:p w14:paraId="6833704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8683F2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4A707C"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обмеру транспортного средства</w:t>
            </w:r>
          </w:p>
        </w:tc>
      </w:tr>
      <w:tr w:rsidR="00E83C2F" w:rsidRPr="000746A3" w14:paraId="511F892D" w14:textId="77777777" w:rsidTr="00046E67">
        <w:trPr>
          <w:cantSplit/>
          <w:trHeight w:val="20"/>
        </w:trPr>
        <w:tc>
          <w:tcPr>
            <w:tcW w:w="0" w:type="auto"/>
            <w:vAlign w:val="center"/>
          </w:tcPr>
          <w:p w14:paraId="64DE3071"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AF55CC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1F5368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идентификации товаров, транспортных</w:t>
            </w:r>
          </w:p>
          <w:p w14:paraId="673AAD84"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средств и их содержимого</w:t>
            </w:r>
          </w:p>
        </w:tc>
      </w:tr>
      <w:tr w:rsidR="00E83C2F" w:rsidRPr="000746A3" w14:paraId="0AB213BB" w14:textId="77777777" w:rsidTr="00046E67">
        <w:trPr>
          <w:cantSplit/>
          <w:trHeight w:val="20"/>
        </w:trPr>
        <w:tc>
          <w:tcPr>
            <w:tcW w:w="0" w:type="auto"/>
            <w:vAlign w:val="center"/>
          </w:tcPr>
          <w:p w14:paraId="41DE769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E78404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46607F"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установлению факта соответствия</w:t>
            </w:r>
          </w:p>
          <w:p w14:paraId="44F0C247"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товаров,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транспортных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средств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их</w:t>
            </w:r>
          </w:p>
          <w:p w14:paraId="6359E4F9"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содержимого данным декларирующих их</w:t>
            </w:r>
            <w:r w:rsidR="00A0116D" w:rsidRPr="000746A3">
              <w:rPr>
                <w:rFonts w:ascii="Times New Roman" w:hAnsi="Times New Roman"/>
                <w:color w:val="000000"/>
                <w:sz w:val="24"/>
                <w:szCs w:val="24"/>
                <w:lang w:eastAsia="ru-RU"/>
              </w:rPr>
              <w:t xml:space="preserve"> документов</w:t>
            </w:r>
          </w:p>
        </w:tc>
      </w:tr>
      <w:tr w:rsidR="00E83C2F" w:rsidRPr="000746A3" w14:paraId="7028FA25" w14:textId="77777777" w:rsidTr="00046E67">
        <w:trPr>
          <w:cantSplit/>
          <w:trHeight w:val="20"/>
        </w:trPr>
        <w:tc>
          <w:tcPr>
            <w:tcW w:w="0" w:type="auto"/>
            <w:vAlign w:val="center"/>
          </w:tcPr>
          <w:p w14:paraId="6CAB9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DB19F4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382D26" w14:textId="77777777" w:rsidR="00E83C2F" w:rsidRPr="000746A3" w:rsidRDefault="009C708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1EA5F3" w14:textId="77777777" w:rsidTr="00046E67">
        <w:trPr>
          <w:cantSplit/>
          <w:trHeight w:val="20"/>
        </w:trPr>
        <w:tc>
          <w:tcPr>
            <w:tcW w:w="0" w:type="auto"/>
            <w:vAlign w:val="center"/>
          </w:tcPr>
          <w:p w14:paraId="6F115AA5" w14:textId="77777777" w:rsidR="00E83C2F" w:rsidRPr="000746A3" w:rsidRDefault="001D03EC"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13</w:t>
            </w:r>
          </w:p>
        </w:tc>
        <w:tc>
          <w:tcPr>
            <w:tcW w:w="4241" w:type="dxa"/>
            <w:vAlign w:val="center"/>
          </w:tcPr>
          <w:p w14:paraId="07CF59D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Перевозки грузов в международных</w:t>
            </w:r>
          </w:p>
          <w:p w14:paraId="38B738BF"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Сообщениях </w:t>
            </w:r>
            <w:r w:rsidR="001D03EC" w:rsidRPr="000746A3">
              <w:rPr>
                <w:rFonts w:ascii="Times New Roman" w:hAnsi="Times New Roman"/>
                <w:color w:val="000000"/>
                <w:sz w:val="24"/>
                <w:szCs w:val="24"/>
                <w:lang w:eastAsia="ru-RU"/>
              </w:rPr>
              <w:t>регламентируемые</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Конвенцией</w:t>
            </w:r>
          </w:p>
          <w:p w14:paraId="6808B979"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о </w:t>
            </w:r>
            <w:r w:rsidR="001D03EC" w:rsidRPr="000746A3">
              <w:rPr>
                <w:rFonts w:ascii="Times New Roman" w:hAnsi="Times New Roman"/>
                <w:color w:val="000000"/>
                <w:sz w:val="24"/>
                <w:szCs w:val="24"/>
                <w:lang w:eastAsia="ru-RU"/>
              </w:rPr>
              <w:t>международных</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дорожных перевозках (МДП) дают</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перевозчику,</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осуществляющему</w:t>
            </w:r>
          </w:p>
          <w:p w14:paraId="31C038B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транзитную перевозку на территории</w:t>
            </w:r>
          </w:p>
          <w:p w14:paraId="364D8613" w14:textId="77777777" w:rsidR="00E83C2F" w:rsidRPr="000746A3" w:rsidRDefault="001D03EC" w:rsidP="0019270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нескольких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государств,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ряд</w:t>
            </w:r>
            <w:r w:rsidR="00192709" w:rsidRPr="000746A3">
              <w:rPr>
                <w:rFonts w:ascii="Times New Roman" w:hAnsi="Times New Roman"/>
                <w:color w:val="000000"/>
                <w:sz w:val="24"/>
                <w:szCs w:val="24"/>
                <w:lang w:eastAsia="ru-RU"/>
              </w:rPr>
              <w:t xml:space="preserve"> преимуществ,</w:t>
            </w:r>
            <w:r w:rsidR="00A0116D" w:rsidRPr="000746A3">
              <w:rPr>
                <w:rFonts w:ascii="Times New Roman" w:hAnsi="Times New Roman"/>
                <w:color w:val="000000"/>
                <w:sz w:val="24"/>
                <w:szCs w:val="24"/>
                <w:lang w:eastAsia="ru-RU"/>
              </w:rPr>
              <w:t xml:space="preserve"> в числе которых</w:t>
            </w:r>
            <w:r w:rsidRPr="000746A3">
              <w:rPr>
                <w:rFonts w:ascii="Times New Roman" w:hAnsi="Times New Roman"/>
                <w:color w:val="000000"/>
                <w:sz w:val="24"/>
                <w:szCs w:val="24"/>
                <w:lang w:eastAsia="ru-RU"/>
              </w:rPr>
              <w:t>:</w:t>
            </w:r>
          </w:p>
        </w:tc>
        <w:tc>
          <w:tcPr>
            <w:tcW w:w="4874" w:type="dxa"/>
            <w:vAlign w:val="center"/>
          </w:tcPr>
          <w:p w14:paraId="571D5174"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использование единого таможенного</w:t>
            </w:r>
          </w:p>
          <w:p w14:paraId="1ACAC515"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документа,</w:t>
            </w:r>
          </w:p>
          <w:p w14:paraId="6FF7665B"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5A65BB4F" w14:textId="77777777" w:rsidTr="00046E67">
        <w:trPr>
          <w:cantSplit/>
          <w:trHeight w:val="20"/>
        </w:trPr>
        <w:tc>
          <w:tcPr>
            <w:tcW w:w="0" w:type="auto"/>
            <w:vAlign w:val="center"/>
          </w:tcPr>
          <w:p w14:paraId="0FD11C8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40BBF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278C6CB"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полное освобождение от таможенного</w:t>
            </w:r>
          </w:p>
          <w:p w14:paraId="0E6F2EDE"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контроля</w:t>
            </w:r>
          </w:p>
        </w:tc>
      </w:tr>
      <w:tr w:rsidR="00E83C2F" w:rsidRPr="000746A3" w14:paraId="796BA829" w14:textId="77777777" w:rsidTr="00046E67">
        <w:trPr>
          <w:cantSplit/>
          <w:trHeight w:val="20"/>
        </w:trPr>
        <w:tc>
          <w:tcPr>
            <w:tcW w:w="0" w:type="auto"/>
            <w:vAlign w:val="center"/>
          </w:tcPr>
          <w:p w14:paraId="0BCFBC8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B80B0C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09C5E9"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проведение таможенного досмотра</w:t>
            </w:r>
          </w:p>
          <w:p w14:paraId="38FA67C4"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лишь в исключительных случаях</w:t>
            </w:r>
          </w:p>
        </w:tc>
      </w:tr>
      <w:tr w:rsidR="00E83C2F" w:rsidRPr="000746A3" w14:paraId="2E39973F" w14:textId="77777777" w:rsidTr="00046E67">
        <w:trPr>
          <w:cantSplit/>
          <w:trHeight w:val="20"/>
        </w:trPr>
        <w:tc>
          <w:tcPr>
            <w:tcW w:w="0" w:type="auto"/>
            <w:vAlign w:val="center"/>
          </w:tcPr>
          <w:p w14:paraId="321F248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FCA389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BE922D7"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гарантии в 50 тыс. долларов</w:t>
            </w:r>
          </w:p>
          <w:p w14:paraId="79EA57DC"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США по каждой перевозке</w:t>
            </w:r>
          </w:p>
        </w:tc>
      </w:tr>
      <w:tr w:rsidR="00E83C2F" w:rsidRPr="000746A3" w14:paraId="6EB3F143" w14:textId="77777777" w:rsidTr="00046E67">
        <w:trPr>
          <w:cantSplit/>
          <w:trHeight w:val="20"/>
        </w:trPr>
        <w:tc>
          <w:tcPr>
            <w:tcW w:w="0" w:type="auto"/>
            <w:vAlign w:val="center"/>
          </w:tcPr>
          <w:p w14:paraId="726C1D5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8AE30B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D902A50" w14:textId="77777777" w:rsidR="00E83C2F" w:rsidRPr="000746A3" w:rsidRDefault="00565A8C"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1ED2FAF" w14:textId="77777777" w:rsidTr="00046E67">
        <w:trPr>
          <w:cantSplit/>
          <w:trHeight w:val="20"/>
        </w:trPr>
        <w:tc>
          <w:tcPr>
            <w:tcW w:w="0" w:type="auto"/>
            <w:vAlign w:val="center"/>
          </w:tcPr>
          <w:p w14:paraId="083B8C02" w14:textId="77777777" w:rsidR="00E83C2F" w:rsidRPr="000746A3" w:rsidRDefault="008E491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14</w:t>
            </w:r>
          </w:p>
        </w:tc>
        <w:tc>
          <w:tcPr>
            <w:tcW w:w="4241" w:type="dxa"/>
            <w:vAlign w:val="center"/>
          </w:tcPr>
          <w:p w14:paraId="6F76D528"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Таможенная логистика как наука 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практика управления экономическими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потоками,</w:t>
            </w:r>
          </w:p>
          <w:p w14:paraId="3CDC54B8" w14:textId="77777777" w:rsidR="00E83C2F" w:rsidRPr="000746A3" w:rsidRDefault="00565A8C" w:rsidP="00565A8C">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8E491F" w:rsidRPr="000746A3">
              <w:rPr>
                <w:rFonts w:ascii="Times New Roman" w:hAnsi="Times New Roman"/>
                <w:color w:val="000000"/>
                <w:sz w:val="24"/>
                <w:szCs w:val="24"/>
                <w:lang w:eastAsia="ru-RU"/>
              </w:rPr>
              <w:t>роходящими</w:t>
            </w:r>
            <w:r w:rsidRPr="000746A3">
              <w:rPr>
                <w:rFonts w:ascii="Times New Roman" w:hAnsi="Times New Roman"/>
                <w:color w:val="000000"/>
                <w:sz w:val="24"/>
                <w:szCs w:val="24"/>
                <w:lang w:eastAsia="ru-RU"/>
              </w:rPr>
              <w:t xml:space="preserve"> </w:t>
            </w:r>
            <w:r w:rsidR="008E491F" w:rsidRPr="000746A3">
              <w:rPr>
                <w:rFonts w:ascii="Times New Roman" w:hAnsi="Times New Roman"/>
                <w:color w:val="000000"/>
                <w:sz w:val="24"/>
                <w:szCs w:val="24"/>
                <w:lang w:eastAsia="ru-RU"/>
              </w:rPr>
              <w:t>через таможенную границу, включает:</w:t>
            </w:r>
          </w:p>
        </w:tc>
        <w:tc>
          <w:tcPr>
            <w:tcW w:w="4874" w:type="dxa"/>
            <w:vAlign w:val="center"/>
          </w:tcPr>
          <w:p w14:paraId="6BAAF3FA"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логистику таможенной переработки</w:t>
            </w:r>
          </w:p>
          <w:p w14:paraId="185EB58F" w14:textId="77777777" w:rsidR="00373909" w:rsidRPr="000746A3" w:rsidRDefault="00565A8C"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грузов</w:t>
            </w:r>
          </w:p>
          <w:p w14:paraId="0467EC9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3A2B31" w14:textId="77777777" w:rsidTr="00046E67">
        <w:trPr>
          <w:cantSplit/>
          <w:trHeight w:val="20"/>
        </w:trPr>
        <w:tc>
          <w:tcPr>
            <w:tcW w:w="0" w:type="auto"/>
            <w:vAlign w:val="center"/>
          </w:tcPr>
          <w:p w14:paraId="234B0E9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17B6B4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6D06EDF"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и</w:t>
            </w:r>
            <w:r w:rsidR="00373909" w:rsidRPr="000746A3">
              <w:rPr>
                <w:rFonts w:ascii="Times New Roman" w:hAnsi="Times New Roman"/>
                <w:color w:val="000000"/>
                <w:sz w:val="24"/>
                <w:szCs w:val="24"/>
                <w:lang w:eastAsia="ru-RU"/>
              </w:rPr>
              <w:t>нформационную</w:t>
            </w:r>
            <w:r w:rsidRPr="000746A3">
              <w:rPr>
                <w:rFonts w:ascii="Times New Roman" w:hAnsi="Times New Roman"/>
                <w:color w:val="000000"/>
                <w:sz w:val="24"/>
                <w:szCs w:val="24"/>
                <w:lang w:eastAsia="ru-RU"/>
              </w:rPr>
              <w:t xml:space="preserve"> таможенного дела</w:t>
            </w:r>
          </w:p>
        </w:tc>
      </w:tr>
      <w:tr w:rsidR="00E83C2F" w:rsidRPr="000746A3" w14:paraId="762BE960" w14:textId="77777777" w:rsidTr="00046E67">
        <w:trPr>
          <w:cantSplit/>
          <w:trHeight w:val="20"/>
        </w:trPr>
        <w:tc>
          <w:tcPr>
            <w:tcW w:w="0" w:type="auto"/>
            <w:vAlign w:val="center"/>
          </w:tcPr>
          <w:p w14:paraId="6397C9E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12940E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AB377B"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финансовую логистику таможенных</w:t>
            </w:r>
          </w:p>
          <w:p w14:paraId="617C3C8D"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платежей</w:t>
            </w:r>
          </w:p>
        </w:tc>
      </w:tr>
      <w:tr w:rsidR="00E83C2F" w:rsidRPr="000746A3" w14:paraId="7CEA91C2" w14:textId="77777777" w:rsidTr="00046E67">
        <w:trPr>
          <w:cantSplit/>
          <w:trHeight w:val="20"/>
        </w:trPr>
        <w:tc>
          <w:tcPr>
            <w:tcW w:w="0" w:type="auto"/>
            <w:vAlign w:val="center"/>
          </w:tcPr>
          <w:p w14:paraId="0DA5074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F141A5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1441BC8" w14:textId="77777777" w:rsidR="00E83C2F" w:rsidRPr="000746A3" w:rsidRDefault="00192709"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w:t>
            </w:r>
            <w:r w:rsidR="00373909" w:rsidRPr="000746A3">
              <w:rPr>
                <w:rFonts w:ascii="Times New Roman" w:hAnsi="Times New Roman"/>
                <w:color w:val="000000"/>
                <w:sz w:val="24"/>
                <w:szCs w:val="24"/>
                <w:lang w:eastAsia="ru-RU"/>
              </w:rPr>
              <w:t>огистический</w:t>
            </w:r>
            <w:r w:rsidRPr="000746A3">
              <w:rPr>
                <w:rFonts w:ascii="Times New Roman" w:hAnsi="Times New Roman"/>
                <w:color w:val="000000"/>
                <w:sz w:val="24"/>
                <w:szCs w:val="24"/>
                <w:lang w:eastAsia="ru-RU"/>
              </w:rPr>
              <w:t xml:space="preserve"> </w:t>
            </w:r>
            <w:r w:rsidR="00373909" w:rsidRPr="000746A3">
              <w:rPr>
                <w:rFonts w:ascii="Times New Roman" w:hAnsi="Times New Roman"/>
                <w:color w:val="000000"/>
                <w:sz w:val="24"/>
                <w:szCs w:val="24"/>
                <w:lang w:eastAsia="ru-RU"/>
              </w:rPr>
              <w:t>таможенный</w:t>
            </w:r>
            <w:r w:rsidRPr="000746A3">
              <w:rPr>
                <w:rFonts w:ascii="Times New Roman" w:hAnsi="Times New Roman"/>
                <w:color w:val="000000"/>
                <w:sz w:val="24"/>
                <w:szCs w:val="24"/>
                <w:lang w:eastAsia="ru-RU"/>
              </w:rPr>
              <w:t xml:space="preserve"> менеджмент</w:t>
            </w:r>
          </w:p>
        </w:tc>
      </w:tr>
      <w:tr w:rsidR="008E491F" w:rsidRPr="000746A3" w14:paraId="6A4B94E4" w14:textId="77777777" w:rsidTr="00046E67">
        <w:trPr>
          <w:cantSplit/>
          <w:trHeight w:val="20"/>
        </w:trPr>
        <w:tc>
          <w:tcPr>
            <w:tcW w:w="0" w:type="auto"/>
            <w:vAlign w:val="center"/>
          </w:tcPr>
          <w:p w14:paraId="4DE6B1F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6463F8D"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000D07F" w14:textId="77777777" w:rsidR="008E491F" w:rsidRPr="000746A3" w:rsidRDefault="0019270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03CA55F0" w14:textId="77777777" w:rsidTr="00046E67">
        <w:trPr>
          <w:cantSplit/>
          <w:trHeight w:val="20"/>
        </w:trPr>
        <w:tc>
          <w:tcPr>
            <w:tcW w:w="0" w:type="auto"/>
            <w:vAlign w:val="center"/>
          </w:tcPr>
          <w:p w14:paraId="709BD94C"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15</w:t>
            </w:r>
          </w:p>
        </w:tc>
        <w:tc>
          <w:tcPr>
            <w:tcW w:w="4241" w:type="dxa"/>
            <w:vAlign w:val="center"/>
          </w:tcPr>
          <w:p w14:paraId="25EC3D16"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Суть технологии функционирования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автоматизированной</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системы</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контроля</w:t>
            </w:r>
          </w:p>
          <w:p w14:paraId="72F02DDC" w14:textId="77777777" w:rsidR="007D3037" w:rsidRPr="000746A3" w:rsidRDefault="00192709"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з</w:t>
            </w:r>
            <w:r w:rsidR="007D3037" w:rsidRPr="000746A3">
              <w:rPr>
                <w:rFonts w:ascii="Times New Roman" w:hAnsi="Times New Roman"/>
                <w:color w:val="000000"/>
                <w:sz w:val="24"/>
                <w:szCs w:val="24"/>
                <w:lang w:eastAsia="ru-RU"/>
              </w:rPr>
              <w:t>а</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доставкой</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товаров</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заключается в ...</w:t>
            </w:r>
          </w:p>
          <w:p w14:paraId="031C4BF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6F9AB35E"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обмене информацией между таможней</w:t>
            </w:r>
          </w:p>
          <w:p w14:paraId="1CE0144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 груза и таможней назначения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где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получатель</w:t>
            </w:r>
          </w:p>
          <w:p w14:paraId="5B771E18" w14:textId="77777777" w:rsidR="008E491F" w:rsidRPr="000746A3" w:rsidRDefault="007D3037"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"растаможить" груз, через региональные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таможенные управления, осуществляющие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контроль за этим процессом</w:t>
            </w:r>
          </w:p>
        </w:tc>
      </w:tr>
      <w:tr w:rsidR="008E491F" w:rsidRPr="000746A3" w14:paraId="034502B3" w14:textId="77777777" w:rsidTr="00046E67">
        <w:trPr>
          <w:cantSplit/>
          <w:trHeight w:val="20"/>
        </w:trPr>
        <w:tc>
          <w:tcPr>
            <w:tcW w:w="0" w:type="auto"/>
            <w:vAlign w:val="center"/>
          </w:tcPr>
          <w:p w14:paraId="044F9C2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D262DF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CBEB74C"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непосредственном обмене</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информацией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между</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w:t>
            </w:r>
          </w:p>
          <w:p w14:paraId="7B8AB29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 назначения груза, где получатель</w:t>
            </w:r>
          </w:p>
          <w:p w14:paraId="12F2AF8A" w14:textId="77777777" w:rsidR="008E491F"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груза должен "растаможить" груз</w:t>
            </w:r>
          </w:p>
        </w:tc>
      </w:tr>
      <w:tr w:rsidR="008E491F" w:rsidRPr="000746A3" w14:paraId="6D1B0BB6" w14:textId="77777777" w:rsidTr="00046E67">
        <w:trPr>
          <w:cantSplit/>
          <w:trHeight w:val="20"/>
        </w:trPr>
        <w:tc>
          <w:tcPr>
            <w:tcW w:w="0" w:type="auto"/>
            <w:vAlign w:val="center"/>
          </w:tcPr>
          <w:p w14:paraId="09853E09"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A98ACE"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E3EDFC3"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72A08990" w14:textId="77777777" w:rsidTr="00046E67">
        <w:trPr>
          <w:cantSplit/>
          <w:trHeight w:val="20"/>
        </w:trPr>
        <w:tc>
          <w:tcPr>
            <w:tcW w:w="0" w:type="auto"/>
            <w:vAlign w:val="center"/>
          </w:tcPr>
          <w:p w14:paraId="419D3715"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16</w:t>
            </w:r>
          </w:p>
        </w:tc>
        <w:tc>
          <w:tcPr>
            <w:tcW w:w="4241" w:type="dxa"/>
            <w:vAlign w:val="center"/>
          </w:tcPr>
          <w:p w14:paraId="4757051C"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точки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зрения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логистического</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подхода объектом управления на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макроуровне является:</w:t>
            </w:r>
          </w:p>
        </w:tc>
        <w:tc>
          <w:tcPr>
            <w:tcW w:w="4874" w:type="dxa"/>
            <w:vAlign w:val="center"/>
          </w:tcPr>
          <w:p w14:paraId="706BCCE6"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сбыта</w:t>
            </w:r>
          </w:p>
        </w:tc>
      </w:tr>
      <w:tr w:rsidR="008E491F" w:rsidRPr="000746A3" w14:paraId="46404DFE" w14:textId="77777777" w:rsidTr="00046E67">
        <w:trPr>
          <w:cantSplit/>
          <w:trHeight w:val="20"/>
        </w:trPr>
        <w:tc>
          <w:tcPr>
            <w:tcW w:w="0" w:type="auto"/>
            <w:vAlign w:val="center"/>
          </w:tcPr>
          <w:p w14:paraId="13CA5CD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557690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645C94"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снабжения</w:t>
            </w:r>
          </w:p>
        </w:tc>
      </w:tr>
      <w:tr w:rsidR="008E491F" w:rsidRPr="000746A3" w14:paraId="32EFBA02" w14:textId="77777777" w:rsidTr="00046E67">
        <w:trPr>
          <w:cantSplit/>
          <w:trHeight w:val="20"/>
        </w:trPr>
        <w:tc>
          <w:tcPr>
            <w:tcW w:w="0" w:type="auto"/>
            <w:vAlign w:val="center"/>
          </w:tcPr>
          <w:p w14:paraId="2BFCD3E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D5A1B7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DC4FD7"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сквозной материальный поток</w:t>
            </w:r>
          </w:p>
        </w:tc>
      </w:tr>
      <w:tr w:rsidR="008E491F" w:rsidRPr="000746A3" w14:paraId="6D292D32" w14:textId="77777777" w:rsidTr="00046E67">
        <w:trPr>
          <w:cantSplit/>
          <w:trHeight w:val="20"/>
        </w:trPr>
        <w:tc>
          <w:tcPr>
            <w:tcW w:w="0" w:type="auto"/>
            <w:vAlign w:val="center"/>
          </w:tcPr>
          <w:p w14:paraId="31BF9C78"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17</w:t>
            </w:r>
          </w:p>
        </w:tc>
        <w:tc>
          <w:tcPr>
            <w:tcW w:w="4241" w:type="dxa"/>
            <w:vAlign w:val="center"/>
          </w:tcPr>
          <w:p w14:paraId="1EE274D9"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Что представляет собой логистическая</w:t>
            </w:r>
          </w:p>
          <w:p w14:paraId="70A966B8"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операция?</w:t>
            </w:r>
          </w:p>
        </w:tc>
        <w:tc>
          <w:tcPr>
            <w:tcW w:w="4874" w:type="dxa"/>
            <w:vAlign w:val="center"/>
          </w:tcPr>
          <w:p w14:paraId="2DD6A265"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совокупность действий направленных</w:t>
            </w:r>
          </w:p>
          <w:p w14:paraId="1E20D8C8" w14:textId="77777777" w:rsidR="008E491F" w:rsidRPr="000746A3" w:rsidRDefault="00276392"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на преобразование</w:t>
            </w:r>
          </w:p>
        </w:tc>
      </w:tr>
      <w:tr w:rsidR="008E491F" w:rsidRPr="000746A3" w14:paraId="0FB9505E" w14:textId="77777777" w:rsidTr="00046E67">
        <w:trPr>
          <w:cantSplit/>
          <w:trHeight w:val="20"/>
        </w:trPr>
        <w:tc>
          <w:tcPr>
            <w:tcW w:w="0" w:type="auto"/>
            <w:vAlign w:val="center"/>
          </w:tcPr>
          <w:p w14:paraId="5FB7CE6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975126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B5048AC"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материальных или информационных</w:t>
            </w:r>
          </w:p>
          <w:p w14:paraId="2200B1FF" w14:textId="77777777" w:rsidR="00DB3FBB" w:rsidRPr="000746A3" w:rsidRDefault="00DB3FBB" w:rsidP="00DB3FB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потоков</w:t>
            </w:r>
          </w:p>
        </w:tc>
      </w:tr>
      <w:tr w:rsidR="008E491F" w:rsidRPr="000746A3" w14:paraId="5F927BB9" w14:textId="77777777" w:rsidTr="00046E67">
        <w:trPr>
          <w:cantSplit/>
          <w:trHeight w:val="20"/>
        </w:trPr>
        <w:tc>
          <w:tcPr>
            <w:tcW w:w="0" w:type="auto"/>
            <w:vAlign w:val="center"/>
          </w:tcPr>
          <w:p w14:paraId="534CD9A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645A0C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8368B7F" w14:textId="77777777" w:rsidR="008E491F" w:rsidRPr="000746A3" w:rsidRDefault="00276392"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совокупность всех операций фирмы</w:t>
            </w:r>
          </w:p>
        </w:tc>
      </w:tr>
      <w:tr w:rsidR="008E491F" w:rsidRPr="000746A3" w14:paraId="1C0201B2" w14:textId="77777777" w:rsidTr="00046E67">
        <w:trPr>
          <w:cantSplit/>
          <w:trHeight w:val="20"/>
        </w:trPr>
        <w:tc>
          <w:tcPr>
            <w:tcW w:w="0" w:type="auto"/>
            <w:vAlign w:val="center"/>
          </w:tcPr>
          <w:p w14:paraId="11A15A53"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612EE2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F4648DF"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ряд операций направленных на общее</w:t>
            </w:r>
          </w:p>
          <w:p w14:paraId="5666679B"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улучшение финансового</w:t>
            </w:r>
          </w:p>
          <w:p w14:paraId="31A181EC"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благосостояния организации</w:t>
            </w:r>
          </w:p>
        </w:tc>
      </w:tr>
      <w:tr w:rsidR="008E491F" w:rsidRPr="000746A3" w14:paraId="5CA518AC" w14:textId="77777777" w:rsidTr="00046E67">
        <w:trPr>
          <w:cantSplit/>
          <w:trHeight w:val="20"/>
        </w:trPr>
        <w:tc>
          <w:tcPr>
            <w:tcW w:w="0" w:type="auto"/>
            <w:vAlign w:val="center"/>
          </w:tcPr>
          <w:p w14:paraId="1407BDAB" w14:textId="77777777" w:rsidR="008E491F" w:rsidRPr="000746A3" w:rsidRDefault="00F00C6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18</w:t>
            </w:r>
          </w:p>
        </w:tc>
        <w:tc>
          <w:tcPr>
            <w:tcW w:w="4241" w:type="dxa"/>
            <w:vAlign w:val="center"/>
          </w:tcPr>
          <w:p w14:paraId="0803FED9" w14:textId="77777777" w:rsidR="008E491F" w:rsidRPr="000746A3" w:rsidRDefault="00F00C6F"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Экономический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эффект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использования таможенной логистики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заключается в следующем:</w:t>
            </w:r>
          </w:p>
        </w:tc>
        <w:tc>
          <w:tcPr>
            <w:tcW w:w="4874" w:type="dxa"/>
            <w:vAlign w:val="center"/>
          </w:tcPr>
          <w:p w14:paraId="1C548760"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увеличивается в</w:t>
            </w:r>
          </w:p>
          <w:p w14:paraId="71DA3EB8"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стоимости</w:t>
            </w:r>
          </w:p>
        </w:tc>
      </w:tr>
      <w:tr w:rsidR="008E491F" w:rsidRPr="000746A3" w14:paraId="16035553" w14:textId="77777777" w:rsidTr="00046E67">
        <w:trPr>
          <w:cantSplit/>
          <w:trHeight w:val="20"/>
        </w:trPr>
        <w:tc>
          <w:tcPr>
            <w:tcW w:w="0" w:type="auto"/>
            <w:vAlign w:val="center"/>
          </w:tcPr>
          <w:p w14:paraId="44B053D4"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3B8CC19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1EB5B9B"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двигаясь от сырья</w:t>
            </w:r>
          </w:p>
          <w:p w14:paraId="5D26010E" w14:textId="77777777" w:rsidR="008E491F" w:rsidRPr="000746A3" w:rsidRDefault="00F00C6F" w:rsidP="004C684B">
            <w:pPr>
              <w:shd w:val="clear" w:color="auto" w:fill="FFFFFF"/>
              <w:rPr>
                <w:rFonts w:ascii="Times New Roman" w:hAnsi="Times New Roman"/>
                <w:sz w:val="24"/>
                <w:szCs w:val="24"/>
                <w:lang w:eastAsia="ru-RU"/>
              </w:rPr>
            </w:pPr>
            <w:r w:rsidRPr="000746A3">
              <w:rPr>
                <w:rFonts w:ascii="Times New Roman" w:hAnsi="Times New Roman"/>
                <w:color w:val="000000"/>
                <w:sz w:val="24"/>
                <w:szCs w:val="24"/>
                <w:lang w:eastAsia="ru-RU"/>
              </w:rPr>
              <w:t xml:space="preserve">к конечному потребителю, с каждым разом уменьшается </w:t>
            </w:r>
            <w:r w:rsidR="004C684B" w:rsidRPr="000746A3">
              <w:rPr>
                <w:rFonts w:ascii="Times New Roman" w:hAnsi="Times New Roman"/>
                <w:color w:val="000000"/>
                <w:sz w:val="24"/>
                <w:szCs w:val="24"/>
                <w:lang w:eastAsia="ru-RU"/>
              </w:rPr>
              <w:t>в цене</w:t>
            </w:r>
          </w:p>
        </w:tc>
      </w:tr>
      <w:tr w:rsidR="008E491F" w:rsidRPr="000746A3" w14:paraId="35CE410E" w14:textId="77777777" w:rsidTr="00046E67">
        <w:trPr>
          <w:cantSplit/>
          <w:trHeight w:val="20"/>
        </w:trPr>
        <w:tc>
          <w:tcPr>
            <w:tcW w:w="0" w:type="auto"/>
            <w:vAlign w:val="center"/>
          </w:tcPr>
          <w:p w14:paraId="18ECFF76"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110F1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47C81D4"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стоимость</w:t>
            </w:r>
          </w:p>
          <w:p w14:paraId="778D7CC0"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материального</w:t>
            </w:r>
          </w:p>
          <w:p w14:paraId="09F7D0AF"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потока</w:t>
            </w:r>
          </w:p>
          <w:p w14:paraId="030D71AA" w14:textId="77777777" w:rsidR="008E491F" w:rsidRPr="000746A3" w:rsidRDefault="004C684B" w:rsidP="004C684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остаётся неизменной</w:t>
            </w:r>
          </w:p>
        </w:tc>
      </w:tr>
      <w:tr w:rsidR="008E491F" w:rsidRPr="000746A3" w14:paraId="263D88B2" w14:textId="77777777" w:rsidTr="00046E67">
        <w:trPr>
          <w:cantSplit/>
          <w:trHeight w:val="20"/>
        </w:trPr>
        <w:tc>
          <w:tcPr>
            <w:tcW w:w="0" w:type="auto"/>
            <w:vAlign w:val="center"/>
          </w:tcPr>
          <w:p w14:paraId="44A275B4" w14:textId="77777777" w:rsidR="008E491F" w:rsidRPr="000746A3" w:rsidRDefault="0019460A"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19</w:t>
            </w:r>
          </w:p>
        </w:tc>
        <w:tc>
          <w:tcPr>
            <w:tcW w:w="4241" w:type="dxa"/>
            <w:vAlign w:val="center"/>
          </w:tcPr>
          <w:p w14:paraId="278A4D0A" w14:textId="77777777" w:rsidR="008E491F" w:rsidRPr="000746A3" w:rsidRDefault="0019460A"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Выберете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ключевые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слова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характеризующие «золотые» правила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логистики:</w:t>
            </w:r>
          </w:p>
        </w:tc>
        <w:tc>
          <w:tcPr>
            <w:tcW w:w="4874" w:type="dxa"/>
            <w:vAlign w:val="center"/>
          </w:tcPr>
          <w:p w14:paraId="7FBA3984"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w:t>
            </w:r>
          </w:p>
        </w:tc>
      </w:tr>
      <w:tr w:rsidR="008E491F" w:rsidRPr="000746A3" w14:paraId="0EF07363" w14:textId="77777777" w:rsidTr="00046E67">
        <w:trPr>
          <w:cantSplit/>
          <w:trHeight w:val="20"/>
        </w:trPr>
        <w:tc>
          <w:tcPr>
            <w:tcW w:w="0" w:type="auto"/>
            <w:vAlign w:val="center"/>
          </w:tcPr>
          <w:p w14:paraId="21B1E55D"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0B8EC5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14E968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скорость</w:t>
            </w:r>
          </w:p>
        </w:tc>
      </w:tr>
      <w:tr w:rsidR="008E491F" w:rsidRPr="000746A3" w14:paraId="2A2A245F" w14:textId="77777777" w:rsidTr="00046E67">
        <w:trPr>
          <w:cantSplit/>
          <w:trHeight w:val="20"/>
        </w:trPr>
        <w:tc>
          <w:tcPr>
            <w:tcW w:w="0" w:type="auto"/>
            <w:vAlign w:val="center"/>
          </w:tcPr>
          <w:p w14:paraId="398749FF"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62E9BD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1D9001"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качество</w:t>
            </w:r>
          </w:p>
        </w:tc>
      </w:tr>
      <w:tr w:rsidR="008E491F" w:rsidRPr="000746A3" w14:paraId="6E188E49" w14:textId="77777777" w:rsidTr="00046E67">
        <w:trPr>
          <w:cantSplit/>
          <w:trHeight w:val="20"/>
        </w:trPr>
        <w:tc>
          <w:tcPr>
            <w:tcW w:w="0" w:type="auto"/>
            <w:vAlign w:val="center"/>
          </w:tcPr>
          <w:p w14:paraId="2DC2183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A27EFAB"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922260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сила</w:t>
            </w:r>
          </w:p>
        </w:tc>
      </w:tr>
      <w:tr w:rsidR="008E491F" w:rsidRPr="000746A3" w14:paraId="16645F4B" w14:textId="77777777" w:rsidTr="00046E67">
        <w:trPr>
          <w:cantSplit/>
          <w:trHeight w:val="20"/>
        </w:trPr>
        <w:tc>
          <w:tcPr>
            <w:tcW w:w="0" w:type="auto"/>
            <w:vAlign w:val="center"/>
          </w:tcPr>
          <w:p w14:paraId="3F1780E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3B8030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5598587" w14:textId="77777777" w:rsidR="008E491F" w:rsidRPr="000746A3" w:rsidRDefault="004C684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количество</w:t>
            </w:r>
          </w:p>
        </w:tc>
      </w:tr>
      <w:tr w:rsidR="008E491F" w:rsidRPr="000746A3" w14:paraId="633F61BB" w14:textId="77777777" w:rsidTr="00046E67">
        <w:trPr>
          <w:cantSplit/>
          <w:trHeight w:val="20"/>
        </w:trPr>
        <w:tc>
          <w:tcPr>
            <w:tcW w:w="0" w:type="auto"/>
            <w:vAlign w:val="center"/>
          </w:tcPr>
          <w:p w14:paraId="23A86C2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F49FEF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C6372C"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время</w:t>
            </w:r>
          </w:p>
        </w:tc>
      </w:tr>
      <w:tr w:rsidR="008E491F" w:rsidRPr="000746A3" w14:paraId="22C8895A" w14:textId="77777777" w:rsidTr="00046E67">
        <w:trPr>
          <w:cantSplit/>
          <w:trHeight w:val="20"/>
        </w:trPr>
        <w:tc>
          <w:tcPr>
            <w:tcW w:w="0" w:type="auto"/>
            <w:vAlign w:val="center"/>
          </w:tcPr>
          <w:p w14:paraId="11953F7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5B08DB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139D5B7"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место</w:t>
            </w:r>
          </w:p>
        </w:tc>
      </w:tr>
      <w:tr w:rsidR="0019460A" w:rsidRPr="000746A3" w14:paraId="489EF860" w14:textId="77777777" w:rsidTr="00046E67">
        <w:trPr>
          <w:cantSplit/>
          <w:trHeight w:val="20"/>
        </w:trPr>
        <w:tc>
          <w:tcPr>
            <w:tcW w:w="0" w:type="auto"/>
            <w:vAlign w:val="center"/>
          </w:tcPr>
          <w:p w14:paraId="0249FA32"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6B100D7E"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61E27B3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затраты</w:t>
            </w:r>
          </w:p>
        </w:tc>
      </w:tr>
      <w:tr w:rsidR="0019460A" w:rsidRPr="000746A3" w14:paraId="372EC9A0" w14:textId="77777777" w:rsidTr="00046E67">
        <w:trPr>
          <w:cantSplit/>
          <w:trHeight w:val="20"/>
        </w:trPr>
        <w:tc>
          <w:tcPr>
            <w:tcW w:w="0" w:type="auto"/>
            <w:vAlign w:val="center"/>
          </w:tcPr>
          <w:p w14:paraId="15AB6893" w14:textId="77777777" w:rsidR="0019460A" w:rsidRPr="000746A3" w:rsidRDefault="00E3758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20</w:t>
            </w:r>
          </w:p>
        </w:tc>
        <w:tc>
          <w:tcPr>
            <w:tcW w:w="4241" w:type="dxa"/>
            <w:vAlign w:val="center"/>
          </w:tcPr>
          <w:p w14:paraId="6BD77FE1" w14:textId="77777777" w:rsidR="00E37587" w:rsidRPr="000746A3" w:rsidRDefault="00E37587" w:rsidP="00E3758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Научно</w:t>
            </w:r>
            <w:r w:rsidR="004C684B" w:rsidRPr="000746A3">
              <w:rPr>
                <w:rFonts w:ascii="Times New Roman" w:hAnsi="Times New Roman"/>
                <w:color w:val="000000"/>
                <w:sz w:val="24"/>
                <w:szCs w:val="24"/>
                <w:lang w:eastAsia="ru-RU"/>
              </w:rPr>
              <w:t>-т</w:t>
            </w:r>
            <w:r w:rsidRPr="000746A3">
              <w:rPr>
                <w:rFonts w:ascii="Times New Roman" w:hAnsi="Times New Roman"/>
                <w:color w:val="000000"/>
                <w:sz w:val="24"/>
                <w:szCs w:val="24"/>
                <w:lang w:eastAsia="ru-RU"/>
              </w:rPr>
              <w:t>ехнический</w:t>
            </w:r>
            <w:r w:rsidR="004C684B" w:rsidRPr="000746A3">
              <w:rPr>
                <w:rFonts w:ascii="Times New Roman" w:hAnsi="Times New Roman"/>
                <w:color w:val="000000"/>
                <w:sz w:val="24"/>
                <w:szCs w:val="24"/>
                <w:lang w:eastAsia="ru-RU"/>
              </w:rPr>
              <w:t xml:space="preserve"> п</w:t>
            </w:r>
            <w:r w:rsidRPr="000746A3">
              <w:rPr>
                <w:rFonts w:ascii="Times New Roman" w:hAnsi="Times New Roman"/>
                <w:color w:val="000000"/>
                <w:sz w:val="24"/>
                <w:szCs w:val="24"/>
                <w:lang w:eastAsia="ru-RU"/>
              </w:rPr>
              <w:t>рогресс</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p>
          <w:p w14:paraId="4551C895" w14:textId="77777777" w:rsidR="0019460A" w:rsidRPr="000746A3" w:rsidRDefault="00E37587"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компьютеризация изменили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возможности таможенной логистики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следующим образом:</w:t>
            </w:r>
          </w:p>
        </w:tc>
        <w:tc>
          <w:tcPr>
            <w:tcW w:w="4874" w:type="dxa"/>
            <w:vAlign w:val="center"/>
          </w:tcPr>
          <w:p w14:paraId="6D88E10E"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понизили</w:t>
            </w:r>
          </w:p>
        </w:tc>
      </w:tr>
      <w:tr w:rsidR="0019460A" w:rsidRPr="000746A3" w14:paraId="0A737A29" w14:textId="77777777" w:rsidTr="00046E67">
        <w:trPr>
          <w:cantSplit/>
          <w:trHeight w:val="20"/>
        </w:trPr>
        <w:tc>
          <w:tcPr>
            <w:tcW w:w="0" w:type="auto"/>
            <w:vAlign w:val="center"/>
          </w:tcPr>
          <w:p w14:paraId="18F9DC90"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448F4732"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47AB1C8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повысили</w:t>
            </w:r>
          </w:p>
        </w:tc>
      </w:tr>
      <w:tr w:rsidR="0019460A" w:rsidRPr="000746A3" w14:paraId="1DD39EFB" w14:textId="77777777" w:rsidTr="00046E67">
        <w:trPr>
          <w:cantSplit/>
          <w:trHeight w:val="20"/>
        </w:trPr>
        <w:tc>
          <w:tcPr>
            <w:tcW w:w="0" w:type="auto"/>
            <w:vAlign w:val="center"/>
          </w:tcPr>
          <w:p w14:paraId="0B223311"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3A0DC12F"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3CB8EFC8"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не оказали существенного влияния</w:t>
            </w:r>
          </w:p>
        </w:tc>
      </w:tr>
    </w:tbl>
    <w:p w14:paraId="5A86B60F" w14:textId="53D79434" w:rsidR="00E83C2F" w:rsidRPr="000746A3" w:rsidRDefault="00E83C2F" w:rsidP="00FD4C91">
      <w:pPr>
        <w:spacing w:after="0"/>
        <w:ind w:right="-108" w:firstLine="618"/>
        <w:jc w:val="both"/>
        <w:rPr>
          <w:rFonts w:ascii="Times New Roman" w:hAnsi="Times New Roman"/>
          <w:bCs/>
          <w:noProof/>
          <w:sz w:val="28"/>
          <w:szCs w:val="28"/>
        </w:rPr>
      </w:pPr>
    </w:p>
    <w:p w14:paraId="3E4FD2C7" w14:textId="77777777" w:rsidR="001F68EE" w:rsidRPr="000746A3" w:rsidRDefault="001F68EE" w:rsidP="001F68EE">
      <w:pPr>
        <w:spacing w:after="0" w:line="240" w:lineRule="auto"/>
        <w:ind w:firstLine="709"/>
        <w:contextualSpacing/>
        <w:jc w:val="center"/>
        <w:rPr>
          <w:rFonts w:ascii="Times New Roman" w:hAnsi="Times New Roman"/>
          <w:iCs/>
          <w:sz w:val="28"/>
          <w:szCs w:val="28"/>
        </w:rPr>
      </w:pPr>
    </w:p>
    <w:p w14:paraId="034AD802" w14:textId="79FA9AB3" w:rsidR="001F68EE" w:rsidRDefault="001F68EE" w:rsidP="001F68EE">
      <w:pPr>
        <w:spacing w:after="0" w:line="240" w:lineRule="auto"/>
        <w:ind w:firstLine="709"/>
        <w:contextualSpacing/>
        <w:jc w:val="center"/>
        <w:rPr>
          <w:rFonts w:ascii="Times New Roman" w:hAnsi="Times New Roman"/>
          <w:b/>
          <w:bCs/>
          <w:iCs/>
          <w:sz w:val="28"/>
          <w:szCs w:val="28"/>
        </w:rPr>
      </w:pPr>
      <w:r w:rsidRPr="008A16CA">
        <w:rPr>
          <w:rFonts w:ascii="Times New Roman" w:hAnsi="Times New Roman"/>
          <w:b/>
          <w:bCs/>
          <w:iCs/>
          <w:sz w:val="28"/>
          <w:szCs w:val="28"/>
        </w:rPr>
        <w:t>Примерный перечень ситуационных задач</w:t>
      </w:r>
    </w:p>
    <w:p w14:paraId="1E0DB3B3" w14:textId="48CBBF25" w:rsidR="008A16CA" w:rsidRDefault="008A16CA" w:rsidP="001F68EE">
      <w:pPr>
        <w:spacing w:after="0" w:line="240" w:lineRule="auto"/>
        <w:ind w:firstLine="709"/>
        <w:contextualSpacing/>
        <w:jc w:val="center"/>
        <w:rPr>
          <w:rFonts w:ascii="Times New Roman" w:hAnsi="Times New Roman"/>
          <w:b/>
          <w:bCs/>
          <w:iCs/>
          <w:sz w:val="28"/>
          <w:szCs w:val="28"/>
        </w:rPr>
      </w:pPr>
    </w:p>
    <w:p w14:paraId="4B70D8C4" w14:textId="63ADE2F0" w:rsidR="00AD7513" w:rsidRPr="00D22516" w:rsidRDefault="00C53735"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w:t>
      </w:r>
      <w:r w:rsidR="00D22516">
        <w:rPr>
          <w:rFonts w:ascii="Times New Roman" w:hAnsi="Times New Roman"/>
          <w:b/>
          <w:bCs/>
          <w:sz w:val="28"/>
          <w:szCs w:val="28"/>
        </w:rPr>
        <w:t>4</w:t>
      </w:r>
    </w:p>
    <w:p w14:paraId="0196BBAB" w14:textId="3190C5B0" w:rsidR="00AD7513" w:rsidRPr="000746A3" w:rsidRDefault="00AD7513" w:rsidP="00AD7513">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 xml:space="preserve">Задание </w:t>
      </w:r>
      <w:r w:rsidR="00D22516">
        <w:rPr>
          <w:rFonts w:ascii="Times New Roman" w:hAnsi="Times New Roman"/>
          <w:b/>
          <w:noProof/>
          <w:sz w:val="28"/>
          <w:szCs w:val="28"/>
        </w:rPr>
        <w:t>1</w:t>
      </w:r>
    </w:p>
    <w:p w14:paraId="0EAA41DA" w14:textId="77777777" w:rsidR="00AD7513" w:rsidRPr="000746A3" w:rsidRDefault="00AD7513" w:rsidP="00AD7513">
      <w:pPr>
        <w:widowControl w:val="0"/>
        <w:spacing w:after="0" w:line="240" w:lineRule="auto"/>
        <w:ind w:firstLine="737"/>
        <w:jc w:val="center"/>
        <w:rPr>
          <w:rFonts w:ascii="Times New Roman" w:hAnsi="Times New Roman"/>
          <w:bCs/>
          <w:sz w:val="26"/>
          <w:szCs w:val="26"/>
        </w:rPr>
      </w:pPr>
      <w:r w:rsidRPr="000746A3">
        <w:rPr>
          <w:rFonts w:ascii="Times New Roman" w:hAnsi="Times New Roman"/>
          <w:bCs/>
          <w:sz w:val="26"/>
          <w:szCs w:val="26"/>
        </w:rPr>
        <w:t>Вариант 1</w:t>
      </w:r>
    </w:p>
    <w:p w14:paraId="34ACFA8D"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6B14B49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погрузки на борт судна в порту Котка составляет 100 евро. Стоимость фрахта из Котки в Санкт-Петербург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FAS</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14612AB6"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2</w:t>
      </w:r>
    </w:p>
    <w:p w14:paraId="6EB0512B"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контрактную цену товара.</w:t>
      </w:r>
    </w:p>
    <w:p w14:paraId="7D26E2A4"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погрузки на борт судна в порту Котка составляет 100 евро. Стоимость фрахта из Котки в Санкт-Петербург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FOB</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57D1AFE1"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3</w:t>
      </w:r>
    </w:p>
    <w:p w14:paraId="22551FC9"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36B11BB7"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w:t>
      </w:r>
      <w:r w:rsidRPr="000746A3">
        <w:rPr>
          <w:rFonts w:ascii="Times New Roman" w:hAnsi="Times New Roman"/>
          <w:bCs/>
          <w:sz w:val="26"/>
          <w:szCs w:val="26"/>
        </w:rPr>
        <w:softHyphen/>
        <w:t xml:space="preserve">грузки на борт судна в порту Котка составляет 100 евро. Стоимость фрахта из Котки в Санкт-Петербург - 2000 евро. Товар застрахован, страховая премия составила 1000 евро. Сделка заключена на условиях поставки </w:t>
      </w:r>
      <w:r w:rsidRPr="000746A3">
        <w:rPr>
          <w:rFonts w:ascii="Times New Roman" w:hAnsi="Times New Roman"/>
          <w:bCs/>
          <w:sz w:val="26"/>
          <w:szCs w:val="26"/>
          <w:lang w:val="en-US" w:bidi="en-US"/>
        </w:rPr>
        <w:t>CIF</w:t>
      </w:r>
      <w:r w:rsidRPr="000746A3">
        <w:rPr>
          <w:rFonts w:ascii="Times New Roman" w:hAnsi="Times New Roman"/>
          <w:bCs/>
          <w:sz w:val="26"/>
          <w:szCs w:val="26"/>
        </w:rPr>
        <w:t>-порт Санкт-Петербург.</w:t>
      </w:r>
    </w:p>
    <w:p w14:paraId="4381101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4</w:t>
      </w:r>
    </w:p>
    <w:p w14:paraId="49528583" w14:textId="77777777" w:rsidR="00AD7513" w:rsidRPr="000746A3" w:rsidRDefault="00AD7513" w:rsidP="00AD7513">
      <w:pPr>
        <w:widowControl w:val="0"/>
        <w:tabs>
          <w:tab w:val="left" w:pos="313"/>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7DD8DFE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(Таможенный терминал «Московский», Россия) из Сток</w:t>
      </w:r>
      <w:r w:rsidRPr="000746A3">
        <w:rPr>
          <w:rFonts w:ascii="Times New Roman" w:hAnsi="Times New Roman"/>
          <w:bCs/>
          <w:sz w:val="26"/>
          <w:szCs w:val="26"/>
        </w:rPr>
        <w:softHyphen/>
        <w:t xml:space="preserve">гольма поставляется кофе </w:t>
      </w:r>
      <w:r w:rsidRPr="000746A3">
        <w:rPr>
          <w:rFonts w:ascii="Times New Roman" w:hAnsi="Times New Roman"/>
          <w:bCs/>
          <w:sz w:val="26"/>
          <w:szCs w:val="26"/>
          <w:lang w:bidi="en-US"/>
        </w:rPr>
        <w:t>«</w:t>
      </w:r>
      <w:r w:rsidRPr="000746A3">
        <w:rPr>
          <w:rFonts w:ascii="Times New Roman" w:hAnsi="Times New Roman"/>
          <w:bCs/>
          <w:sz w:val="26"/>
          <w:szCs w:val="26"/>
          <w:lang w:val="en-US" w:bidi="en-US"/>
        </w:rPr>
        <w:t>Nescafe</w:t>
      </w:r>
      <w:r w:rsidRPr="000746A3">
        <w:rPr>
          <w:rFonts w:ascii="Times New Roman" w:hAnsi="Times New Roman"/>
          <w:bCs/>
          <w:sz w:val="26"/>
          <w:szCs w:val="26"/>
          <w:lang w:bidi="en-US"/>
        </w:rPr>
        <w:t xml:space="preserve">». </w:t>
      </w:r>
      <w:r w:rsidRPr="000746A3">
        <w:rPr>
          <w:rFonts w:ascii="Times New Roman" w:hAnsi="Times New Roman"/>
          <w:bCs/>
          <w:sz w:val="26"/>
          <w:szCs w:val="26"/>
        </w:rPr>
        <w:t>Цена товара с завода-изготовителя со</w:t>
      </w:r>
      <w:r w:rsidRPr="000746A3">
        <w:rPr>
          <w:rFonts w:ascii="Times New Roman" w:hAnsi="Times New Roman"/>
          <w:bCs/>
          <w:sz w:val="26"/>
          <w:szCs w:val="26"/>
        </w:rPr>
        <w:softHyphen/>
        <w:t>ставляет 100 000 евро. Из Стокгольма до Санкт-Петербурга партия товара следовала морским транспортом. Стоимость перевозки - 2500 евро. Стои</w:t>
      </w:r>
      <w:r w:rsidRPr="000746A3">
        <w:rPr>
          <w:rFonts w:ascii="Times New Roman" w:hAnsi="Times New Roman"/>
          <w:bCs/>
          <w:sz w:val="26"/>
          <w:szCs w:val="26"/>
        </w:rPr>
        <w:softHyphen/>
        <w:t xml:space="preserve">мость погрузки в порту Стокгольма - 500 евро. Стоимость разгрузки на терминале в порту Санкт-Петербурга - 400 евро. Сделка заключена на условиях поставки </w:t>
      </w:r>
      <w:r w:rsidRPr="000746A3">
        <w:rPr>
          <w:rFonts w:ascii="Times New Roman" w:hAnsi="Times New Roman"/>
          <w:bCs/>
          <w:sz w:val="26"/>
          <w:szCs w:val="26"/>
          <w:lang w:val="en-US" w:bidi="en-US"/>
        </w:rPr>
        <w:t>DAT</w:t>
      </w:r>
      <w:r w:rsidRPr="000746A3">
        <w:rPr>
          <w:rFonts w:ascii="Times New Roman" w:hAnsi="Times New Roman"/>
          <w:bCs/>
          <w:sz w:val="26"/>
          <w:szCs w:val="26"/>
          <w:lang w:bidi="en-US"/>
        </w:rPr>
        <w:t xml:space="preserve"> </w:t>
      </w:r>
      <w:r w:rsidRPr="000746A3">
        <w:rPr>
          <w:rFonts w:ascii="Times New Roman" w:hAnsi="Times New Roman"/>
          <w:bCs/>
          <w:sz w:val="26"/>
          <w:szCs w:val="26"/>
        </w:rPr>
        <w:t>- таможенный терминал «Московский», Санкт-Петербург.</w:t>
      </w:r>
    </w:p>
    <w:p w14:paraId="0412C80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5</w:t>
      </w:r>
    </w:p>
    <w:p w14:paraId="5F8FD0F6" w14:textId="77777777" w:rsidR="00AD7513" w:rsidRPr="000746A3" w:rsidRDefault="00AD7513" w:rsidP="00AD7513">
      <w:pPr>
        <w:widowControl w:val="0"/>
        <w:tabs>
          <w:tab w:val="left" w:pos="318"/>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2B505E36" w14:textId="77777777" w:rsidR="00AD7513" w:rsidRPr="000746A3" w:rsidRDefault="00AD7513" w:rsidP="00AD7513">
      <w:pPr>
        <w:widowControl w:val="0"/>
        <w:spacing w:after="0" w:line="240" w:lineRule="auto"/>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DDP</w:t>
      </w:r>
      <w:r w:rsidRPr="000746A3">
        <w:rPr>
          <w:rFonts w:ascii="Times New Roman" w:hAnsi="Times New Roman"/>
          <w:bCs/>
          <w:sz w:val="26"/>
          <w:szCs w:val="26"/>
          <w:lang w:bidi="en-US"/>
        </w:rPr>
        <w:t xml:space="preserve"> </w:t>
      </w:r>
      <w:r w:rsidRPr="000746A3">
        <w:rPr>
          <w:rFonts w:ascii="Times New Roman" w:hAnsi="Times New Roman"/>
          <w:bCs/>
          <w:sz w:val="26"/>
          <w:szCs w:val="26"/>
        </w:rPr>
        <w:t>- Благовещенск.</w:t>
      </w:r>
    </w:p>
    <w:p w14:paraId="453B0639"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6</w:t>
      </w:r>
    </w:p>
    <w:p w14:paraId="046A92ED" w14:textId="77777777" w:rsidR="00AD7513" w:rsidRPr="000746A3" w:rsidRDefault="00AD7513" w:rsidP="00AD7513">
      <w:pPr>
        <w:widowControl w:val="0"/>
        <w:tabs>
          <w:tab w:val="left" w:pos="461"/>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079335E3" w14:textId="20E7FD50" w:rsidR="00AD751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w:t>
      </w:r>
      <w:r w:rsidRPr="000746A3">
        <w:rPr>
          <w:rFonts w:ascii="Times New Roman" w:hAnsi="Times New Roman"/>
          <w:bCs/>
          <w:sz w:val="26"/>
          <w:szCs w:val="26"/>
        </w:rPr>
        <w:lastRenderedPageBreak/>
        <w:t xml:space="preserve">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CIP</w:t>
      </w:r>
      <w:r w:rsidRPr="000746A3">
        <w:rPr>
          <w:rFonts w:ascii="Times New Roman" w:hAnsi="Times New Roman"/>
          <w:bCs/>
          <w:sz w:val="26"/>
          <w:szCs w:val="26"/>
          <w:lang w:bidi="en-US"/>
        </w:rPr>
        <w:t xml:space="preserve">- </w:t>
      </w:r>
      <w:r w:rsidRPr="000746A3">
        <w:rPr>
          <w:rFonts w:ascii="Times New Roman" w:hAnsi="Times New Roman"/>
          <w:bCs/>
          <w:sz w:val="26"/>
          <w:szCs w:val="26"/>
        </w:rPr>
        <w:t>Благовещенск.</w:t>
      </w:r>
    </w:p>
    <w:p w14:paraId="7EED9DA8" w14:textId="7CC62DB0" w:rsidR="00D22516" w:rsidRDefault="00D22516" w:rsidP="00AD7513">
      <w:pPr>
        <w:widowControl w:val="0"/>
        <w:spacing w:after="0" w:line="240" w:lineRule="auto"/>
        <w:ind w:firstLine="737"/>
        <w:jc w:val="both"/>
        <w:rPr>
          <w:rFonts w:ascii="Times New Roman" w:hAnsi="Times New Roman"/>
          <w:bCs/>
          <w:sz w:val="26"/>
          <w:szCs w:val="26"/>
        </w:rPr>
      </w:pPr>
    </w:p>
    <w:p w14:paraId="416B8BB6" w14:textId="3C5475D9"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2</w:t>
      </w:r>
    </w:p>
    <w:p w14:paraId="55DB96CA"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1</w:t>
      </w:r>
    </w:p>
    <w:p w14:paraId="64349CC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516F2627"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 CPT-Москва (</w:t>
      </w:r>
      <w:hyperlink r:id="rId7" w:history="1">
        <w:r w:rsidRPr="000746A3">
          <w:rPr>
            <w:rFonts w:ascii="Times New Roman" w:hAnsi="Times New Roman"/>
            <w:sz w:val="28"/>
            <w:szCs w:val="28"/>
            <w:lang w:eastAsia="ru-RU"/>
          </w:rPr>
          <w:t>Инкотермс 2020</w:t>
        </w:r>
      </w:hyperlink>
      <w:r w:rsidRPr="000746A3">
        <w:rPr>
          <w:rFonts w:ascii="Times New Roman" w:hAnsi="Times New Roman"/>
          <w:sz w:val="28"/>
          <w:szCs w:val="28"/>
          <w:lang w:eastAsia="ru-RU"/>
        </w:rPr>
        <w:t>)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30179849" w14:textId="77777777" w:rsidR="00D22516" w:rsidRPr="000746A3" w:rsidRDefault="00D22516" w:rsidP="00D22516">
      <w:pPr>
        <w:spacing w:after="0" w:line="240" w:lineRule="auto"/>
        <w:ind w:firstLine="709"/>
        <w:jc w:val="center"/>
        <w:rPr>
          <w:rFonts w:ascii="Times New Roman" w:hAnsi="Times New Roman"/>
          <w:bCs/>
          <w:sz w:val="28"/>
          <w:szCs w:val="28"/>
          <w:lang w:eastAsia="ru-RU"/>
        </w:rPr>
      </w:pPr>
      <w:r w:rsidRPr="000746A3">
        <w:rPr>
          <w:rFonts w:ascii="Times New Roman" w:hAnsi="Times New Roman"/>
          <w:bCs/>
          <w:sz w:val="28"/>
          <w:szCs w:val="28"/>
          <w:lang w:eastAsia="ru-RU"/>
        </w:rPr>
        <w:t>Вариант 2</w:t>
      </w:r>
    </w:p>
    <w:p w14:paraId="1439F480"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0E658D06"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68DFCD55"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3</w:t>
      </w:r>
    </w:p>
    <w:p w14:paraId="6CD531E2"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49E79C8B"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 CPT-Москва (</w:t>
      </w:r>
      <w:hyperlink r:id="rId8" w:history="1">
        <w:r w:rsidRPr="000746A3">
          <w:rPr>
            <w:rFonts w:ascii="Times New Roman" w:hAnsi="Times New Roman"/>
            <w:sz w:val="28"/>
            <w:szCs w:val="28"/>
            <w:u w:val="single"/>
            <w:lang w:eastAsia="ru-RU"/>
          </w:rPr>
          <w:t>Инкотермс 2020</w:t>
        </w:r>
      </w:hyperlink>
      <w:r w:rsidRPr="000746A3">
        <w:rPr>
          <w:rFonts w:ascii="Times New Roman" w:hAnsi="Times New Roman"/>
          <w:sz w:val="28"/>
          <w:szCs w:val="28"/>
          <w:lang w:eastAsia="ru-RU"/>
        </w:rPr>
        <w:t xml:space="preserve">)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w:t>
      </w:r>
      <w:r w:rsidRPr="000746A3">
        <w:rPr>
          <w:rFonts w:ascii="Times New Roman" w:hAnsi="Times New Roman"/>
          <w:sz w:val="28"/>
          <w:szCs w:val="28"/>
          <w:lang w:eastAsia="ru-RU"/>
        </w:rPr>
        <w:lastRenderedPageBreak/>
        <w:t>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556D5AA2"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4</w:t>
      </w:r>
    </w:p>
    <w:p w14:paraId="5F3AE66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71A59FF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79F67016" w14:textId="382D1357"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3</w:t>
      </w:r>
    </w:p>
    <w:p w14:paraId="7E370662"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Требуется: определить, будет или нет применяться преференциальный режим, и рассчитать сумму таможенной пошлины к оплате.</w:t>
      </w:r>
    </w:p>
    <w:p w14:paraId="1FFCCA53"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Условие: российское юридическое лицо закупило у колумбийского юридического лица товар, ввозит его морским транспортом из Колумбии на территорию ЕАЭС через порт Дальнего Востока и декларирует:</w:t>
      </w:r>
    </w:p>
    <w:p w14:paraId="3FEA9B35"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кофе «арабика», жареный с кофеином в зернах (классификационный код ТН ВЭД ЕАЭС 0901210001. Ставка таможенной пошлины – 8%, но не менее 0,16 евро за 1 кг) в количестве 1200 кг, таможенная стоимость партии кофе – 192 000,00 руб.;</w:t>
      </w:r>
    </w:p>
    <w:p w14:paraId="26511DEB"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чай черный ферментированный в одноразовой упаковке массой не более 3 кг (классификационный код ТН ВЭД ЕАЭС 0902300001. Ставка пошлины – 12,5%, но не менее 0,5 евро за 1 кг) в количестве 1500 кг, таможенная стоимость партии чая 165 000,00 руб.</w:t>
      </w:r>
    </w:p>
    <w:p w14:paraId="10F575CC"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Курс евро 70 руб.</w:t>
      </w:r>
    </w:p>
    <w:p w14:paraId="33B4DA24"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Предоставлены сертификаты по форме «А», подтверждающие происхождение товара из Колумбии. Известно, что к товару не применяются антидемпинговые или компенсационные пошлины и страна-экспортер соблюдает требования к административному сотрудничеству. Товары группы 09 входят в перечень преференциальных товаров из развивающихся стран.</w:t>
      </w:r>
    </w:p>
    <w:p w14:paraId="3C217869" w14:textId="6B94CC1D"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4</w:t>
      </w:r>
    </w:p>
    <w:p w14:paraId="6B152C1C"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Исчислить ввозную таможенную пошлину и заполнить гр. 47.</w:t>
      </w:r>
    </w:p>
    <w:p w14:paraId="264A1174"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На территорию Российской Федерации из Турции ввозятся помело свежие: вес 17 248 кг, таможенная стоимость 1 086 624 руб. Страна происхождения и торгующая Турция, сертификат происхождения формы «А» представлен. Ставка ввозной таможенной пошлины – 5%, но не менее 0,015 евро за 1 кг. Курс евро-90,3903 рублей.</w:t>
      </w:r>
    </w:p>
    <w:p w14:paraId="59D3BC49" w14:textId="2AEB2665" w:rsidR="00D22516" w:rsidRDefault="00D22516" w:rsidP="00AD7513">
      <w:pPr>
        <w:widowControl w:val="0"/>
        <w:spacing w:after="0" w:line="240" w:lineRule="auto"/>
        <w:ind w:firstLine="737"/>
        <w:jc w:val="both"/>
        <w:rPr>
          <w:rFonts w:ascii="Times New Roman" w:hAnsi="Times New Roman"/>
          <w:bCs/>
          <w:sz w:val="26"/>
          <w:szCs w:val="26"/>
        </w:rPr>
      </w:pPr>
    </w:p>
    <w:p w14:paraId="1A2CBD6C" w14:textId="77777777" w:rsidR="00D22516" w:rsidRPr="000746A3" w:rsidRDefault="00D22516" w:rsidP="00AD7513">
      <w:pPr>
        <w:widowControl w:val="0"/>
        <w:spacing w:after="0" w:line="240" w:lineRule="auto"/>
        <w:ind w:firstLine="737"/>
        <w:jc w:val="both"/>
        <w:rPr>
          <w:rFonts w:ascii="Times New Roman" w:hAnsi="Times New Roman"/>
          <w:bCs/>
          <w:sz w:val="26"/>
          <w:szCs w:val="26"/>
        </w:rPr>
      </w:pPr>
    </w:p>
    <w:p w14:paraId="2693725A" w14:textId="028C5C8C" w:rsidR="00AD7513" w:rsidRDefault="00AD7513" w:rsidP="00AD7513">
      <w:pPr>
        <w:spacing w:after="0" w:line="240" w:lineRule="auto"/>
        <w:contextualSpacing/>
        <w:rPr>
          <w:rFonts w:ascii="Times New Roman" w:hAnsi="Times New Roman"/>
          <w:b/>
          <w:bCs/>
          <w:iCs/>
          <w:sz w:val="28"/>
          <w:szCs w:val="28"/>
        </w:rPr>
      </w:pPr>
    </w:p>
    <w:p w14:paraId="5DC70C52" w14:textId="77777777" w:rsidR="00D22516" w:rsidRDefault="00D22516" w:rsidP="00AD7513">
      <w:pPr>
        <w:spacing w:after="0" w:line="240" w:lineRule="auto"/>
        <w:contextualSpacing/>
        <w:rPr>
          <w:rFonts w:ascii="Times New Roman" w:hAnsi="Times New Roman"/>
          <w:b/>
          <w:bCs/>
          <w:iCs/>
          <w:sz w:val="28"/>
          <w:szCs w:val="28"/>
        </w:rPr>
      </w:pPr>
    </w:p>
    <w:p w14:paraId="0D811992" w14:textId="289CA896" w:rsidR="00D22516" w:rsidRDefault="00D22516"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ПК-9</w:t>
      </w:r>
    </w:p>
    <w:p w14:paraId="18A1095A" w14:textId="77777777" w:rsidR="00AD7513" w:rsidRPr="008A16CA" w:rsidRDefault="00AD7513" w:rsidP="00AD7513">
      <w:pPr>
        <w:spacing w:after="0" w:line="240" w:lineRule="auto"/>
        <w:contextualSpacing/>
        <w:rPr>
          <w:rFonts w:ascii="Times New Roman" w:hAnsi="Times New Roman"/>
          <w:b/>
          <w:bCs/>
          <w:iCs/>
          <w:sz w:val="28"/>
          <w:szCs w:val="28"/>
        </w:rPr>
      </w:pPr>
    </w:p>
    <w:p w14:paraId="75623662" w14:textId="77777777" w:rsidR="00EC3147" w:rsidRPr="000746A3" w:rsidRDefault="00EC3147" w:rsidP="00EC3147">
      <w:pPr>
        <w:spacing w:after="160" w:line="259"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1</w:t>
      </w:r>
    </w:p>
    <w:p w14:paraId="53CD4C61" w14:textId="604C01A8"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Определить, где выгоднее закупать товар: в Европе или в Юго-Восточной Азии?</w:t>
      </w:r>
    </w:p>
    <w:p w14:paraId="05F80BF8"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Исходные данные:</w:t>
      </w:r>
    </w:p>
    <w:p w14:paraId="17EFDDB2" w14:textId="77777777" w:rsidR="00EC3147" w:rsidRPr="000746A3" w:rsidRDefault="00EC3147" w:rsidP="00EC3147">
      <w:pPr>
        <w:spacing w:after="160" w:line="240" w:lineRule="auto"/>
        <w:jc w:val="right"/>
        <w:rPr>
          <w:rFonts w:ascii="Times New Roman" w:eastAsia="Calibri" w:hAnsi="Times New Roman"/>
          <w:sz w:val="28"/>
          <w:szCs w:val="28"/>
        </w:rPr>
      </w:pPr>
      <w:r w:rsidRPr="000746A3">
        <w:rPr>
          <w:rFonts w:ascii="Times New Roman" w:eastAsia="Calibri" w:hAnsi="Times New Roman"/>
          <w:sz w:val="28"/>
          <w:szCs w:val="28"/>
        </w:rPr>
        <w:t>Таблица 1</w:t>
      </w:r>
    </w:p>
    <w:p w14:paraId="6818BCC5" w14:textId="77777777" w:rsidR="00EC3147" w:rsidRPr="000746A3" w:rsidRDefault="00EC3147" w:rsidP="00EC3147">
      <w:pPr>
        <w:spacing w:after="160" w:line="240" w:lineRule="auto"/>
        <w:jc w:val="center"/>
        <w:rPr>
          <w:rFonts w:ascii="Times New Roman" w:eastAsia="Calibri" w:hAnsi="Times New Roman"/>
          <w:sz w:val="28"/>
          <w:szCs w:val="28"/>
        </w:rPr>
      </w:pPr>
      <w:r w:rsidRPr="000746A3">
        <w:rPr>
          <w:rFonts w:ascii="Times New Roman" w:eastAsia="Calibri" w:hAnsi="Times New Roman"/>
          <w:sz w:val="28"/>
          <w:szCs w:val="28"/>
        </w:rPr>
        <w:t>Исходные данные по вариантам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96"/>
        <w:gridCol w:w="696"/>
        <w:gridCol w:w="696"/>
        <w:gridCol w:w="696"/>
        <w:gridCol w:w="696"/>
      </w:tblGrid>
      <w:tr w:rsidR="002E104C" w:rsidRPr="000746A3" w14:paraId="1B92BE6E" w14:textId="77777777" w:rsidTr="002E104C">
        <w:tc>
          <w:tcPr>
            <w:tcW w:w="0" w:type="auto"/>
            <w:vMerge w:val="restart"/>
            <w:shd w:val="clear" w:color="auto" w:fill="auto"/>
            <w:vAlign w:val="center"/>
          </w:tcPr>
          <w:p w14:paraId="180EB9D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gridSpan w:val="5"/>
            <w:shd w:val="clear" w:color="auto" w:fill="auto"/>
          </w:tcPr>
          <w:p w14:paraId="07FD4D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Вариант</w:t>
            </w:r>
          </w:p>
        </w:tc>
      </w:tr>
      <w:tr w:rsidR="002E104C" w:rsidRPr="000746A3" w14:paraId="3F3AEE36" w14:textId="77777777" w:rsidTr="002E104C">
        <w:tc>
          <w:tcPr>
            <w:tcW w:w="0" w:type="auto"/>
            <w:vMerge/>
            <w:shd w:val="clear" w:color="auto" w:fill="auto"/>
          </w:tcPr>
          <w:p w14:paraId="67A04BC3" w14:textId="77777777" w:rsidR="00EC3147" w:rsidRPr="000746A3" w:rsidRDefault="00EC3147" w:rsidP="002E104C">
            <w:pPr>
              <w:spacing w:after="0" w:line="240" w:lineRule="auto"/>
              <w:jc w:val="both"/>
              <w:rPr>
                <w:rFonts w:ascii="Times New Roman" w:eastAsia="Calibri" w:hAnsi="Times New Roman"/>
                <w:sz w:val="24"/>
                <w:szCs w:val="24"/>
              </w:rPr>
            </w:pPr>
          </w:p>
        </w:tc>
        <w:tc>
          <w:tcPr>
            <w:tcW w:w="0" w:type="auto"/>
            <w:shd w:val="clear" w:color="auto" w:fill="auto"/>
            <w:vAlign w:val="center"/>
          </w:tcPr>
          <w:p w14:paraId="0B8774D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w:t>
            </w:r>
          </w:p>
        </w:tc>
        <w:tc>
          <w:tcPr>
            <w:tcW w:w="0" w:type="auto"/>
            <w:shd w:val="clear" w:color="auto" w:fill="auto"/>
            <w:vAlign w:val="center"/>
          </w:tcPr>
          <w:p w14:paraId="6699753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w:t>
            </w:r>
          </w:p>
        </w:tc>
        <w:tc>
          <w:tcPr>
            <w:tcW w:w="0" w:type="auto"/>
            <w:shd w:val="clear" w:color="auto" w:fill="auto"/>
            <w:vAlign w:val="center"/>
          </w:tcPr>
          <w:p w14:paraId="283323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w:t>
            </w:r>
          </w:p>
        </w:tc>
        <w:tc>
          <w:tcPr>
            <w:tcW w:w="0" w:type="auto"/>
            <w:shd w:val="clear" w:color="auto" w:fill="auto"/>
            <w:vAlign w:val="center"/>
          </w:tcPr>
          <w:p w14:paraId="4CDAB3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w:t>
            </w:r>
          </w:p>
        </w:tc>
        <w:tc>
          <w:tcPr>
            <w:tcW w:w="0" w:type="auto"/>
            <w:shd w:val="clear" w:color="auto" w:fill="auto"/>
            <w:vAlign w:val="center"/>
          </w:tcPr>
          <w:p w14:paraId="7D158FC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w:t>
            </w:r>
          </w:p>
        </w:tc>
      </w:tr>
      <w:tr w:rsidR="002E104C" w:rsidRPr="000746A3" w14:paraId="09AF3979" w14:textId="77777777" w:rsidTr="002E104C">
        <w:tc>
          <w:tcPr>
            <w:tcW w:w="0" w:type="auto"/>
            <w:shd w:val="clear" w:color="auto" w:fill="auto"/>
          </w:tcPr>
          <w:p w14:paraId="52D16AC1" w14:textId="77777777" w:rsidR="00EC3147" w:rsidRPr="000746A3" w:rsidRDefault="00EC3147" w:rsidP="002E104C">
            <w:pPr>
              <w:spacing w:after="0" w:line="240" w:lineRule="auto"/>
              <w:contextualSpacing/>
              <w:jc w:val="both"/>
              <w:rPr>
                <w:rFonts w:ascii="Times New Roman" w:eastAsia="Calibri" w:hAnsi="Times New Roman"/>
                <w:sz w:val="24"/>
                <w:szCs w:val="24"/>
              </w:rPr>
            </w:pPr>
            <w:r w:rsidRPr="000746A3">
              <w:rPr>
                <w:rFonts w:ascii="Times New Roman" w:eastAsia="Calibri" w:hAnsi="Times New Roman"/>
                <w:sz w:val="24"/>
                <w:szCs w:val="24"/>
              </w:rPr>
              <w:t>Удельная стоимость поставляемого груза, долл. США/куб. м</w:t>
            </w:r>
          </w:p>
        </w:tc>
        <w:tc>
          <w:tcPr>
            <w:tcW w:w="0" w:type="auto"/>
            <w:shd w:val="clear" w:color="auto" w:fill="auto"/>
            <w:vAlign w:val="center"/>
          </w:tcPr>
          <w:p w14:paraId="46F93F7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3000</w:t>
            </w:r>
          </w:p>
        </w:tc>
        <w:tc>
          <w:tcPr>
            <w:tcW w:w="0" w:type="auto"/>
            <w:shd w:val="clear" w:color="auto" w:fill="auto"/>
            <w:vAlign w:val="center"/>
          </w:tcPr>
          <w:p w14:paraId="63055BE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4000</w:t>
            </w:r>
          </w:p>
        </w:tc>
        <w:tc>
          <w:tcPr>
            <w:tcW w:w="0" w:type="auto"/>
            <w:shd w:val="clear" w:color="auto" w:fill="auto"/>
            <w:vAlign w:val="center"/>
          </w:tcPr>
          <w:p w14:paraId="5FA471C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5000</w:t>
            </w:r>
          </w:p>
        </w:tc>
        <w:tc>
          <w:tcPr>
            <w:tcW w:w="0" w:type="auto"/>
            <w:shd w:val="clear" w:color="auto" w:fill="auto"/>
            <w:vAlign w:val="center"/>
          </w:tcPr>
          <w:p w14:paraId="42AEDC7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6000</w:t>
            </w:r>
          </w:p>
        </w:tc>
        <w:tc>
          <w:tcPr>
            <w:tcW w:w="0" w:type="auto"/>
            <w:shd w:val="clear" w:color="auto" w:fill="auto"/>
            <w:vAlign w:val="center"/>
          </w:tcPr>
          <w:p w14:paraId="494C283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4500</w:t>
            </w:r>
          </w:p>
        </w:tc>
      </w:tr>
      <w:tr w:rsidR="002E104C" w:rsidRPr="000746A3" w14:paraId="5D0562BF" w14:textId="77777777" w:rsidTr="002E104C">
        <w:tc>
          <w:tcPr>
            <w:tcW w:w="0" w:type="auto"/>
            <w:shd w:val="clear" w:color="auto" w:fill="auto"/>
          </w:tcPr>
          <w:p w14:paraId="223C7D9F"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Транспортный тариф, долл. США/куб, м</w:t>
            </w:r>
          </w:p>
        </w:tc>
        <w:tc>
          <w:tcPr>
            <w:tcW w:w="0" w:type="auto"/>
            <w:shd w:val="clear" w:color="auto" w:fill="auto"/>
            <w:vAlign w:val="center"/>
          </w:tcPr>
          <w:p w14:paraId="05AC0C1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105</w:t>
            </w:r>
          </w:p>
        </w:tc>
        <w:tc>
          <w:tcPr>
            <w:tcW w:w="0" w:type="auto"/>
            <w:shd w:val="clear" w:color="auto" w:fill="auto"/>
            <w:vAlign w:val="center"/>
          </w:tcPr>
          <w:p w14:paraId="345975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w:t>
            </w:r>
          </w:p>
        </w:tc>
        <w:tc>
          <w:tcPr>
            <w:tcW w:w="0" w:type="auto"/>
            <w:shd w:val="clear" w:color="auto" w:fill="auto"/>
            <w:vAlign w:val="center"/>
          </w:tcPr>
          <w:p w14:paraId="670615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w:t>
            </w:r>
          </w:p>
        </w:tc>
        <w:tc>
          <w:tcPr>
            <w:tcW w:w="0" w:type="auto"/>
            <w:shd w:val="clear" w:color="auto" w:fill="auto"/>
            <w:vAlign w:val="center"/>
          </w:tcPr>
          <w:p w14:paraId="6F64203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120</w:t>
            </w:r>
          </w:p>
        </w:tc>
        <w:tc>
          <w:tcPr>
            <w:tcW w:w="0" w:type="auto"/>
            <w:shd w:val="clear" w:color="auto" w:fill="auto"/>
            <w:vAlign w:val="center"/>
          </w:tcPr>
          <w:p w14:paraId="6F34F0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w:t>
            </w:r>
          </w:p>
        </w:tc>
      </w:tr>
      <w:tr w:rsidR="002E104C" w:rsidRPr="000746A3" w14:paraId="493C32EC" w14:textId="77777777" w:rsidTr="002E104C">
        <w:tc>
          <w:tcPr>
            <w:tcW w:w="0" w:type="auto"/>
            <w:shd w:val="clear" w:color="auto" w:fill="auto"/>
          </w:tcPr>
          <w:p w14:paraId="32AA279B"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Импортная пошлина на товар из Юго-Восточной Азии, %;</w:t>
            </w:r>
          </w:p>
        </w:tc>
        <w:tc>
          <w:tcPr>
            <w:tcW w:w="0" w:type="auto"/>
            <w:shd w:val="clear" w:color="auto" w:fill="auto"/>
            <w:vAlign w:val="center"/>
          </w:tcPr>
          <w:p w14:paraId="44BE469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52A5F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446822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A0F2B6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301704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r>
      <w:tr w:rsidR="002E104C" w:rsidRPr="000746A3" w14:paraId="6D27C110" w14:textId="77777777" w:rsidTr="002E104C">
        <w:tc>
          <w:tcPr>
            <w:tcW w:w="0" w:type="auto"/>
            <w:shd w:val="clear" w:color="auto" w:fill="auto"/>
          </w:tcPr>
          <w:p w14:paraId="257A6240"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Ставка на запасы в пути, %</w:t>
            </w:r>
          </w:p>
        </w:tc>
        <w:tc>
          <w:tcPr>
            <w:tcW w:w="0" w:type="auto"/>
            <w:shd w:val="clear" w:color="auto" w:fill="auto"/>
            <w:vAlign w:val="center"/>
          </w:tcPr>
          <w:p w14:paraId="6317F4E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w:t>
            </w:r>
          </w:p>
        </w:tc>
        <w:tc>
          <w:tcPr>
            <w:tcW w:w="0" w:type="auto"/>
            <w:shd w:val="clear" w:color="auto" w:fill="auto"/>
            <w:vAlign w:val="center"/>
          </w:tcPr>
          <w:p w14:paraId="291B694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w:t>
            </w:r>
          </w:p>
        </w:tc>
        <w:tc>
          <w:tcPr>
            <w:tcW w:w="0" w:type="auto"/>
            <w:shd w:val="clear" w:color="auto" w:fill="auto"/>
            <w:vAlign w:val="center"/>
          </w:tcPr>
          <w:p w14:paraId="1BA3CD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w:t>
            </w:r>
          </w:p>
        </w:tc>
        <w:tc>
          <w:tcPr>
            <w:tcW w:w="0" w:type="auto"/>
            <w:shd w:val="clear" w:color="auto" w:fill="auto"/>
            <w:vAlign w:val="center"/>
          </w:tcPr>
          <w:p w14:paraId="7607AF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w:t>
            </w:r>
          </w:p>
        </w:tc>
        <w:tc>
          <w:tcPr>
            <w:tcW w:w="0" w:type="auto"/>
            <w:shd w:val="clear" w:color="auto" w:fill="auto"/>
            <w:vAlign w:val="center"/>
          </w:tcPr>
          <w:p w14:paraId="1FD2984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2,5</w:t>
            </w:r>
          </w:p>
        </w:tc>
      </w:tr>
      <w:tr w:rsidR="002E104C" w:rsidRPr="000746A3" w14:paraId="2A43D280" w14:textId="77777777" w:rsidTr="002E104C">
        <w:tc>
          <w:tcPr>
            <w:tcW w:w="0" w:type="auto"/>
            <w:shd w:val="clear" w:color="auto" w:fill="auto"/>
          </w:tcPr>
          <w:p w14:paraId="29267FA5"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Ставка на страховые запасы, %</w:t>
            </w:r>
          </w:p>
        </w:tc>
        <w:tc>
          <w:tcPr>
            <w:tcW w:w="0" w:type="auto"/>
            <w:shd w:val="clear" w:color="auto" w:fill="auto"/>
            <w:vAlign w:val="center"/>
          </w:tcPr>
          <w:p w14:paraId="44FBA8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056C81A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EB7A55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564EA5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23A1BA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r>
      <w:tr w:rsidR="002E104C" w:rsidRPr="000746A3" w14:paraId="353F2429" w14:textId="77777777" w:rsidTr="002E104C">
        <w:tc>
          <w:tcPr>
            <w:tcW w:w="0" w:type="auto"/>
            <w:shd w:val="clear" w:color="auto" w:fill="auto"/>
          </w:tcPr>
          <w:p w14:paraId="06EF4382"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Европе, долл. США</w:t>
            </w:r>
          </w:p>
        </w:tc>
        <w:tc>
          <w:tcPr>
            <w:tcW w:w="0" w:type="auto"/>
            <w:shd w:val="clear" w:color="auto" w:fill="auto"/>
            <w:vAlign w:val="center"/>
          </w:tcPr>
          <w:p w14:paraId="23FD7E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w:t>
            </w:r>
          </w:p>
        </w:tc>
        <w:tc>
          <w:tcPr>
            <w:tcW w:w="0" w:type="auto"/>
            <w:shd w:val="clear" w:color="auto" w:fill="auto"/>
            <w:vAlign w:val="center"/>
          </w:tcPr>
          <w:p w14:paraId="4EF987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116</w:t>
            </w:r>
          </w:p>
        </w:tc>
        <w:tc>
          <w:tcPr>
            <w:tcW w:w="0" w:type="auto"/>
            <w:shd w:val="clear" w:color="auto" w:fill="auto"/>
            <w:vAlign w:val="center"/>
          </w:tcPr>
          <w:p w14:paraId="55DCC72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11D0F5A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110</w:t>
            </w:r>
          </w:p>
        </w:tc>
        <w:tc>
          <w:tcPr>
            <w:tcW w:w="0" w:type="auto"/>
            <w:shd w:val="clear" w:color="auto" w:fill="auto"/>
            <w:vAlign w:val="center"/>
          </w:tcPr>
          <w:p w14:paraId="186D54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118</w:t>
            </w:r>
          </w:p>
        </w:tc>
      </w:tr>
      <w:tr w:rsidR="002E104C" w:rsidRPr="000746A3" w14:paraId="4FD4C810" w14:textId="77777777" w:rsidTr="002E104C">
        <w:tc>
          <w:tcPr>
            <w:tcW w:w="0" w:type="auto"/>
            <w:shd w:val="clear" w:color="auto" w:fill="auto"/>
          </w:tcPr>
          <w:p w14:paraId="525B08C4"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Юго-Восточной Азии, долл. США</w:t>
            </w:r>
          </w:p>
        </w:tc>
        <w:tc>
          <w:tcPr>
            <w:tcW w:w="0" w:type="auto"/>
            <w:shd w:val="clear" w:color="auto" w:fill="auto"/>
            <w:vAlign w:val="center"/>
          </w:tcPr>
          <w:p w14:paraId="096C392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89</w:t>
            </w:r>
          </w:p>
        </w:tc>
        <w:tc>
          <w:tcPr>
            <w:tcW w:w="0" w:type="auto"/>
            <w:shd w:val="clear" w:color="auto" w:fill="auto"/>
            <w:vAlign w:val="center"/>
          </w:tcPr>
          <w:p w14:paraId="17DA0B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22E5CE4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78</w:t>
            </w:r>
          </w:p>
        </w:tc>
        <w:tc>
          <w:tcPr>
            <w:tcW w:w="0" w:type="auto"/>
            <w:shd w:val="clear" w:color="auto" w:fill="auto"/>
            <w:vAlign w:val="center"/>
          </w:tcPr>
          <w:p w14:paraId="65285A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90</w:t>
            </w:r>
          </w:p>
        </w:tc>
        <w:tc>
          <w:tcPr>
            <w:tcW w:w="0" w:type="auto"/>
            <w:shd w:val="clear" w:color="auto" w:fill="auto"/>
            <w:vAlign w:val="center"/>
          </w:tcPr>
          <w:p w14:paraId="58159A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w:t>
            </w:r>
          </w:p>
        </w:tc>
      </w:tr>
      <w:tr w:rsidR="002E104C" w:rsidRPr="000746A3" w14:paraId="7C135023" w14:textId="77777777" w:rsidTr="002E104C">
        <w:tc>
          <w:tcPr>
            <w:tcW w:w="0" w:type="auto"/>
            <w:shd w:val="clear" w:color="auto" w:fill="auto"/>
          </w:tcPr>
          <w:p w14:paraId="310BE40E"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Доля дополнительных затрат, возникающих при доставке товаров из Юго-Восточной Азии, в удельной стоимости поставляемого груза, %</w:t>
            </w:r>
          </w:p>
        </w:tc>
        <w:tc>
          <w:tcPr>
            <w:tcW w:w="0" w:type="auto"/>
            <w:shd w:val="clear" w:color="auto" w:fill="auto"/>
            <w:vAlign w:val="center"/>
          </w:tcPr>
          <w:p w14:paraId="3038C98C"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0D98DF3F"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CB9302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7783D54"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4AD5831A"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08126149" w14:textId="77777777" w:rsidTr="002E104C">
        <w:tc>
          <w:tcPr>
            <w:tcW w:w="0" w:type="auto"/>
            <w:shd w:val="clear" w:color="auto" w:fill="auto"/>
          </w:tcPr>
          <w:p w14:paraId="0BF64ACD"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Относительное отклонение между стоимостью комплектующих товаров в Европе и Юго-Восточной Азии, %</w:t>
            </w:r>
          </w:p>
        </w:tc>
        <w:tc>
          <w:tcPr>
            <w:tcW w:w="0" w:type="auto"/>
            <w:shd w:val="clear" w:color="auto" w:fill="auto"/>
            <w:vAlign w:val="center"/>
          </w:tcPr>
          <w:p w14:paraId="02A04629"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B042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F0230A"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6C7D1B4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168BB102"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2BAC9611" w14:textId="77777777" w:rsidTr="002E104C">
        <w:tc>
          <w:tcPr>
            <w:tcW w:w="0" w:type="auto"/>
            <w:shd w:val="clear" w:color="auto" w:fill="auto"/>
          </w:tcPr>
          <w:p w14:paraId="442AF2E7"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Ответ (место покупки)</w:t>
            </w:r>
          </w:p>
        </w:tc>
        <w:tc>
          <w:tcPr>
            <w:tcW w:w="0" w:type="auto"/>
            <w:shd w:val="clear" w:color="auto" w:fill="auto"/>
            <w:vAlign w:val="center"/>
          </w:tcPr>
          <w:p w14:paraId="3EB569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09953F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536B90B"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F65A91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A13FBB8"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1705C3F3" w14:textId="77777777" w:rsidR="00EC3147" w:rsidRPr="000746A3" w:rsidRDefault="00EC3147" w:rsidP="00A100EB">
      <w:pPr>
        <w:spacing w:after="0" w:line="240" w:lineRule="auto"/>
        <w:jc w:val="both"/>
        <w:rPr>
          <w:rFonts w:ascii="Times New Roman" w:eastAsia="Calibri" w:hAnsi="Times New Roman"/>
          <w:sz w:val="28"/>
          <w:szCs w:val="28"/>
        </w:rPr>
      </w:pPr>
    </w:p>
    <w:p w14:paraId="533AF67A" w14:textId="77777777" w:rsidR="00EC3147" w:rsidRPr="000746A3" w:rsidRDefault="00EC3147" w:rsidP="00A100EB">
      <w:pPr>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180E7ED0" w14:textId="77777777" w:rsidR="00EC3147" w:rsidRPr="000746A3" w:rsidRDefault="00EC3147" w:rsidP="00A100EB">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Доля дополнительных затрат, возникающих при доставке из Юго-Восточной Азии, в удельной стоимости поставляемого груза:</w:t>
      </w:r>
    </w:p>
    <w:p w14:paraId="7F23B8E4" w14:textId="5CA2CAB0" w:rsidR="00EC3147" w:rsidRPr="000746A3" w:rsidRDefault="008840FD" w:rsidP="00A100EB">
      <w:pPr>
        <w:spacing w:after="0" w:line="240" w:lineRule="auto"/>
        <w:ind w:firstLine="709"/>
        <w:jc w:val="both"/>
        <w:rPr>
          <w:rFonts w:ascii="Times New Roman" w:eastAsia="Calibri" w:hAnsi="Times New Roman"/>
          <w:bCs/>
          <w:sz w:val="28"/>
          <w:szCs w:val="28"/>
        </w:rPr>
      </w:pPr>
      <w:r>
        <w:rPr>
          <w:rFonts w:eastAsia="Calibri"/>
          <w:bCs/>
        </w:rPr>
        <w:pict w14:anchorId="351A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51A1&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6651A1&quot; wsp:rsidRDefault=&quot;006651A1&quot; wsp:rsidP=&quot;006651A1&quot;&gt;&lt;m:oMathPara&gt;&lt;m:oMath&gt;&lt;m:r&gt;&lt;w:rPr&gt;&lt;w:rFonts w:ascii=&quot;Cambria Math&quot; w:fareast=&quot;Calibri&quot; w:h-ansi=&quot;Cambria Math&quot;/&gt;&lt;wx:font wx:val=&quot;Cambria Math&quot;/&gt;&lt;w:i/&gt;&lt;w:sz w:val=&quot;28&quot;/&gt;&lt;w:sz-cs w:val=&quot;28&quot;/&gt;&lt;/w:rPr&gt;&lt;m:t&gt;Р”=&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РўС‚&lt;/m:t&gt;&lt;/m:r&gt;&lt;/m:num&gt;&lt;m:den&gt;&lt;m:r&gt;&lt;w:rPr&gt;&lt;w:rFonts w:ascii=&quot;Cambria Math&quot; w:fareast=&quot;Calibri&quot; w:h-ansi=&quot;Cambria Math&quot;/&gt;&lt;wx:font wx:val=&quot;Cambria Math&quot;/&gt;&lt;w:i/&gt;&lt;w:sz w:val=&quot;28&quot;/&gt;&lt;w:sz-cs w:val=&quot;28&quot;/&gt;&lt;/w:rPr&gt;&lt;m:t&gt;РЈ&lt;/m:t&gt;&lt;/m:r&gt;&lt;/m:den&gt;&lt;/m:f&gt;&lt;m:r&gt;&lt;w:rPr&gt;&lt;w:rFonts w:ascii=&quot;Cambria Math&quot; w:fareast=&quot;Calibri&quot; w:h-ansi=&quot;Cambria Math&quot;/&gt;&lt;wx:font wx:val=&quot;Cambria Math&quot;/&gt;&lt;w:i/&gt;&lt;w:sz w:val=&quot;28&quot;/&gt;&lt;w:sz-cs w:val=&quot;28&quot;/&gt;&lt;/w:rPr&gt;&lt;m:t&gt;Г—100+РџРё+Р—Рї+Р—СЃ&lt;/m:t&gt;&lt;/m:r&gt;&lt;/m:oMath&gt;&lt;/m:oMathPara&gt;&lt;/w:p&gt;&lt;w:sectPr wsp:rsidR=&quot;00000000&quot; wsp:rsidRPr=&quot;006651A1&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p w14:paraId="1879000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Д – доля дополнительных затрат, %;</w:t>
      </w:r>
    </w:p>
    <w:p w14:paraId="750320D3"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Тт — транспортный тариф, долл. США/куб, м;</w:t>
      </w:r>
    </w:p>
    <w:p w14:paraId="140F2A67"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У — удельная стоимость поставляемого груза, долл. США/куб, м;</w:t>
      </w:r>
    </w:p>
    <w:p w14:paraId="24DA6CB0"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Пи — импортная пошлина на товар из Юго-Восточной Азии, %;</w:t>
      </w:r>
    </w:p>
    <w:p w14:paraId="6A88696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Зп — ставка на запасы в пути, %;</w:t>
      </w:r>
    </w:p>
    <w:p w14:paraId="0E40DA4F"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Зс — ставка на страховые запасы, %.</w:t>
      </w:r>
    </w:p>
    <w:p w14:paraId="6903B12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2. Разница между стоимостью товаров в Европе и в Юго-Восточной Азии, приняв стоимость в Юго-Восточной Азии за 100%:</w:t>
      </w:r>
    </w:p>
    <w:p w14:paraId="4DB04F08" w14:textId="70D76C31" w:rsidR="00EC3147" w:rsidRPr="000746A3" w:rsidRDefault="008840FD" w:rsidP="00EC3147">
      <w:pPr>
        <w:spacing w:after="0" w:line="240" w:lineRule="auto"/>
        <w:ind w:firstLine="709"/>
        <w:jc w:val="both"/>
        <w:rPr>
          <w:rFonts w:ascii="Times New Roman" w:eastAsia="Calibri" w:hAnsi="Times New Roman"/>
          <w:bCs/>
          <w:sz w:val="28"/>
          <w:szCs w:val="28"/>
        </w:rPr>
      </w:pPr>
      <w:r>
        <w:rPr>
          <w:rFonts w:eastAsia="Calibri"/>
          <w:bCs/>
        </w:rPr>
        <w:pict w14:anchorId="6724261F">
          <v:shape id="_x0000_i1026" type="#_x0000_t75" style="width:12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37931&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737931&quot; wsp:rsidRDefault=&quot;00737931&quot; wsp:rsidP=&quot;00737931&quot;&gt;&lt;m:oMathPara&gt;&lt;m:oMath&gt;&lt;m:r&gt;&lt;w:rPr&gt;&lt;w:rFonts w:ascii=&quot;Cambria Math&quot; w:fareast=&quot;Calibri&quot; w:h-ansi=&quot;Cambria Math&quot;/&gt;&lt;wx:font wx:val=&quot;Cambria Math&quot;/&gt;&lt;w:i/&gt;&lt;w:sz w:val=&quot;28&quot;/&gt;&lt;w:sz-cs w:val=&quot;28&quot;/&gt;&lt;/w:rPr&gt;&lt;m:t&gt;Р СЃ=&lt;/m:t&gt;&lt;/m:r&gt;&lt;m:f&gt;&lt;m:fPr&gt;&lt;m:ctrlPr&gt;&lt;w:rPr&gt;&lt;w:rFonts w:ascii=&quot;Cambria Math&quot; w:fareast=&quot;Calibri&quot; w:h-ansi=&quot;Cambria Math&quot;/&gt;&lt;wx:font wx:val=&quot;Cambria Math&quot;/&gt;&lt;w:i/&gt;&lt;w:sz w:val=&quot;28&quot;/&gt;&lt;w:sz-cs w:val=&quot;28&quot;/&gt;&lt;/w:rPr&gt;&lt;/m:ctrlPr&gt;&lt;/m:fPr&gt;&lt;m:num&gt;&lt;m:d&gt;&lt;m:dPr&gt;&lt;m:ctrlPr&gt;&lt;w:rPr&gt;&lt;w:rFonts w:ascii=&quot;Cambria Math&quot; w:fareast=&quot;Calibri&quot; w:h-ansi=&quot;Cambria Math&quot;/&gt;&lt;wx:font wx:val=&quot;Cambria Math&quot;/&gt;&lt;w:i/&gt;&lt;w:sz w:val=&quot;28&quot;/&gt;&lt;w:sz-cs w:val=&quot;28&quot;/&gt;&lt;/w:rPr&gt;&lt;/m:ctrlPr&gt;&lt;/m:dPr&gt;&lt;m:e&gt;&lt;m:r&gt;&lt;w:rPr&gt;&lt;w:rFonts w:ascii=&quot;Cambria Math&quot; w:fareast=&quot;Calibri&quot; w:h-ansi=&quot;Cambria Math&quot;/&gt;&lt;wx:font wx:val=&quot;Cambria Math&quot;/&gt;&lt;w:i/&gt;&lt;w:sz w:val=&quot;28&quot;/&gt;&lt;w:sz-cs w:val=&quot;28&quot;/&gt;&lt;/w:rPr&gt;&lt;m:t&gt;РЎРµ-РЎР°&lt;/m:t&gt;&lt;/m:r&gt;&lt;/m:e&gt;&lt;/m:d&gt;&lt;/m:num&gt;&lt;m:den&gt;&lt;m:r&gt;&lt;w:rPr&gt;&lt;w:rFonts w:ascii=&quot;Cambria Math&quot; w:fareast=&quot;Calibri&quot; w:h-ansi=&quot;Cambria Math&quot;/&gt;&lt;wx:font wx:val=&quot;Cambria Math&quot;/&gt;&lt;w:i/&gt;&lt;w:sz w:val=&quot;28&quot;/&gt;&lt;w:sz-cs w:val=&quot;28&quot;/&gt;&lt;/w:rPr&gt;&lt;m:t&gt;РЎР°&lt;/m:t&gt;&lt;/m:r&gt;&lt;/m:den&gt;&lt;/m:f&gt;&lt;m:r&gt;&lt;w:rPr&gt;&lt;w:rFonts w:ascii=&quot;Cambria Math&quot; w:fareast=&quot;Calibri&quot; w:h-ansi=&quot;Cambria Math&quot;/&gt;&lt;wx:font wx:val=&quot;Cambria Math&quot;/&gt;&lt;w:i/&gt;&lt;w:sz w:val=&quot;28&quot;/&gt;&lt;w:sz-cs w:val=&quot;28&quot;/&gt;&lt;/w:rPr&gt;&lt;m:t&gt;*100&lt;/m:t&gt;&lt;/m:r&gt;&lt;/m:oMath&gt;&lt;/m:oMathPara&gt;&lt;/w:p&gt;&lt;w:sectPr wsp:rsidR=&quot;00000000&quot; wsp:rsidRPr=&quot;00737931&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14:paraId="7FD4B746"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Се — стоимость товара в Европе (долл. США),</w:t>
      </w:r>
    </w:p>
    <w:p w14:paraId="1E8802AD"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Са — стоимость товара в Юго-Восточной Азии (долл. США).</w:t>
      </w:r>
    </w:p>
    <w:p w14:paraId="62DB5F44"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lastRenderedPageBreak/>
        <w:t>3. Критерий принятия решения:</w:t>
      </w:r>
    </w:p>
    <w:p w14:paraId="14E2AB4B"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Д &lt; Рс – ЮВА</w:t>
      </w:r>
    </w:p>
    <w:p w14:paraId="56D20BD3"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Д </w:t>
      </w:r>
      <w:r w:rsidRPr="000746A3">
        <w:rPr>
          <w:rFonts w:ascii="Times New Roman" w:eastAsia="Calibri" w:hAnsi="Times New Roman"/>
          <w:bCs/>
          <w:sz w:val="28"/>
          <w:szCs w:val="28"/>
        </w:rPr>
        <w:sym w:font="Symbol" w:char="F03E"/>
      </w:r>
      <w:r w:rsidRPr="000746A3">
        <w:rPr>
          <w:rFonts w:ascii="Times New Roman" w:eastAsia="Calibri" w:hAnsi="Times New Roman"/>
          <w:bCs/>
          <w:sz w:val="28"/>
          <w:szCs w:val="28"/>
        </w:rPr>
        <w:t xml:space="preserve"> Рс – Европа</w:t>
      </w:r>
    </w:p>
    <w:p w14:paraId="531C849A" w14:textId="77777777" w:rsidR="00EC3147" w:rsidRPr="000746A3" w:rsidRDefault="00EC3147" w:rsidP="00EC3147">
      <w:pPr>
        <w:spacing w:after="160" w:line="240"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2</w:t>
      </w:r>
    </w:p>
    <w:p w14:paraId="0817F7D1"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Провести расчет экспортной цены товара при ценовой политике – «ориентация на конкурентов».</w:t>
      </w:r>
    </w:p>
    <w:p w14:paraId="1A8AC7AC"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591AD48B"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Руководство предприятия ВЭД поставило задачу перед отделом внешних экономических связей определить рациональную экспортную цену электропогрузчика российского производства ЭП-200 на условиях поставки «Франко-граница» или «ФОБ - порт Калининград». </w:t>
      </w:r>
    </w:p>
    <w:p w14:paraId="7558C823"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Основные технические данные электропогрузчика: </w:t>
      </w:r>
    </w:p>
    <w:p w14:paraId="6A02D947"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грузоподъёмность - 1500 кг; </w:t>
      </w:r>
    </w:p>
    <w:p w14:paraId="0A566EA9"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высота подъема - 2600 мм; </w:t>
      </w:r>
    </w:p>
    <w:p w14:paraId="30DFF228"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максимальная скорость подъема - 0,28 м/с; </w:t>
      </w:r>
    </w:p>
    <w:p w14:paraId="1A59BB2E"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радиус поворота - 1700 мм. </w:t>
      </w:r>
    </w:p>
    <w:p w14:paraId="7F6E9498"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конкурентов».</w:t>
      </w:r>
    </w:p>
    <w:p w14:paraId="504796F6"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65772C10"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Составление конкурентного листа.</w:t>
      </w:r>
    </w:p>
    <w:p w14:paraId="7615407B" w14:textId="5EE8744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Из имеющейся базы данных (таблица 1) по произведенной выборке наиболее свежих сведений о ценах на аналогичные электропогрузчики заполнить до конца «конкурентный лист».</w:t>
      </w:r>
    </w:p>
    <w:p w14:paraId="2857B794" w14:textId="77777777" w:rsidR="00EC3147" w:rsidRPr="000746A3" w:rsidRDefault="00EC3147" w:rsidP="00EC3147">
      <w:pPr>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482A7D36" w14:textId="77777777" w:rsidR="00EC3147" w:rsidRPr="000746A3" w:rsidRDefault="00EC3147" w:rsidP="00EC3147">
      <w:pPr>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t>Конкурентный лист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1198"/>
        <w:gridCol w:w="2113"/>
        <w:gridCol w:w="2002"/>
        <w:gridCol w:w="1866"/>
      </w:tblGrid>
      <w:tr w:rsidR="002E104C" w:rsidRPr="000746A3" w14:paraId="02CB8E36" w14:textId="77777777" w:rsidTr="002E104C">
        <w:trPr>
          <w:trHeight w:hRule="exact" w:val="350"/>
        </w:trPr>
        <w:tc>
          <w:tcPr>
            <w:tcW w:w="1249" w:type="pct"/>
            <w:shd w:val="clear" w:color="auto" w:fill="auto"/>
          </w:tcPr>
          <w:p w14:paraId="21124F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626" w:type="pct"/>
            <w:shd w:val="clear" w:color="auto" w:fill="auto"/>
          </w:tcPr>
          <w:p w14:paraId="5678BF7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04" w:type="pct"/>
            <w:shd w:val="clear" w:color="auto" w:fill="auto"/>
          </w:tcPr>
          <w:p w14:paraId="715552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046" w:type="pct"/>
            <w:shd w:val="clear" w:color="auto" w:fill="auto"/>
          </w:tcPr>
          <w:p w14:paraId="7138B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Германия</w:t>
            </w:r>
          </w:p>
        </w:tc>
        <w:tc>
          <w:tcPr>
            <w:tcW w:w="975" w:type="pct"/>
            <w:shd w:val="clear" w:color="auto" w:fill="auto"/>
          </w:tcPr>
          <w:p w14:paraId="2837E15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2E104C" w:rsidRPr="000746A3" w14:paraId="1D84B65C" w14:textId="77777777" w:rsidTr="002E104C">
        <w:trPr>
          <w:trHeight w:hRule="exact" w:val="350"/>
        </w:trPr>
        <w:tc>
          <w:tcPr>
            <w:tcW w:w="1249" w:type="pct"/>
            <w:shd w:val="clear" w:color="auto" w:fill="auto"/>
          </w:tcPr>
          <w:p w14:paraId="561B606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626" w:type="pct"/>
            <w:shd w:val="clear" w:color="auto" w:fill="auto"/>
          </w:tcPr>
          <w:p w14:paraId="734EC88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3070DEB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046" w:type="pct"/>
            <w:shd w:val="clear" w:color="auto" w:fill="auto"/>
          </w:tcPr>
          <w:p w14:paraId="751C879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975" w:type="pct"/>
            <w:shd w:val="clear" w:color="auto" w:fill="auto"/>
          </w:tcPr>
          <w:p w14:paraId="628B854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2E104C" w:rsidRPr="000746A3" w14:paraId="04C2439D" w14:textId="77777777" w:rsidTr="002E104C">
        <w:trPr>
          <w:trHeight w:hRule="exact" w:val="562"/>
        </w:trPr>
        <w:tc>
          <w:tcPr>
            <w:tcW w:w="1249" w:type="pct"/>
            <w:shd w:val="clear" w:color="auto" w:fill="auto"/>
          </w:tcPr>
          <w:p w14:paraId="0754986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626" w:type="pct"/>
            <w:shd w:val="clear" w:color="auto" w:fill="auto"/>
          </w:tcPr>
          <w:p w14:paraId="53685F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62453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046" w:type="pct"/>
            <w:shd w:val="clear" w:color="auto" w:fill="auto"/>
          </w:tcPr>
          <w:p w14:paraId="1A939B6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2BBD8B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975" w:type="pct"/>
            <w:shd w:val="clear" w:color="auto" w:fill="auto"/>
          </w:tcPr>
          <w:p w14:paraId="2195A40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2E104C" w:rsidRPr="000746A3" w14:paraId="4D3054CD" w14:textId="77777777" w:rsidTr="002E104C">
        <w:trPr>
          <w:trHeight w:hRule="exact" w:val="350"/>
        </w:trPr>
        <w:tc>
          <w:tcPr>
            <w:tcW w:w="1249" w:type="pct"/>
            <w:shd w:val="clear" w:color="auto" w:fill="auto"/>
          </w:tcPr>
          <w:p w14:paraId="2BA891D0"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626" w:type="pct"/>
            <w:shd w:val="clear" w:color="auto" w:fill="auto"/>
          </w:tcPr>
          <w:p w14:paraId="7CEE9FB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9732B4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046" w:type="pct"/>
            <w:shd w:val="clear" w:color="auto" w:fill="auto"/>
          </w:tcPr>
          <w:p w14:paraId="0250AC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975" w:type="pct"/>
            <w:shd w:val="clear" w:color="auto" w:fill="auto"/>
          </w:tcPr>
          <w:p w14:paraId="6BE50CF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2E104C" w:rsidRPr="000746A3" w14:paraId="061D8B60" w14:textId="77777777" w:rsidTr="002E104C">
        <w:trPr>
          <w:trHeight w:hRule="exact" w:val="350"/>
        </w:trPr>
        <w:tc>
          <w:tcPr>
            <w:tcW w:w="1249" w:type="pct"/>
            <w:shd w:val="clear" w:color="auto" w:fill="auto"/>
          </w:tcPr>
          <w:p w14:paraId="523215D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626" w:type="pct"/>
            <w:shd w:val="clear" w:color="auto" w:fill="auto"/>
          </w:tcPr>
          <w:p w14:paraId="667D8D8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79AAA6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2018 г.</w:t>
            </w:r>
          </w:p>
        </w:tc>
        <w:tc>
          <w:tcPr>
            <w:tcW w:w="1046" w:type="pct"/>
            <w:shd w:val="clear" w:color="auto" w:fill="auto"/>
          </w:tcPr>
          <w:p w14:paraId="22BC4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975" w:type="pct"/>
            <w:shd w:val="clear" w:color="auto" w:fill="auto"/>
          </w:tcPr>
          <w:p w14:paraId="2C6DA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r>
      <w:tr w:rsidR="002E104C" w:rsidRPr="000746A3" w14:paraId="4388EEDB" w14:textId="77777777" w:rsidTr="002E104C">
        <w:trPr>
          <w:trHeight w:hRule="exact" w:val="350"/>
        </w:trPr>
        <w:tc>
          <w:tcPr>
            <w:tcW w:w="1249" w:type="pct"/>
            <w:shd w:val="clear" w:color="auto" w:fill="auto"/>
          </w:tcPr>
          <w:p w14:paraId="367888E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626" w:type="pct"/>
            <w:shd w:val="clear" w:color="auto" w:fill="auto"/>
          </w:tcPr>
          <w:p w14:paraId="49294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c>
          <w:tcPr>
            <w:tcW w:w="1104" w:type="pct"/>
            <w:shd w:val="clear" w:color="auto" w:fill="auto"/>
          </w:tcPr>
          <w:p w14:paraId="4F4298B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046" w:type="pct"/>
            <w:shd w:val="clear" w:color="auto" w:fill="auto"/>
          </w:tcPr>
          <w:p w14:paraId="48E874B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c>
          <w:tcPr>
            <w:tcW w:w="975" w:type="pct"/>
            <w:shd w:val="clear" w:color="auto" w:fill="auto"/>
          </w:tcPr>
          <w:p w14:paraId="18D1CBE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2021г.</w:t>
            </w:r>
          </w:p>
        </w:tc>
      </w:tr>
      <w:tr w:rsidR="002E104C" w:rsidRPr="000746A3" w14:paraId="3A7226DC" w14:textId="77777777" w:rsidTr="002E104C">
        <w:trPr>
          <w:trHeight w:hRule="exact" w:val="350"/>
        </w:trPr>
        <w:tc>
          <w:tcPr>
            <w:tcW w:w="1249" w:type="pct"/>
            <w:shd w:val="clear" w:color="auto" w:fill="auto"/>
          </w:tcPr>
          <w:p w14:paraId="774024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626" w:type="pct"/>
            <w:shd w:val="clear" w:color="auto" w:fill="auto"/>
          </w:tcPr>
          <w:p w14:paraId="72C1128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104" w:type="pct"/>
            <w:shd w:val="clear" w:color="auto" w:fill="auto"/>
          </w:tcPr>
          <w:p w14:paraId="73F19FB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46" w:type="pct"/>
            <w:shd w:val="clear" w:color="auto" w:fill="auto"/>
          </w:tcPr>
          <w:p w14:paraId="1789DA8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75" w:type="pct"/>
            <w:shd w:val="clear" w:color="auto" w:fill="auto"/>
          </w:tcPr>
          <w:p w14:paraId="1E90F77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6D2B976" w14:textId="77777777" w:rsidTr="002E104C">
        <w:trPr>
          <w:trHeight w:hRule="exact" w:val="641"/>
        </w:trPr>
        <w:tc>
          <w:tcPr>
            <w:tcW w:w="1249" w:type="pct"/>
            <w:shd w:val="clear" w:color="auto" w:fill="auto"/>
          </w:tcPr>
          <w:p w14:paraId="48499A37"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Валюта и цена предложения</w:t>
            </w:r>
          </w:p>
        </w:tc>
        <w:tc>
          <w:tcPr>
            <w:tcW w:w="626" w:type="pct"/>
            <w:shd w:val="clear" w:color="auto" w:fill="auto"/>
          </w:tcPr>
          <w:p w14:paraId="4AAE171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13B858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9 000 англ. фунт. стерл.</w:t>
            </w:r>
          </w:p>
        </w:tc>
        <w:tc>
          <w:tcPr>
            <w:tcW w:w="1046" w:type="pct"/>
            <w:shd w:val="clear" w:color="auto" w:fill="auto"/>
          </w:tcPr>
          <w:p w14:paraId="2217836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14 000 евро</w:t>
            </w:r>
          </w:p>
        </w:tc>
        <w:tc>
          <w:tcPr>
            <w:tcW w:w="975" w:type="pct"/>
            <w:shd w:val="clear" w:color="auto" w:fill="auto"/>
          </w:tcPr>
          <w:p w14:paraId="7B18F09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2 300 000 яп. йен</w:t>
            </w:r>
          </w:p>
        </w:tc>
      </w:tr>
      <w:tr w:rsidR="002E104C" w:rsidRPr="000746A3" w14:paraId="3E883222" w14:textId="77777777" w:rsidTr="002E104C">
        <w:trPr>
          <w:trHeight w:hRule="exact" w:val="616"/>
        </w:trPr>
        <w:tc>
          <w:tcPr>
            <w:tcW w:w="1249" w:type="pct"/>
            <w:shd w:val="clear" w:color="auto" w:fill="auto"/>
          </w:tcPr>
          <w:p w14:paraId="5D2186D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Курс валюты к рос. руб.</w:t>
            </w:r>
          </w:p>
        </w:tc>
        <w:tc>
          <w:tcPr>
            <w:tcW w:w="626" w:type="pct"/>
            <w:shd w:val="clear" w:color="auto" w:fill="auto"/>
          </w:tcPr>
          <w:p w14:paraId="6A3F79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2015590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E0503B5"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516C305D"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r w:rsidR="002E104C" w:rsidRPr="000746A3" w14:paraId="51F7996D" w14:textId="77777777" w:rsidTr="002E104C">
        <w:trPr>
          <w:trHeight w:hRule="exact" w:val="711"/>
        </w:trPr>
        <w:tc>
          <w:tcPr>
            <w:tcW w:w="1249" w:type="pct"/>
            <w:shd w:val="clear" w:color="auto" w:fill="auto"/>
          </w:tcPr>
          <w:p w14:paraId="09F80DB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626" w:type="pct"/>
            <w:shd w:val="clear" w:color="auto" w:fill="auto"/>
          </w:tcPr>
          <w:p w14:paraId="0C338E7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30EC077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9E6996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4E98AB7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2C5BB39" w14:textId="77777777" w:rsidR="00EC3147" w:rsidRPr="000746A3" w:rsidRDefault="00EC3147" w:rsidP="00EC3147">
      <w:pPr>
        <w:spacing w:after="160" w:line="240" w:lineRule="auto"/>
        <w:jc w:val="center"/>
        <w:rPr>
          <w:rFonts w:ascii="Times New Roman" w:eastAsia="Calibri" w:hAnsi="Times New Roman"/>
          <w:sz w:val="28"/>
          <w:szCs w:val="28"/>
        </w:rPr>
      </w:pPr>
    </w:p>
    <w:p w14:paraId="16AC3E45"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Расчет поправочных коэффициентов.</w:t>
      </w:r>
    </w:p>
    <w:p w14:paraId="68DD984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Для определения цены используют сравнительный способ по аналогам. </w:t>
      </w:r>
    </w:p>
    <w:p w14:paraId="182708DA"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Каждый параметр оцениваемого объекта получает 1,0, если не отличается от других образцов. </w:t>
      </w:r>
    </w:p>
    <w:p w14:paraId="2C8B43C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При отличии коэффициент может быть более или менее 1.</w:t>
      </w:r>
    </w:p>
    <w:p w14:paraId="75B2EB3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2.1. Поправки на базис поставки товара (таблица 2).</w:t>
      </w:r>
    </w:p>
    <w:p w14:paraId="6BF5E42F"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Цены на условиях «FOB» и «франко-граница» могут не совпадать, для упрощения расчёта они приняты равными, тем более что для Англии они почти совпадают.</w:t>
      </w:r>
    </w:p>
    <w:p w14:paraId="533FC533"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Цена товара</w:t>
      </w:r>
      <w:r w:rsidRPr="000746A3">
        <w:rPr>
          <w:rFonts w:ascii="Times New Roman" w:eastAsia="Calibri" w:hAnsi="Times New Roman"/>
        </w:rPr>
        <w:t xml:space="preserve"> </w:t>
      </w:r>
      <w:r w:rsidRPr="000746A3">
        <w:rPr>
          <w:rFonts w:ascii="Times New Roman" w:eastAsia="Calibri" w:hAnsi="Times New Roman"/>
          <w:sz w:val="28"/>
          <w:szCs w:val="28"/>
        </w:rPr>
        <w:t>SK-551 на условиях «франко-склад продавца» увеличена на 5%, т.е. на стоимость упаковки и транспортировки до границы (порта) страны продавца:</w:t>
      </w:r>
    </w:p>
    <w:p w14:paraId="507D258B"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2</w:t>
      </w:r>
    </w:p>
    <w:p w14:paraId="6C16348A" w14:textId="77777777" w:rsidR="00EC3147" w:rsidRPr="000746A3" w:rsidRDefault="00EC3147" w:rsidP="00EC3147">
      <w:pPr>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базис поставки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2341"/>
        <w:gridCol w:w="1562"/>
        <w:gridCol w:w="1956"/>
        <w:gridCol w:w="1866"/>
      </w:tblGrid>
      <w:tr w:rsidR="002E104C" w:rsidRPr="000746A3" w14:paraId="19B13ABA" w14:textId="77777777" w:rsidTr="002E104C">
        <w:trPr>
          <w:trHeight w:hRule="exact" w:val="355"/>
        </w:trPr>
        <w:tc>
          <w:tcPr>
            <w:tcW w:w="964" w:type="pct"/>
            <w:shd w:val="clear" w:color="auto" w:fill="auto"/>
          </w:tcPr>
          <w:p w14:paraId="2AEA7351" w14:textId="77777777" w:rsidR="00EC3147" w:rsidRPr="000746A3" w:rsidRDefault="00EC3147" w:rsidP="002E104C">
            <w:pPr>
              <w:spacing w:after="0" w:line="240" w:lineRule="auto"/>
              <w:rPr>
                <w:rFonts w:ascii="Times New Roman" w:eastAsia="Calibri" w:hAnsi="Times New Roman"/>
              </w:rPr>
            </w:pPr>
            <w:r w:rsidRPr="000746A3">
              <w:rPr>
                <w:rFonts w:ascii="Times New Roman" w:hAnsi="Times New Roman"/>
                <w:bCs/>
                <w:color w:val="000000"/>
                <w:sz w:val="24"/>
                <w:szCs w:val="24"/>
                <w:lang w:eastAsia="ru-RU" w:bidi="ru-RU"/>
              </w:rPr>
              <w:t>Показатели</w:t>
            </w:r>
          </w:p>
        </w:tc>
        <w:tc>
          <w:tcPr>
            <w:tcW w:w="1223" w:type="pct"/>
            <w:shd w:val="clear" w:color="auto" w:fill="auto"/>
          </w:tcPr>
          <w:p w14:paraId="7F56B487"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16" w:type="pct"/>
            <w:shd w:val="clear" w:color="auto" w:fill="auto"/>
          </w:tcPr>
          <w:p w14:paraId="3C58918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1022" w:type="pct"/>
            <w:shd w:val="clear" w:color="auto" w:fill="auto"/>
          </w:tcPr>
          <w:p w14:paraId="2CD3FD3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975" w:type="pct"/>
            <w:shd w:val="clear" w:color="auto" w:fill="auto"/>
          </w:tcPr>
          <w:p w14:paraId="5BA6665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6FC7536F" w14:textId="77777777" w:rsidTr="002E104C">
        <w:trPr>
          <w:trHeight w:hRule="exact" w:val="562"/>
        </w:trPr>
        <w:tc>
          <w:tcPr>
            <w:tcW w:w="964" w:type="pct"/>
            <w:shd w:val="clear" w:color="auto" w:fill="auto"/>
          </w:tcPr>
          <w:p w14:paraId="3F26B59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Базис поставки</w:t>
            </w:r>
          </w:p>
        </w:tc>
        <w:tc>
          <w:tcPr>
            <w:tcW w:w="1223" w:type="pct"/>
            <w:shd w:val="clear" w:color="auto" w:fill="auto"/>
          </w:tcPr>
          <w:p w14:paraId="4B11D27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Франко-граница или «FOB»</w:t>
            </w:r>
          </w:p>
        </w:tc>
        <w:tc>
          <w:tcPr>
            <w:tcW w:w="816" w:type="pct"/>
            <w:shd w:val="clear" w:color="auto" w:fill="auto"/>
          </w:tcPr>
          <w:p w14:paraId="05C3692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«FOB»</w:t>
            </w:r>
          </w:p>
        </w:tc>
        <w:tc>
          <w:tcPr>
            <w:tcW w:w="1022" w:type="pct"/>
            <w:shd w:val="clear" w:color="auto" w:fill="auto"/>
          </w:tcPr>
          <w:p w14:paraId="34A511A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w:t>
            </w:r>
            <w:r w:rsidRPr="000746A3">
              <w:rPr>
                <w:rFonts w:ascii="Times New Roman" w:eastAsia="Calibri" w:hAnsi="Times New Roman"/>
              </w:rPr>
              <w:softHyphen/>
              <w:t>граница (ФРГ)</w:t>
            </w:r>
          </w:p>
        </w:tc>
        <w:tc>
          <w:tcPr>
            <w:tcW w:w="975" w:type="pct"/>
            <w:shd w:val="clear" w:color="auto" w:fill="auto"/>
          </w:tcPr>
          <w:p w14:paraId="3BA2CE0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Франко-склад продавца</w:t>
            </w:r>
          </w:p>
        </w:tc>
      </w:tr>
      <w:tr w:rsidR="002E104C" w:rsidRPr="000746A3" w14:paraId="56DFF3F0" w14:textId="77777777" w:rsidTr="002E104C">
        <w:trPr>
          <w:trHeight w:hRule="exact" w:val="350"/>
        </w:trPr>
        <w:tc>
          <w:tcPr>
            <w:tcW w:w="964" w:type="pct"/>
            <w:shd w:val="clear" w:color="auto" w:fill="auto"/>
          </w:tcPr>
          <w:p w14:paraId="4CD8C88D"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w:t>
            </w:r>
            <w:r w:rsidRPr="000746A3">
              <w:rPr>
                <w:rFonts w:ascii="Times New Roman" w:eastAsia="Calibri" w:hAnsi="Times New Roman"/>
                <w:vertAlign w:val="subscript"/>
              </w:rPr>
              <w:t>1</w:t>
            </w:r>
          </w:p>
        </w:tc>
        <w:tc>
          <w:tcPr>
            <w:tcW w:w="1223" w:type="pct"/>
            <w:shd w:val="clear" w:color="auto" w:fill="auto"/>
          </w:tcPr>
          <w:p w14:paraId="3392B38C"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16" w:type="pct"/>
            <w:shd w:val="clear" w:color="auto" w:fill="auto"/>
          </w:tcPr>
          <w:p w14:paraId="1DFED209" w14:textId="77777777" w:rsidR="00EC3147" w:rsidRPr="000746A3" w:rsidRDefault="00EC3147" w:rsidP="002E104C">
            <w:pPr>
              <w:spacing w:after="0" w:line="240" w:lineRule="auto"/>
              <w:jc w:val="center"/>
              <w:rPr>
                <w:rFonts w:ascii="Times New Roman" w:eastAsia="Calibri" w:hAnsi="Times New Roman"/>
                <w:color w:val="FF0000"/>
              </w:rPr>
            </w:pPr>
          </w:p>
        </w:tc>
        <w:tc>
          <w:tcPr>
            <w:tcW w:w="1022" w:type="pct"/>
            <w:shd w:val="clear" w:color="auto" w:fill="auto"/>
          </w:tcPr>
          <w:p w14:paraId="53CC6462" w14:textId="77777777" w:rsidR="00EC3147" w:rsidRPr="000746A3" w:rsidRDefault="00EC3147" w:rsidP="002E104C">
            <w:pPr>
              <w:spacing w:after="0" w:line="240" w:lineRule="auto"/>
              <w:jc w:val="center"/>
              <w:rPr>
                <w:rFonts w:ascii="Times New Roman" w:eastAsia="Calibri" w:hAnsi="Times New Roman"/>
                <w:color w:val="FF0000"/>
              </w:rPr>
            </w:pPr>
          </w:p>
        </w:tc>
        <w:tc>
          <w:tcPr>
            <w:tcW w:w="975" w:type="pct"/>
            <w:shd w:val="clear" w:color="auto" w:fill="auto"/>
          </w:tcPr>
          <w:p w14:paraId="6333D785" w14:textId="77777777" w:rsidR="00EC3147" w:rsidRPr="000746A3" w:rsidRDefault="00EC3147" w:rsidP="002E104C">
            <w:pPr>
              <w:spacing w:after="0" w:line="240" w:lineRule="auto"/>
              <w:jc w:val="center"/>
              <w:rPr>
                <w:rFonts w:ascii="Times New Roman" w:eastAsia="Calibri" w:hAnsi="Times New Roman"/>
                <w:color w:val="FF0000"/>
              </w:rPr>
            </w:pPr>
          </w:p>
        </w:tc>
      </w:tr>
    </w:tbl>
    <w:p w14:paraId="689E2A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6C716CB"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2.2 Поправки на условия платежа наличными (таблица 3).</w:t>
      </w:r>
    </w:p>
    <w:p w14:paraId="6EC218CC"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73E4D03"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 Поправки на условия платежа наличными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280"/>
        <w:gridCol w:w="1959"/>
        <w:gridCol w:w="3389"/>
        <w:gridCol w:w="1527"/>
      </w:tblGrid>
      <w:tr w:rsidR="002E104C" w:rsidRPr="000746A3" w14:paraId="102A9287" w14:textId="77777777" w:rsidTr="002E104C">
        <w:trPr>
          <w:trHeight w:hRule="exact" w:val="695"/>
        </w:trPr>
        <w:tc>
          <w:tcPr>
            <w:tcW w:w="746" w:type="pct"/>
            <w:shd w:val="clear" w:color="auto" w:fill="auto"/>
          </w:tcPr>
          <w:p w14:paraId="1C1D2C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675" w:type="pct"/>
            <w:shd w:val="clear" w:color="auto" w:fill="auto"/>
          </w:tcPr>
          <w:p w14:paraId="2633B99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29" w:type="pct"/>
            <w:shd w:val="clear" w:color="auto" w:fill="auto"/>
          </w:tcPr>
          <w:p w14:paraId="2964E05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776" w:type="pct"/>
            <w:shd w:val="clear" w:color="auto" w:fill="auto"/>
          </w:tcPr>
          <w:p w14:paraId="1DFFC38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774" w:type="pct"/>
            <w:shd w:val="clear" w:color="auto" w:fill="auto"/>
          </w:tcPr>
          <w:p w14:paraId="77FBC1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790C64B2" w14:textId="77777777" w:rsidTr="002E104C">
        <w:trPr>
          <w:trHeight w:hRule="exact" w:val="1413"/>
        </w:trPr>
        <w:tc>
          <w:tcPr>
            <w:tcW w:w="746" w:type="pct"/>
            <w:shd w:val="clear" w:color="auto" w:fill="auto"/>
          </w:tcPr>
          <w:p w14:paraId="4C44078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Условия платежа</w:t>
            </w:r>
          </w:p>
        </w:tc>
        <w:tc>
          <w:tcPr>
            <w:tcW w:w="675" w:type="pct"/>
            <w:shd w:val="clear" w:color="auto" w:fill="auto"/>
          </w:tcPr>
          <w:p w14:paraId="68E0BE1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Наличные</w:t>
            </w:r>
          </w:p>
        </w:tc>
        <w:tc>
          <w:tcPr>
            <w:tcW w:w="1029" w:type="pct"/>
            <w:shd w:val="clear" w:color="auto" w:fill="auto"/>
          </w:tcPr>
          <w:p w14:paraId="10EA986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w:t>
            </w:r>
            <w:r w:rsidRPr="000746A3">
              <w:rPr>
                <w:rFonts w:ascii="Times New Roman" w:eastAsia="Calibri" w:hAnsi="Times New Roman"/>
                <w:sz w:val="24"/>
                <w:szCs w:val="24"/>
                <w:vertAlign w:val="superscript"/>
              </w:rPr>
              <w:footnoteReference w:id="1"/>
            </w:r>
          </w:p>
        </w:tc>
        <w:tc>
          <w:tcPr>
            <w:tcW w:w="1776" w:type="pct"/>
            <w:shd w:val="clear" w:color="auto" w:fill="auto"/>
          </w:tcPr>
          <w:p w14:paraId="12E6A6C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10 %</w:t>
            </w:r>
          </w:p>
          <w:p w14:paraId="3597F8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50 %</w:t>
            </w:r>
          </w:p>
          <w:p w14:paraId="2214F96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 xml:space="preserve">Рассрочка 40 % на 5 лет при </w:t>
            </w:r>
          </w:p>
          <w:p w14:paraId="19B17C2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 стоимости кредита</w:t>
            </w:r>
          </w:p>
          <w:p w14:paraId="48F3B3F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(банковский процент – 10%)</w:t>
            </w:r>
          </w:p>
        </w:tc>
        <w:tc>
          <w:tcPr>
            <w:tcW w:w="774" w:type="pct"/>
            <w:shd w:val="clear" w:color="auto" w:fill="auto"/>
          </w:tcPr>
          <w:p w14:paraId="484ACFA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Аккредитив</w:t>
            </w:r>
            <w:r w:rsidRPr="000746A3">
              <w:rPr>
                <w:rFonts w:ascii="Times New Roman" w:eastAsia="Calibri" w:hAnsi="Times New Roman"/>
                <w:sz w:val="24"/>
                <w:szCs w:val="24"/>
                <w:vertAlign w:val="superscript"/>
              </w:rPr>
              <w:footnoteReference w:id="2"/>
            </w:r>
          </w:p>
        </w:tc>
      </w:tr>
      <w:tr w:rsidR="002E104C" w:rsidRPr="000746A3" w14:paraId="5AD245A6" w14:textId="77777777" w:rsidTr="002E104C">
        <w:trPr>
          <w:trHeight w:hRule="exact" w:val="840"/>
        </w:trPr>
        <w:tc>
          <w:tcPr>
            <w:tcW w:w="746" w:type="pct"/>
            <w:shd w:val="clear" w:color="auto" w:fill="auto"/>
          </w:tcPr>
          <w:p w14:paraId="6B80019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платежа</w:t>
            </w:r>
          </w:p>
        </w:tc>
        <w:tc>
          <w:tcPr>
            <w:tcW w:w="675" w:type="pct"/>
            <w:shd w:val="clear" w:color="auto" w:fill="auto"/>
          </w:tcPr>
          <w:p w14:paraId="28CAD5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29" w:type="pct"/>
            <w:shd w:val="clear" w:color="auto" w:fill="auto"/>
          </w:tcPr>
          <w:p w14:paraId="085E240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776" w:type="pct"/>
            <w:shd w:val="clear" w:color="auto" w:fill="auto"/>
          </w:tcPr>
          <w:p w14:paraId="1E991BB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2020</w:t>
            </w:r>
          </w:p>
          <w:p w14:paraId="72C979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2021</w:t>
            </w:r>
          </w:p>
          <w:p w14:paraId="364F8F2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Рассрочка 2021</w:t>
            </w:r>
          </w:p>
        </w:tc>
        <w:tc>
          <w:tcPr>
            <w:tcW w:w="774" w:type="pct"/>
            <w:shd w:val="clear" w:color="auto" w:fill="auto"/>
          </w:tcPr>
          <w:p w14:paraId="253419E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11A3D45B" w14:textId="77777777" w:rsidTr="002E104C">
        <w:trPr>
          <w:trHeight w:hRule="exact" w:val="591"/>
        </w:trPr>
        <w:tc>
          <w:tcPr>
            <w:tcW w:w="746" w:type="pct"/>
            <w:shd w:val="clear" w:color="auto" w:fill="auto"/>
          </w:tcPr>
          <w:p w14:paraId="4FC6DAE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2</w:t>
            </w:r>
          </w:p>
        </w:tc>
        <w:tc>
          <w:tcPr>
            <w:tcW w:w="675" w:type="pct"/>
            <w:shd w:val="clear" w:color="auto" w:fill="auto"/>
          </w:tcPr>
          <w:p w14:paraId="1AC7C0F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29" w:type="pct"/>
            <w:shd w:val="clear" w:color="auto" w:fill="auto"/>
          </w:tcPr>
          <w:p w14:paraId="7C423AF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776" w:type="pct"/>
            <w:shd w:val="clear" w:color="auto" w:fill="auto"/>
          </w:tcPr>
          <w:p w14:paraId="13DCE5E8"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774" w:type="pct"/>
            <w:shd w:val="clear" w:color="auto" w:fill="auto"/>
          </w:tcPr>
          <w:p w14:paraId="1C6CB68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55166313" w14:textId="77777777" w:rsidR="00EC3147" w:rsidRPr="000746A3" w:rsidRDefault="00EC3147" w:rsidP="00EC3147">
      <w:pPr>
        <w:spacing w:after="0" w:line="360" w:lineRule="auto"/>
        <w:ind w:firstLine="709"/>
        <w:jc w:val="both"/>
        <w:rPr>
          <w:rFonts w:ascii="Times New Roman" w:eastAsia="Calibri" w:hAnsi="Times New Roman"/>
          <w:sz w:val="28"/>
          <w:szCs w:val="28"/>
        </w:rPr>
      </w:pPr>
    </w:p>
    <w:p w14:paraId="56E3BCB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Инкассо и аккредитив в странах дальнего зарубежья считаются наличным платежом для SMT-250 и SK-551. Необходимо приведение безналичных платежей по DR-80K к наличным и соответственно определение поправочного коэффициента.</w:t>
      </w:r>
    </w:p>
    <w:p w14:paraId="79CAEEF9"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Поправочный коэффициент на условиях платежа за погрузчик DR-80K рассчитывают по формуле:</w:t>
      </w:r>
    </w:p>
    <w:p w14:paraId="793EBF63" w14:textId="570659D1" w:rsidR="00EC3147" w:rsidRPr="000746A3" w:rsidRDefault="008840FD" w:rsidP="00EC3147">
      <w:pPr>
        <w:spacing w:after="0" w:line="240" w:lineRule="auto"/>
        <w:ind w:firstLine="709"/>
        <w:jc w:val="both"/>
        <w:rPr>
          <w:rFonts w:ascii="Times New Roman" w:hAnsi="Times New Roman"/>
          <w:i/>
          <w:sz w:val="28"/>
          <w:szCs w:val="28"/>
          <w:lang w:val="en-US"/>
        </w:rPr>
      </w:pPr>
      <w:r>
        <w:rPr>
          <w:rFonts w:eastAsia="Calibri"/>
        </w:rPr>
        <w:pict w14:anchorId="23282B00">
          <v:shape id="_x0000_i1027" type="#_x0000_t75" style="width:37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75E9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B75E97&quot; wsp:rsidRDefault=&quot;00B75E97&quot; wsp:rsidP=&quot;00B75E97&quot;&gt;&lt;m:oMathPara&gt;&lt;m:oMath&gt;&lt;m:r&gt;&lt;w:rPr&gt;&lt;w:rFonts w:ascii=&quot;Cambria Math&quot; w:fareast=&quot;Calibri&quot; w:h-ansi=&quot;Cambria Math&quot;/&gt;&lt;wx:font wx:val=&quot;Cambria Math&quot;/&gt;&lt;w:i/&gt;&lt;w:sz w:val=&quot;28&quot;/&gt;&lt;w:sz-cs w:val=&quot;28&quot;/&gt;&lt;/w:rPr&gt;&lt;m:t&gt;Рљ2=&lt;/m:t&gt;&lt;/m:r&gt;&lt;m:r&gt;&lt;w:rPr&gt;&lt;w:rFonts w:ascii=&quot;Cambria Math&quot; w:fareast=&quot;Calibri&quot; w:h-ansi=&quot;Cambria Math&quot;/&gt;&lt;wx:font wx:val=&quot;Cambria Math&quot;/&gt;&lt;w:i/&gt;&lt;w:sz w:val=&quot;28&quot;/&gt;&lt;w:sz-cs w:val=&quot;28&quot;/&gt;&lt;w:lang w:val=&quot;EN-US&quot;/&gt;&lt;/w:rPr&gt;&lt;m:t&gt;da&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a&lt;/m:t&gt;&lt;/m:r&gt;&lt;/m:sup&gt;&lt;/m:sSup&gt;&lt;m:r&gt;&lt;w:rPr&gt;&lt;w:rFonts w:ascii=&quot;Cambria Math&quot; w:fareast=&quot;Calibri&quot; w:h-ansi=&quot;Cambria Math&quot;/&gt;&lt;wx:font wx:val=&quot;Cambria Math&quot;/&gt;&lt;w:i/&gt;&lt;w:sz w:val=&quot;28&quot;/&gt;&lt;w:sz-cs w:val=&quot;28&quot;/&gt;&lt;w:lang w:val=&quot;EN-US&quot;/&gt;&lt;/w:rPr&gt;&lt;m:t&gt;+du&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u&lt;/m:t&gt;&lt;/m:r&gt;&lt;/m:sup&gt;&lt;/m:sSup&gt;&lt;m:r&gt;&lt;w:rPr&gt;&lt;w:rFonts w:ascii=&quot;Cambria Math&quot; w:fareast=&quot;Calibri&quot; w:h-ansi=&quot;Cambria Math&quot;/&gt;&lt;wx:font wx:val=&quot;Cambria Math&quot;/&gt;&lt;w:i/&gt;&lt;w:sz w:val=&quot;28&quot;/&gt;&lt;w:sz-cs w:val=&quot;28&quot;/&gt;&lt;w:lang w:val=&quot;EN-US&quot;/&gt;&lt;/w:rPr&gt;&lt;m:t&gt;+R&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k&lt;/m:t&gt;&lt;/m:r&gt;&lt;/m:sup&gt;&lt;/m:sSup&gt;&lt;m:d&gt;&lt;m:dPr&gt;&lt;m:begChr m:val=&quot;[&quot;/&gt;&lt;m:endChr m:val=&quot;]&quot;/&gt;&lt;m:ctrlPr&gt;&lt;w:rPr&gt;&lt;w:rFonts w:ascii=&quot;Cambria Math&quot; w:fareast=&quot;Calibri&quot; w:h-ansi=&quot;Cambria Math&quot;/&gt;&lt;wx:font wx:val=&quot;Cambria Math&quot;/&gt;&lt;w:i/&gt;&lt;w:sz w:val=&quot;28&quot;/&gt;&lt;w:sz-cs w:val=&quot;28&quot;/&gt;&lt;w:lang w:val=&quot;EN-US&quot;/&gt;&lt;/w:rPr&gt;&lt;/m:ctrlPr&gt;&lt;/m:dPr&gt;&lt;m:e&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lt;/m:t&gt;&lt;/m:r&gt;&lt;m:d&gt;&lt;m:dPr&gt;&lt;m:ctrlPr&gt;&lt;w:rPr&gt;&lt;w:rFonts w:ascii=&quot;Cambria Math&quot; w:fareast=&quot;Calibri&quot; w:h-ansi=&quot;Cambria Math&quot;/&gt;&lt;wx:font wx:val=&quot;Cambria Math&quot;/&gt;&lt;w:i/&gt;&lt;w:sz w:val=&quot;28&quot;/&gt;&lt;w:sz-cs w:val=&quot;28&quot;/&gt;&lt;w:lang w:val=&quot;EN-US&quot;/&gt;&lt;/w:rPr&gt;&lt;/m:ctrlPr&gt;&lt;/m:dPr&gt;&lt;m:e&gt;&lt;m:r&gt;&lt;w:rPr&gt;&lt;w:rFonts w:ascii=&quot;Cambria Math&quot; w:fareast=&quot;Calibri&quot; w:h-ansi=&quot;Cambria Math&quot;/&gt;&lt;wx:font wx:val=&quot;Cambria Math&quot;/&gt;&lt;w:i/&gt;&lt;w:sz w:val=&quot;28&quot;/&gt;&lt;w:sz-cs w:val=&quot;28&quot;/&gt;&lt;w:lang w:val=&quot;EN-US&quot;/&gt;&lt;/w:rPr&gt;&lt;m:t&gt;1-&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c&lt;/m:t&gt;&lt;/m:r&gt;&lt;/m:e&gt;&lt;/m:d&gt;&lt;/m:e&gt;&lt;/m:d&gt;&lt;/m:oMath&gt;&lt;/m:oMathPara&gt;&lt;/w:p&gt;&lt;w:sectPr wsp:rsidR=&quot;00000000&quot; wsp:rsidRPr=&quot;00B75E97&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p>
    <w:p w14:paraId="77413FC2" w14:textId="77777777" w:rsidR="00EC3147" w:rsidRPr="000746A3" w:rsidRDefault="00EC3147" w:rsidP="00EC3147">
      <w:pPr>
        <w:widowControl w:val="0"/>
        <w:spacing w:after="0" w:line="240" w:lineRule="auto"/>
        <w:ind w:left="74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lastRenderedPageBreak/>
        <w:t xml:space="preserve">где </w:t>
      </w:r>
      <w:r w:rsidRPr="000746A3">
        <w:rPr>
          <w:rFonts w:ascii="Times New Roman" w:hAnsi="Times New Roman"/>
          <w:color w:val="000000"/>
          <w:sz w:val="28"/>
          <w:szCs w:val="28"/>
          <w:lang w:val="en-US" w:bidi="en-US"/>
        </w:rPr>
        <w:t>da</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аванса;</w:t>
      </w:r>
    </w:p>
    <w:p w14:paraId="1D37ECFD"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d</w:t>
      </w:r>
      <w:r w:rsidRPr="000746A3">
        <w:rPr>
          <w:rFonts w:ascii="Times New Roman" w:hAnsi="Times New Roman"/>
          <w:color w:val="000000"/>
          <w:sz w:val="28"/>
          <w:szCs w:val="28"/>
          <w:vertAlign w:val="subscript"/>
          <w:lang w:val="en-US" w:bidi="en-US"/>
        </w:rPr>
        <w:t>u</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инкассо;</w:t>
      </w:r>
    </w:p>
    <w:p w14:paraId="058B74F7"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разница в годах между платежом аванса (2020 г.) и годом приведения (2021 г.), 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1;</w:t>
      </w:r>
    </w:p>
    <w:p w14:paraId="5212CD0B"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разница в годах между инкассовым платежом (2020 г.) и годом приведения (2021 г.), 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0;</w:t>
      </w:r>
    </w:p>
    <w:p w14:paraId="36510A5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0 - разница в годах между началом кредитования (2021 г.) и годом приведения (2021 г.), 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w:t>
      </w:r>
    </w:p>
    <w:p w14:paraId="5E079D26"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доля рассрочки (кредита), </w:t>
      </w:r>
      <w:r w:rsidRPr="000746A3">
        <w:rPr>
          <w:rFonts w:ascii="Times New Roman" w:hAnsi="Times New Roman"/>
          <w:color w:val="000000"/>
          <w:sz w:val="28"/>
          <w:szCs w:val="28"/>
          <w:lang w:val="en-US" w:bidi="en-US"/>
        </w:rPr>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0,4;</w:t>
      </w:r>
    </w:p>
    <w:p w14:paraId="6524B54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r - стоимость кредита, г = 0,05;</w:t>
      </w:r>
    </w:p>
    <w:p w14:paraId="4C4C973A"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b - банковский процент, b = 0,1;</w:t>
      </w:r>
    </w:p>
    <w:p w14:paraId="31526BC1"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коэффициент выбирается по таблицам, при сроке кредита </w:t>
      </w:r>
      <w:r w:rsidRPr="000746A3">
        <w:rPr>
          <w:rFonts w:ascii="Times New Roman" w:hAnsi="Times New Roman"/>
          <w:color w:val="000000"/>
          <w:sz w:val="28"/>
          <w:szCs w:val="28"/>
          <w:lang w:val="en-US" w:eastAsia="ru-RU" w:bidi="ru-RU"/>
        </w:rPr>
        <w:t>n</w:t>
      </w:r>
      <w:r w:rsidRPr="000746A3">
        <w:rPr>
          <w:rFonts w:ascii="Times New Roman" w:hAnsi="Times New Roman"/>
          <w:b/>
          <w:bCs/>
          <w:smallCaps/>
          <w:color w:val="000000"/>
          <w:lang w:eastAsia="ru-RU" w:bidi="ru-RU"/>
        </w:rPr>
        <w:t xml:space="preserve"> </w:t>
      </w:r>
      <w:r w:rsidRPr="000746A3">
        <w:rPr>
          <w:rFonts w:ascii="Times New Roman" w:hAnsi="Times New Roman"/>
          <w:color w:val="000000"/>
          <w:sz w:val="28"/>
          <w:szCs w:val="28"/>
          <w:lang w:eastAsia="ru-RU" w:bidi="ru-RU"/>
        </w:rPr>
        <w:t xml:space="preserve">= 5 лет и b = 10 %, </w:t>
      </w: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0,758.</w:t>
      </w:r>
    </w:p>
    <w:p w14:paraId="41FCA3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40ED94A" w14:textId="77777777" w:rsidR="00EC3147" w:rsidRPr="000746A3" w:rsidRDefault="00EC3147" w:rsidP="00EC3147">
      <w:pPr>
        <w:widowControl w:val="0"/>
        <w:spacing w:after="0" w:line="240" w:lineRule="auto"/>
        <w:rPr>
          <w:rFonts w:ascii="Times New Roman" w:hAnsi="Times New Roman"/>
          <w:iCs/>
          <w:color w:val="000000"/>
          <w:sz w:val="28"/>
          <w:szCs w:val="28"/>
          <w:lang w:eastAsia="ru-RU" w:bidi="ru-RU"/>
        </w:rPr>
      </w:pPr>
      <w:r w:rsidRPr="000746A3">
        <w:rPr>
          <w:rFonts w:ascii="Times New Roman" w:hAnsi="Times New Roman"/>
          <w:color w:val="000000"/>
          <w:sz w:val="28"/>
          <w:szCs w:val="28"/>
          <w:lang w:eastAsia="ru-RU" w:bidi="ru-RU"/>
        </w:rPr>
        <w:t xml:space="preserve">2.3. </w:t>
      </w:r>
      <w:r w:rsidRPr="000746A3">
        <w:rPr>
          <w:rFonts w:ascii="Times New Roman" w:hAnsi="Times New Roman"/>
          <w:iCs/>
          <w:color w:val="000000"/>
          <w:sz w:val="28"/>
          <w:szCs w:val="28"/>
          <w:lang w:eastAsia="ru-RU" w:bidi="ru-RU"/>
        </w:rPr>
        <w:t>Поправки (скидки) на количество покупаемых машин</w:t>
      </w:r>
      <w:r w:rsidRPr="000746A3">
        <w:rPr>
          <w:rFonts w:ascii="Times New Roman" w:hAnsi="Times New Roman"/>
          <w:color w:val="000000"/>
          <w:sz w:val="28"/>
          <w:szCs w:val="28"/>
          <w:lang w:eastAsia="ru-RU" w:bidi="ru-RU"/>
        </w:rPr>
        <w:t xml:space="preserve"> (таблица 4).</w:t>
      </w:r>
    </w:p>
    <w:p w14:paraId="18B2B0F8"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4</w:t>
      </w:r>
    </w:p>
    <w:p w14:paraId="1A3BDFB4"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Поправки (скидки) на количество покупаемых машин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1474"/>
        <w:gridCol w:w="1625"/>
        <w:gridCol w:w="1480"/>
        <w:gridCol w:w="1154"/>
      </w:tblGrid>
      <w:tr w:rsidR="002E104C" w:rsidRPr="000746A3" w14:paraId="512B40C0" w14:textId="77777777" w:rsidTr="002E104C">
        <w:trPr>
          <w:trHeight w:hRule="exact" w:val="355"/>
        </w:trPr>
        <w:tc>
          <w:tcPr>
            <w:tcW w:w="2005" w:type="pct"/>
            <w:shd w:val="clear" w:color="auto" w:fill="auto"/>
          </w:tcPr>
          <w:p w14:paraId="0601CC6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hAnsi="Times New Roman"/>
                <w:bCs/>
                <w:color w:val="000000"/>
                <w:sz w:val="24"/>
                <w:szCs w:val="24"/>
                <w:lang w:eastAsia="ru-RU" w:bidi="ru-RU"/>
              </w:rPr>
              <w:t>Показатели</w:t>
            </w:r>
          </w:p>
        </w:tc>
        <w:tc>
          <w:tcPr>
            <w:tcW w:w="770" w:type="pct"/>
            <w:shd w:val="clear" w:color="auto" w:fill="auto"/>
          </w:tcPr>
          <w:p w14:paraId="0E0BD80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49" w:type="pct"/>
            <w:shd w:val="clear" w:color="auto" w:fill="auto"/>
          </w:tcPr>
          <w:p w14:paraId="776C2085"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773" w:type="pct"/>
            <w:shd w:val="clear" w:color="auto" w:fill="auto"/>
          </w:tcPr>
          <w:p w14:paraId="0A28783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603" w:type="pct"/>
            <w:shd w:val="clear" w:color="auto" w:fill="auto"/>
          </w:tcPr>
          <w:p w14:paraId="4D97BC9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1FF5CB3E" w14:textId="77777777" w:rsidTr="002E104C">
        <w:trPr>
          <w:trHeight w:hRule="exact" w:val="350"/>
        </w:trPr>
        <w:tc>
          <w:tcPr>
            <w:tcW w:w="2005" w:type="pct"/>
            <w:shd w:val="clear" w:color="auto" w:fill="auto"/>
          </w:tcPr>
          <w:p w14:paraId="035FF9A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Количество покупаемых машин</w:t>
            </w:r>
          </w:p>
        </w:tc>
        <w:tc>
          <w:tcPr>
            <w:tcW w:w="770" w:type="pct"/>
            <w:shd w:val="clear" w:color="auto" w:fill="auto"/>
          </w:tcPr>
          <w:p w14:paraId="13F9C88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849" w:type="pct"/>
            <w:shd w:val="clear" w:color="auto" w:fill="auto"/>
          </w:tcPr>
          <w:p w14:paraId="708E8761"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w:t>
            </w:r>
          </w:p>
        </w:tc>
        <w:tc>
          <w:tcPr>
            <w:tcW w:w="773" w:type="pct"/>
            <w:shd w:val="clear" w:color="auto" w:fill="auto"/>
          </w:tcPr>
          <w:p w14:paraId="26EC981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603" w:type="pct"/>
            <w:shd w:val="clear" w:color="auto" w:fill="auto"/>
          </w:tcPr>
          <w:p w14:paraId="5D945E6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w:t>
            </w:r>
          </w:p>
        </w:tc>
      </w:tr>
      <w:tr w:rsidR="002E104C" w:rsidRPr="000746A3" w14:paraId="7A2473A8" w14:textId="77777777" w:rsidTr="002E104C">
        <w:trPr>
          <w:trHeight w:hRule="exact" w:val="360"/>
        </w:trPr>
        <w:tc>
          <w:tcPr>
            <w:tcW w:w="2005" w:type="pct"/>
            <w:shd w:val="clear" w:color="auto" w:fill="auto"/>
          </w:tcPr>
          <w:p w14:paraId="3382C3BE"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Кз</w:t>
            </w:r>
          </w:p>
        </w:tc>
        <w:tc>
          <w:tcPr>
            <w:tcW w:w="770" w:type="pct"/>
            <w:shd w:val="clear" w:color="auto" w:fill="auto"/>
          </w:tcPr>
          <w:p w14:paraId="3A9C2F08"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49" w:type="pct"/>
            <w:shd w:val="clear" w:color="auto" w:fill="auto"/>
          </w:tcPr>
          <w:p w14:paraId="14C52C09" w14:textId="77777777" w:rsidR="00EC3147" w:rsidRPr="000746A3" w:rsidRDefault="00EC3147" w:rsidP="002E104C">
            <w:pPr>
              <w:spacing w:after="0" w:line="240" w:lineRule="auto"/>
              <w:jc w:val="center"/>
              <w:rPr>
                <w:rFonts w:ascii="Times New Roman" w:eastAsia="Calibri" w:hAnsi="Times New Roman"/>
                <w:color w:val="FF0000"/>
              </w:rPr>
            </w:pPr>
          </w:p>
        </w:tc>
        <w:tc>
          <w:tcPr>
            <w:tcW w:w="773" w:type="pct"/>
            <w:shd w:val="clear" w:color="auto" w:fill="auto"/>
          </w:tcPr>
          <w:p w14:paraId="6B371ED9" w14:textId="77777777" w:rsidR="00EC3147" w:rsidRPr="000746A3" w:rsidRDefault="00EC3147" w:rsidP="002E104C">
            <w:pPr>
              <w:spacing w:after="0" w:line="240" w:lineRule="auto"/>
              <w:jc w:val="center"/>
              <w:rPr>
                <w:rFonts w:ascii="Times New Roman" w:eastAsia="Calibri" w:hAnsi="Times New Roman"/>
                <w:color w:val="FF0000"/>
              </w:rPr>
            </w:pPr>
          </w:p>
        </w:tc>
        <w:tc>
          <w:tcPr>
            <w:tcW w:w="603" w:type="pct"/>
            <w:shd w:val="clear" w:color="auto" w:fill="auto"/>
          </w:tcPr>
          <w:p w14:paraId="3CA752E8" w14:textId="77777777" w:rsidR="00EC3147" w:rsidRPr="000746A3" w:rsidRDefault="00EC3147" w:rsidP="002E104C">
            <w:pPr>
              <w:spacing w:after="0" w:line="240" w:lineRule="auto"/>
              <w:jc w:val="center"/>
              <w:rPr>
                <w:rFonts w:ascii="Times New Roman" w:eastAsia="Calibri" w:hAnsi="Times New Roman"/>
                <w:color w:val="FF0000"/>
              </w:rPr>
            </w:pPr>
          </w:p>
        </w:tc>
      </w:tr>
    </w:tbl>
    <w:p w14:paraId="6375EB04" w14:textId="77777777" w:rsidR="00EC3147" w:rsidRPr="000746A3" w:rsidRDefault="00EC3147" w:rsidP="00EC3147">
      <w:pPr>
        <w:spacing w:after="0" w:line="240" w:lineRule="auto"/>
        <w:ind w:firstLine="709"/>
        <w:jc w:val="both"/>
        <w:rPr>
          <w:rFonts w:ascii="Times New Roman" w:eastAsia="Calibri" w:hAnsi="Times New Roman"/>
          <w:sz w:val="28"/>
          <w:szCs w:val="28"/>
          <w:lang w:val="en-US"/>
        </w:rPr>
      </w:pPr>
    </w:p>
    <w:p w14:paraId="3DC5E36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lang w:val="en-US"/>
        </w:rPr>
        <w:t>C</w:t>
      </w:r>
      <w:r w:rsidRPr="000746A3">
        <w:rPr>
          <w:rFonts w:ascii="Times New Roman" w:eastAsia="Calibri" w:hAnsi="Times New Roman"/>
          <w:sz w:val="28"/>
          <w:szCs w:val="28"/>
        </w:rPr>
        <w:t>кидка на количество по погрузчику:</w:t>
      </w:r>
    </w:p>
    <w:p w14:paraId="6BB0BB6E"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SMT-250 - 5%, SK-551 – нет скидки, по DR-80К – 15%</w:t>
      </w:r>
    </w:p>
    <w:p w14:paraId="761357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2.4. </w:t>
      </w:r>
      <w:r w:rsidRPr="000746A3">
        <w:rPr>
          <w:rFonts w:ascii="Times New Roman" w:eastAsia="Calibri" w:hAnsi="Times New Roman"/>
          <w:iCs/>
          <w:sz w:val="28"/>
          <w:szCs w:val="28"/>
        </w:rPr>
        <w:t xml:space="preserve">Поправки на сроки поставки </w:t>
      </w:r>
      <w:r w:rsidRPr="000746A3">
        <w:rPr>
          <w:rFonts w:ascii="Times New Roman" w:eastAsia="Calibri" w:hAnsi="Times New Roman"/>
          <w:sz w:val="28"/>
          <w:szCs w:val="28"/>
        </w:rPr>
        <w:t>(таблица 5).</w:t>
      </w:r>
    </w:p>
    <w:p w14:paraId="5F1D5D5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0493DB0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сроки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24"/>
        <w:gridCol w:w="1935"/>
        <w:gridCol w:w="1930"/>
        <w:gridCol w:w="1939"/>
      </w:tblGrid>
      <w:tr w:rsidR="002E104C" w:rsidRPr="000746A3" w14:paraId="22CB6F14" w14:textId="77777777" w:rsidTr="002E104C">
        <w:trPr>
          <w:trHeight w:hRule="exact" w:val="381"/>
        </w:trPr>
        <w:tc>
          <w:tcPr>
            <w:tcW w:w="963" w:type="pct"/>
            <w:shd w:val="clear" w:color="auto" w:fill="auto"/>
          </w:tcPr>
          <w:p w14:paraId="374598D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1005" w:type="pct"/>
            <w:shd w:val="clear" w:color="auto" w:fill="auto"/>
          </w:tcPr>
          <w:p w14:paraId="04065EE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11" w:type="pct"/>
            <w:shd w:val="clear" w:color="auto" w:fill="auto"/>
          </w:tcPr>
          <w:p w14:paraId="0372BC9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08" w:type="pct"/>
            <w:shd w:val="clear" w:color="auto" w:fill="auto"/>
          </w:tcPr>
          <w:p w14:paraId="63BA11C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013" w:type="pct"/>
            <w:shd w:val="clear" w:color="auto" w:fill="auto"/>
          </w:tcPr>
          <w:p w14:paraId="7448AA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32033F1B" w14:textId="77777777" w:rsidTr="002E104C">
        <w:trPr>
          <w:trHeight w:hRule="exact" w:val="350"/>
        </w:trPr>
        <w:tc>
          <w:tcPr>
            <w:tcW w:w="963" w:type="pct"/>
            <w:shd w:val="clear" w:color="auto" w:fill="auto"/>
          </w:tcPr>
          <w:p w14:paraId="7171185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поставки</w:t>
            </w:r>
          </w:p>
        </w:tc>
        <w:tc>
          <w:tcPr>
            <w:tcW w:w="1005" w:type="pct"/>
            <w:shd w:val="clear" w:color="auto" w:fill="auto"/>
          </w:tcPr>
          <w:p w14:paraId="1ABEFBA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11" w:type="pct"/>
            <w:shd w:val="clear" w:color="auto" w:fill="auto"/>
          </w:tcPr>
          <w:p w14:paraId="2BC7EA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008" w:type="pct"/>
            <w:shd w:val="clear" w:color="auto" w:fill="auto"/>
          </w:tcPr>
          <w:p w14:paraId="2F6C3A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w:t>
            </w:r>
          </w:p>
        </w:tc>
        <w:tc>
          <w:tcPr>
            <w:tcW w:w="1013" w:type="pct"/>
            <w:shd w:val="clear" w:color="auto" w:fill="auto"/>
          </w:tcPr>
          <w:p w14:paraId="6606E8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285A4172" w14:textId="77777777" w:rsidTr="002E104C">
        <w:trPr>
          <w:trHeight w:hRule="exact" w:val="360"/>
        </w:trPr>
        <w:tc>
          <w:tcPr>
            <w:tcW w:w="963" w:type="pct"/>
            <w:shd w:val="clear" w:color="auto" w:fill="auto"/>
          </w:tcPr>
          <w:p w14:paraId="4198CCD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05" w:type="pct"/>
            <w:shd w:val="clear" w:color="auto" w:fill="auto"/>
          </w:tcPr>
          <w:p w14:paraId="1DF752BD" w14:textId="77777777" w:rsidR="00EC3147" w:rsidRPr="000746A3" w:rsidRDefault="00EC3147" w:rsidP="002E104C">
            <w:pPr>
              <w:spacing w:after="0" w:line="240" w:lineRule="auto"/>
              <w:jc w:val="center"/>
              <w:rPr>
                <w:rFonts w:ascii="Times New Roman" w:eastAsia="Calibri" w:hAnsi="Times New Roman"/>
                <w:color w:val="FF0000"/>
                <w:sz w:val="24"/>
                <w:szCs w:val="24"/>
              </w:rPr>
            </w:pPr>
            <w:r w:rsidRPr="000746A3">
              <w:rPr>
                <w:rFonts w:ascii="Times New Roman" w:eastAsia="Calibri" w:hAnsi="Times New Roman"/>
                <w:color w:val="FF0000"/>
                <w:sz w:val="24"/>
                <w:szCs w:val="24"/>
              </w:rPr>
              <w:t>-</w:t>
            </w:r>
          </w:p>
        </w:tc>
        <w:tc>
          <w:tcPr>
            <w:tcW w:w="1011" w:type="pct"/>
            <w:shd w:val="clear" w:color="auto" w:fill="auto"/>
          </w:tcPr>
          <w:p w14:paraId="342DCF17"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08" w:type="pct"/>
            <w:shd w:val="clear" w:color="auto" w:fill="auto"/>
          </w:tcPr>
          <w:p w14:paraId="5C6E6232"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13" w:type="pct"/>
            <w:shd w:val="clear" w:color="auto" w:fill="auto"/>
          </w:tcPr>
          <w:p w14:paraId="11BA04E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98D891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35D1B0B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Поправки на срок поставки определяются по индексам цен Iц на машины, оборудование и транспортные средства. </w:t>
      </w:r>
    </w:p>
    <w:p w14:paraId="487549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На 2021 г. индексы цен прогнозируются исходя из изменения этих индексов за последний год, т. е. с 2019 г. на 2020 г. в среднем 2,1 %, что соответствует среднегодовым темпам инфляции в Великобритании (более точное значение изменения индексов цен производителей промышленной продукции в Великобритании можно найти в ежегодно публикуемых материалах «Маноли дайджест оф статистик»). </w:t>
      </w:r>
    </w:p>
    <w:p w14:paraId="5691985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Тогда для контракта по SMT-250:</w:t>
      </w:r>
    </w:p>
    <w:p w14:paraId="2A8EA145" w14:textId="576329CF" w:rsidR="00EC3147" w:rsidRPr="000746A3" w:rsidRDefault="00EC3147" w:rsidP="00EC3147">
      <w:pPr>
        <w:autoSpaceDE w:val="0"/>
        <w:autoSpaceDN w:val="0"/>
        <w:adjustRightInd w:val="0"/>
        <w:spacing w:after="0" w:line="240" w:lineRule="auto"/>
        <w:ind w:firstLine="709"/>
        <w:jc w:val="both"/>
        <w:rPr>
          <w:rFonts w:ascii="Times New Roman" w:hAnsi="Times New Roman"/>
          <w:sz w:val="32"/>
          <w:szCs w:val="28"/>
        </w:rPr>
      </w:pPr>
      <w:r w:rsidRPr="000746A3">
        <w:rPr>
          <w:rFonts w:ascii="Times New Roman" w:eastAsia="Calibri" w:hAnsi="Times New Roman"/>
          <w:sz w:val="32"/>
          <w:szCs w:val="28"/>
        </w:rPr>
        <w:t>К</w:t>
      </w:r>
      <w:r w:rsidRPr="000746A3">
        <w:rPr>
          <w:rFonts w:ascii="Times New Roman" w:eastAsia="Calibri" w:hAnsi="Times New Roman"/>
          <w:sz w:val="32"/>
          <w:szCs w:val="28"/>
          <w:vertAlign w:val="subscript"/>
        </w:rPr>
        <w:t>4</w:t>
      </w:r>
      <w:r w:rsidRPr="000746A3">
        <w:rPr>
          <w:rFonts w:ascii="Times New Roman" w:eastAsia="Calibri" w:hAnsi="Times New Roman"/>
          <w:sz w:val="32"/>
          <w:szCs w:val="28"/>
        </w:rPr>
        <w:t xml:space="preserve">= </w:t>
      </w:r>
      <w:r w:rsidRPr="000746A3">
        <w:rPr>
          <w:rFonts w:ascii="Times New Roman" w:hAnsi="Times New Roman"/>
          <w:sz w:val="32"/>
          <w:szCs w:val="28"/>
        </w:rPr>
        <w:fldChar w:fldCharType="begin"/>
      </w:r>
      <w:r w:rsidRPr="000746A3">
        <w:rPr>
          <w:rFonts w:ascii="Times New Roman" w:hAnsi="Times New Roman"/>
          <w:sz w:val="32"/>
          <w:szCs w:val="28"/>
        </w:rPr>
        <w:instrText xml:space="preserve"> QUOTE </w:instrText>
      </w:r>
      <w:r w:rsidR="008840FD">
        <w:rPr>
          <w:rFonts w:eastAsia="Calibri"/>
          <w:position w:val="-27"/>
        </w:rPr>
        <w:pict w14:anchorId="26341842">
          <v:shape id="_x0000_i1028" type="#_x0000_t75" style="width:7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instrText xml:space="preserve"> </w:instrText>
      </w:r>
      <w:r w:rsidRPr="000746A3">
        <w:rPr>
          <w:rFonts w:ascii="Times New Roman" w:hAnsi="Times New Roman"/>
          <w:sz w:val="32"/>
          <w:szCs w:val="28"/>
        </w:rPr>
        <w:fldChar w:fldCharType="separate"/>
      </w:r>
      <w:r w:rsidR="008840FD">
        <w:rPr>
          <w:rFonts w:eastAsia="Calibri"/>
          <w:position w:val="-27"/>
        </w:rPr>
        <w:pict w14:anchorId="27F0AE80">
          <v:shape id="_x0000_i1029" type="#_x0000_t75" style="width:7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fldChar w:fldCharType="end"/>
      </w:r>
    </w:p>
    <w:p w14:paraId="3CCD8F1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Для DR-80K поправки рассчитаны по индексам экспортных цен ФРГ, ориентируясь на среднегодовые темпы инфляции – 2,5 %:</w:t>
      </w:r>
    </w:p>
    <w:p w14:paraId="34F8041B" w14:textId="29571DEE" w:rsidR="00EC3147" w:rsidRPr="000746A3" w:rsidRDefault="00EC3147" w:rsidP="00EC3147">
      <w:pPr>
        <w:autoSpaceDE w:val="0"/>
        <w:autoSpaceDN w:val="0"/>
        <w:adjustRightInd w:val="0"/>
        <w:spacing w:after="0" w:line="240" w:lineRule="auto"/>
        <w:ind w:firstLine="709"/>
        <w:jc w:val="both"/>
        <w:rPr>
          <w:rFonts w:ascii="Times New Roman" w:hAnsi="Times New Roman"/>
          <w:sz w:val="36"/>
          <w:szCs w:val="28"/>
        </w:rPr>
      </w:pPr>
      <w:r w:rsidRPr="000746A3">
        <w:rPr>
          <w:rFonts w:ascii="Times New Roman" w:eastAsia="Calibri" w:hAnsi="Times New Roman"/>
          <w:sz w:val="36"/>
          <w:szCs w:val="28"/>
        </w:rPr>
        <w:lastRenderedPageBreak/>
        <w:t>К</w:t>
      </w:r>
      <w:r w:rsidRPr="000746A3">
        <w:rPr>
          <w:rFonts w:ascii="Times New Roman" w:eastAsia="Calibri" w:hAnsi="Times New Roman"/>
          <w:sz w:val="36"/>
          <w:szCs w:val="28"/>
          <w:vertAlign w:val="subscript"/>
        </w:rPr>
        <w:t>4</w:t>
      </w:r>
      <w:r w:rsidRPr="000746A3">
        <w:rPr>
          <w:rFonts w:ascii="Times New Roman" w:eastAsia="Calibri" w:hAnsi="Times New Roman"/>
          <w:sz w:val="36"/>
          <w:szCs w:val="28"/>
        </w:rPr>
        <w:t xml:space="preserve">= </w:t>
      </w:r>
      <w:r w:rsidRPr="000746A3">
        <w:rPr>
          <w:rFonts w:ascii="Times New Roman" w:hAnsi="Times New Roman"/>
          <w:sz w:val="36"/>
          <w:szCs w:val="28"/>
        </w:rPr>
        <w:fldChar w:fldCharType="begin"/>
      </w:r>
      <w:r w:rsidRPr="000746A3">
        <w:rPr>
          <w:rFonts w:ascii="Times New Roman" w:hAnsi="Times New Roman"/>
          <w:sz w:val="36"/>
          <w:szCs w:val="28"/>
        </w:rPr>
        <w:instrText xml:space="preserve"> QUOTE </w:instrText>
      </w:r>
      <w:r w:rsidR="008840FD">
        <w:rPr>
          <w:rFonts w:eastAsia="Calibri"/>
          <w:position w:val="-30"/>
        </w:rPr>
        <w:pict w14:anchorId="477EB0CA">
          <v:shape id="_x0000_i1030" type="#_x0000_t75" style="width:30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instrText xml:space="preserve"> </w:instrText>
      </w:r>
      <w:r w:rsidRPr="000746A3">
        <w:rPr>
          <w:rFonts w:ascii="Times New Roman" w:hAnsi="Times New Roman"/>
          <w:sz w:val="36"/>
          <w:szCs w:val="28"/>
        </w:rPr>
        <w:fldChar w:fldCharType="separate"/>
      </w:r>
      <w:r w:rsidR="008840FD">
        <w:rPr>
          <w:rFonts w:eastAsia="Calibri"/>
          <w:position w:val="-30"/>
        </w:rPr>
        <w:pict w14:anchorId="53E8E99D">
          <v:shape id="_x0000_i1031" type="#_x0000_t75" style="width:30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fldChar w:fldCharType="end"/>
      </w:r>
    </w:p>
    <w:p w14:paraId="29C25EF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Более точное значение можно найти в ежегодно публикуемом в ФРГ статистическом сборнике «Прайс».</w:t>
      </w:r>
    </w:p>
    <w:p w14:paraId="20C21DC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2.5. Поправки (скидки) на уторгование (таблица 6).</w:t>
      </w:r>
    </w:p>
    <w:p w14:paraId="51FDDC72"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6</w:t>
      </w:r>
    </w:p>
    <w:p w14:paraId="12FEEA3E"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(скидки) на уторгование (переговоры между покупателем и продавцом)</w:t>
      </w:r>
    </w:p>
    <w:tbl>
      <w:tblPr>
        <w:tblW w:w="5000" w:type="pct"/>
        <w:tblCellMar>
          <w:left w:w="10" w:type="dxa"/>
          <w:right w:w="10" w:type="dxa"/>
        </w:tblCellMar>
        <w:tblLook w:val="0000" w:firstRow="0" w:lastRow="0" w:firstColumn="0" w:lastColumn="0" w:noHBand="0" w:noVBand="0"/>
      </w:tblPr>
      <w:tblGrid>
        <w:gridCol w:w="1852"/>
        <w:gridCol w:w="1926"/>
        <w:gridCol w:w="1937"/>
        <w:gridCol w:w="1931"/>
        <w:gridCol w:w="1729"/>
      </w:tblGrid>
      <w:tr w:rsidR="00EC3147" w:rsidRPr="000746A3" w14:paraId="75D660A2" w14:textId="77777777" w:rsidTr="00BD057D">
        <w:trPr>
          <w:trHeight w:hRule="exact" w:val="355"/>
        </w:trPr>
        <w:tc>
          <w:tcPr>
            <w:tcW w:w="988" w:type="pct"/>
            <w:tcBorders>
              <w:top w:val="single" w:sz="4" w:space="0" w:color="auto"/>
              <w:left w:val="single" w:sz="4" w:space="0" w:color="auto"/>
            </w:tcBorders>
            <w:shd w:val="clear" w:color="auto" w:fill="FFFFFF"/>
            <w:vAlign w:val="bottom"/>
          </w:tcPr>
          <w:p w14:paraId="586D0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27" w:type="pct"/>
            <w:tcBorders>
              <w:top w:val="single" w:sz="4" w:space="0" w:color="auto"/>
              <w:left w:val="single" w:sz="4" w:space="0" w:color="auto"/>
            </w:tcBorders>
            <w:shd w:val="clear" w:color="auto" w:fill="FFFFFF"/>
            <w:vAlign w:val="bottom"/>
          </w:tcPr>
          <w:p w14:paraId="694F6A0A"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33" w:type="pct"/>
            <w:tcBorders>
              <w:top w:val="single" w:sz="4" w:space="0" w:color="auto"/>
              <w:left w:val="single" w:sz="4" w:space="0" w:color="auto"/>
            </w:tcBorders>
            <w:shd w:val="clear" w:color="auto" w:fill="FFFFFF"/>
            <w:vAlign w:val="bottom"/>
          </w:tcPr>
          <w:p w14:paraId="26A3F46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30" w:type="pct"/>
            <w:tcBorders>
              <w:top w:val="single" w:sz="4" w:space="0" w:color="auto"/>
              <w:left w:val="single" w:sz="4" w:space="0" w:color="auto"/>
            </w:tcBorders>
            <w:shd w:val="clear" w:color="auto" w:fill="FFFFFF"/>
            <w:vAlign w:val="bottom"/>
          </w:tcPr>
          <w:p w14:paraId="7AE4B78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22" w:type="pct"/>
            <w:tcBorders>
              <w:top w:val="single" w:sz="4" w:space="0" w:color="auto"/>
              <w:left w:val="single" w:sz="4" w:space="0" w:color="auto"/>
              <w:right w:val="single" w:sz="4" w:space="0" w:color="auto"/>
            </w:tcBorders>
            <w:shd w:val="clear" w:color="auto" w:fill="FFFFFF"/>
            <w:vAlign w:val="bottom"/>
          </w:tcPr>
          <w:p w14:paraId="3362F178"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78B7801D" w14:textId="77777777" w:rsidTr="00BD057D">
        <w:trPr>
          <w:trHeight w:hRule="exact" w:val="350"/>
        </w:trPr>
        <w:tc>
          <w:tcPr>
            <w:tcW w:w="988" w:type="pct"/>
            <w:tcBorders>
              <w:top w:val="single" w:sz="4" w:space="0" w:color="auto"/>
              <w:left w:val="single" w:sz="4" w:space="0" w:color="auto"/>
            </w:tcBorders>
            <w:shd w:val="clear" w:color="auto" w:fill="FFFFFF"/>
            <w:vAlign w:val="center"/>
          </w:tcPr>
          <w:p w14:paraId="3C46111A"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Скидка, %</w:t>
            </w:r>
          </w:p>
        </w:tc>
        <w:tc>
          <w:tcPr>
            <w:tcW w:w="1027" w:type="pct"/>
            <w:tcBorders>
              <w:top w:val="single" w:sz="4" w:space="0" w:color="auto"/>
              <w:left w:val="single" w:sz="4" w:space="0" w:color="auto"/>
            </w:tcBorders>
            <w:shd w:val="clear" w:color="auto" w:fill="FFFFFF"/>
            <w:vAlign w:val="center"/>
          </w:tcPr>
          <w:p w14:paraId="670ADBC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tcBorders>
            <w:shd w:val="clear" w:color="auto" w:fill="FFFFFF"/>
            <w:vAlign w:val="bottom"/>
          </w:tcPr>
          <w:p w14:paraId="269F1AA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0</w:t>
            </w:r>
          </w:p>
        </w:tc>
        <w:tc>
          <w:tcPr>
            <w:tcW w:w="1030" w:type="pct"/>
            <w:tcBorders>
              <w:top w:val="single" w:sz="4" w:space="0" w:color="auto"/>
              <w:left w:val="single" w:sz="4" w:space="0" w:color="auto"/>
            </w:tcBorders>
            <w:shd w:val="clear" w:color="auto" w:fill="FFFFFF"/>
            <w:vAlign w:val="bottom"/>
          </w:tcPr>
          <w:p w14:paraId="40CDF73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922" w:type="pct"/>
            <w:tcBorders>
              <w:top w:val="single" w:sz="4" w:space="0" w:color="auto"/>
              <w:left w:val="single" w:sz="4" w:space="0" w:color="auto"/>
              <w:right w:val="single" w:sz="4" w:space="0" w:color="auto"/>
            </w:tcBorders>
            <w:shd w:val="clear" w:color="auto" w:fill="FFFFFF"/>
            <w:vAlign w:val="center"/>
          </w:tcPr>
          <w:p w14:paraId="3892F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50</w:t>
            </w:r>
          </w:p>
        </w:tc>
      </w:tr>
      <w:tr w:rsidR="00EC3147" w:rsidRPr="000746A3" w14:paraId="55E0BCA1" w14:textId="77777777" w:rsidTr="00BD057D">
        <w:trPr>
          <w:trHeight w:hRule="exact" w:val="360"/>
        </w:trPr>
        <w:tc>
          <w:tcPr>
            <w:tcW w:w="988" w:type="pct"/>
            <w:tcBorders>
              <w:top w:val="single" w:sz="4" w:space="0" w:color="auto"/>
              <w:left w:val="single" w:sz="4" w:space="0" w:color="auto"/>
              <w:bottom w:val="single" w:sz="4" w:space="0" w:color="auto"/>
            </w:tcBorders>
            <w:shd w:val="clear" w:color="auto" w:fill="FFFFFF"/>
            <w:vAlign w:val="bottom"/>
          </w:tcPr>
          <w:p w14:paraId="32BAD12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5</w:t>
            </w:r>
          </w:p>
        </w:tc>
        <w:tc>
          <w:tcPr>
            <w:tcW w:w="1027" w:type="pct"/>
            <w:tcBorders>
              <w:top w:val="single" w:sz="4" w:space="0" w:color="auto"/>
              <w:left w:val="single" w:sz="4" w:space="0" w:color="auto"/>
              <w:bottom w:val="single" w:sz="4" w:space="0" w:color="auto"/>
            </w:tcBorders>
            <w:shd w:val="clear" w:color="auto" w:fill="FFFFFF"/>
            <w:vAlign w:val="center"/>
          </w:tcPr>
          <w:p w14:paraId="43F7498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bottom w:val="single" w:sz="4" w:space="0" w:color="auto"/>
            </w:tcBorders>
            <w:shd w:val="clear" w:color="auto" w:fill="FFFFFF"/>
            <w:vAlign w:val="bottom"/>
          </w:tcPr>
          <w:p w14:paraId="00CD3B0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1030" w:type="pct"/>
            <w:tcBorders>
              <w:top w:val="single" w:sz="4" w:space="0" w:color="auto"/>
              <w:left w:val="single" w:sz="4" w:space="0" w:color="auto"/>
              <w:bottom w:val="single" w:sz="4" w:space="0" w:color="auto"/>
            </w:tcBorders>
            <w:shd w:val="clear" w:color="auto" w:fill="FFFFFF"/>
            <w:vAlign w:val="bottom"/>
          </w:tcPr>
          <w:p w14:paraId="5C5F4E98"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shd w:val="clear" w:color="auto" w:fill="FFFFFF"/>
            <w:vAlign w:val="bottom"/>
          </w:tcPr>
          <w:p w14:paraId="4F56F423"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29B14521"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10B5D84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Для SMT-250 скидки нет (равна нулю), т.к. в качестве источника информации взят контракт и, следовательно, уторгование уже произведено. Для DR-80K скидка принята в размере 10 % исходя из практики внешнеторговых объединений (т.к. данных по фактическим размерам скидок, представленных данной фирмой, не имеется). Для SK-551 скидка с прейскурантной цены, по сообщению фирмы КСМ, равна 50 %.</w:t>
      </w:r>
    </w:p>
    <w:p w14:paraId="2B362A9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3. Расчёт цены с учётом поправочных коэффициентов (таблица 7).</w:t>
      </w:r>
    </w:p>
    <w:p w14:paraId="580C37F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7</w:t>
      </w:r>
    </w:p>
    <w:p w14:paraId="67CD0F5F"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NewRomanPSMT" w:eastAsia="Calibri" w:hAnsi="TimesNewRomanPSMT" w:cs="TimesNewRomanPSMT"/>
          <w:sz w:val="28"/>
          <w:szCs w:val="28"/>
        </w:rPr>
        <w:t>Расчёт цены с учётом поправочных коэффициентов</w:t>
      </w:r>
    </w:p>
    <w:tbl>
      <w:tblPr>
        <w:tblW w:w="5000" w:type="pct"/>
        <w:tblCellMar>
          <w:left w:w="10" w:type="dxa"/>
          <w:right w:w="10" w:type="dxa"/>
        </w:tblCellMar>
        <w:tblLook w:val="0000" w:firstRow="0" w:lastRow="0" w:firstColumn="0" w:lastColumn="0" w:noHBand="0" w:noVBand="0"/>
      </w:tblPr>
      <w:tblGrid>
        <w:gridCol w:w="3368"/>
        <w:gridCol w:w="1500"/>
        <w:gridCol w:w="1496"/>
        <w:gridCol w:w="1500"/>
        <w:gridCol w:w="1511"/>
      </w:tblGrid>
      <w:tr w:rsidR="00EC3147" w:rsidRPr="000746A3" w14:paraId="16C54F32" w14:textId="77777777" w:rsidTr="00BD057D">
        <w:trPr>
          <w:trHeight w:hRule="exact" w:val="355"/>
        </w:trPr>
        <w:tc>
          <w:tcPr>
            <w:tcW w:w="1796" w:type="pct"/>
            <w:tcBorders>
              <w:top w:val="single" w:sz="4" w:space="0" w:color="auto"/>
              <w:left w:val="single" w:sz="4" w:space="0" w:color="auto"/>
            </w:tcBorders>
            <w:shd w:val="clear" w:color="auto" w:fill="FFFFFF"/>
            <w:vAlign w:val="bottom"/>
          </w:tcPr>
          <w:p w14:paraId="40D3924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800" w:type="pct"/>
            <w:tcBorders>
              <w:top w:val="single" w:sz="4" w:space="0" w:color="auto"/>
              <w:left w:val="single" w:sz="4" w:space="0" w:color="auto"/>
            </w:tcBorders>
            <w:shd w:val="clear" w:color="auto" w:fill="FFFFFF"/>
            <w:vAlign w:val="bottom"/>
          </w:tcPr>
          <w:p w14:paraId="0F9F23FB"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ЭП-200</w:t>
            </w:r>
          </w:p>
        </w:tc>
        <w:tc>
          <w:tcPr>
            <w:tcW w:w="798" w:type="pct"/>
            <w:tcBorders>
              <w:top w:val="single" w:sz="4" w:space="0" w:color="auto"/>
              <w:left w:val="single" w:sz="4" w:space="0" w:color="auto"/>
            </w:tcBorders>
            <w:shd w:val="clear" w:color="auto" w:fill="FFFFFF"/>
            <w:vAlign w:val="bottom"/>
          </w:tcPr>
          <w:p w14:paraId="67340F86" w14:textId="77777777" w:rsidR="00EC3147" w:rsidRPr="000746A3" w:rsidRDefault="00EC3147" w:rsidP="00EC3147">
            <w:pPr>
              <w:widowControl w:val="0"/>
              <w:spacing w:after="0" w:line="220" w:lineRule="exact"/>
              <w:ind w:left="280"/>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p>
        </w:tc>
        <w:tc>
          <w:tcPr>
            <w:tcW w:w="800" w:type="pct"/>
            <w:tcBorders>
              <w:top w:val="single" w:sz="4" w:space="0" w:color="auto"/>
              <w:left w:val="single" w:sz="4" w:space="0" w:color="auto"/>
            </w:tcBorders>
            <w:shd w:val="clear" w:color="auto" w:fill="FFFFFF"/>
            <w:vAlign w:val="bottom"/>
          </w:tcPr>
          <w:p w14:paraId="5344827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p>
        </w:tc>
        <w:tc>
          <w:tcPr>
            <w:tcW w:w="806" w:type="pct"/>
            <w:tcBorders>
              <w:top w:val="single" w:sz="4" w:space="0" w:color="auto"/>
              <w:left w:val="single" w:sz="4" w:space="0" w:color="auto"/>
              <w:right w:val="single" w:sz="4" w:space="0" w:color="auto"/>
            </w:tcBorders>
            <w:shd w:val="clear" w:color="auto" w:fill="FFFFFF"/>
            <w:vAlign w:val="bottom"/>
          </w:tcPr>
          <w:p w14:paraId="064EC417"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p>
        </w:tc>
      </w:tr>
      <w:tr w:rsidR="00EC3147" w:rsidRPr="000746A3" w14:paraId="3CC91BE5" w14:textId="77777777" w:rsidTr="00BD057D">
        <w:trPr>
          <w:trHeight w:hRule="exact" w:val="350"/>
        </w:trPr>
        <w:tc>
          <w:tcPr>
            <w:tcW w:w="1796" w:type="pct"/>
            <w:tcBorders>
              <w:top w:val="single" w:sz="4" w:space="0" w:color="auto"/>
              <w:left w:val="single" w:sz="4" w:space="0" w:color="auto"/>
            </w:tcBorders>
            <w:shd w:val="clear" w:color="auto" w:fill="FFFFFF"/>
            <w:vAlign w:val="bottom"/>
          </w:tcPr>
          <w:p w14:paraId="2A7BE46B"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00" w:type="pct"/>
            <w:tcBorders>
              <w:top w:val="single" w:sz="4" w:space="0" w:color="auto"/>
              <w:left w:val="single" w:sz="4" w:space="0" w:color="auto"/>
            </w:tcBorders>
            <w:shd w:val="clear" w:color="auto" w:fill="FFFFFF"/>
            <w:vAlign w:val="center"/>
          </w:tcPr>
          <w:p w14:paraId="6DF699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tcBorders>
            <w:shd w:val="clear" w:color="auto" w:fill="FFFFFF"/>
            <w:vAlign w:val="bottom"/>
          </w:tcPr>
          <w:p w14:paraId="2870E7F8"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0" w:type="pct"/>
            <w:tcBorders>
              <w:top w:val="single" w:sz="4" w:space="0" w:color="auto"/>
              <w:left w:val="single" w:sz="4" w:space="0" w:color="auto"/>
            </w:tcBorders>
            <w:shd w:val="clear" w:color="auto" w:fill="FFFFFF"/>
            <w:vAlign w:val="bottom"/>
          </w:tcPr>
          <w:p w14:paraId="0E7FE25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6" w:type="pct"/>
            <w:tcBorders>
              <w:top w:val="single" w:sz="4" w:space="0" w:color="auto"/>
              <w:left w:val="single" w:sz="4" w:space="0" w:color="auto"/>
              <w:right w:val="single" w:sz="4" w:space="0" w:color="auto"/>
            </w:tcBorders>
            <w:shd w:val="clear" w:color="auto" w:fill="FFFFFF"/>
            <w:vAlign w:val="bottom"/>
          </w:tcPr>
          <w:p w14:paraId="5B1B2E3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r>
      <w:tr w:rsidR="00EC3147" w:rsidRPr="000746A3" w14:paraId="0339E2B4" w14:textId="77777777" w:rsidTr="00BD057D">
        <w:trPr>
          <w:trHeight w:hRule="exact" w:val="593"/>
        </w:trPr>
        <w:tc>
          <w:tcPr>
            <w:tcW w:w="1796" w:type="pct"/>
            <w:tcBorders>
              <w:top w:val="single" w:sz="4" w:space="0" w:color="auto"/>
              <w:left w:val="single" w:sz="4" w:space="0" w:color="auto"/>
              <w:bottom w:val="single" w:sz="4" w:space="0" w:color="auto"/>
            </w:tcBorders>
            <w:shd w:val="clear" w:color="auto" w:fill="FFFFFF"/>
            <w:vAlign w:val="center"/>
          </w:tcPr>
          <w:p w14:paraId="0A3FFC35"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с учётом поправок, рос. руб.</w:t>
            </w:r>
          </w:p>
        </w:tc>
        <w:tc>
          <w:tcPr>
            <w:tcW w:w="800" w:type="pct"/>
            <w:tcBorders>
              <w:top w:val="single" w:sz="4" w:space="0" w:color="auto"/>
              <w:left w:val="single" w:sz="4" w:space="0" w:color="auto"/>
              <w:bottom w:val="single" w:sz="4" w:space="0" w:color="auto"/>
            </w:tcBorders>
            <w:shd w:val="clear" w:color="auto" w:fill="FFFFFF"/>
            <w:vAlign w:val="center"/>
          </w:tcPr>
          <w:p w14:paraId="53BB32D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bottom w:val="single" w:sz="4" w:space="0" w:color="auto"/>
            </w:tcBorders>
            <w:shd w:val="clear" w:color="auto" w:fill="FFFFFF"/>
            <w:vAlign w:val="center"/>
          </w:tcPr>
          <w:p w14:paraId="4F99C3F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0" w:type="pct"/>
            <w:tcBorders>
              <w:top w:val="single" w:sz="4" w:space="0" w:color="auto"/>
              <w:left w:val="single" w:sz="4" w:space="0" w:color="auto"/>
              <w:bottom w:val="single" w:sz="4" w:space="0" w:color="auto"/>
            </w:tcBorders>
            <w:shd w:val="clear" w:color="auto" w:fill="FFFFFF"/>
            <w:vAlign w:val="center"/>
          </w:tcPr>
          <w:p w14:paraId="590073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01610CEF"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r>
    </w:tbl>
    <w:p w14:paraId="5EBAB78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3C1ECA5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Цена с учётом поправок равняется цене предложения, умноженной на произведение всех поправок.</w:t>
      </w:r>
    </w:p>
    <w:p w14:paraId="0444F0C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 Введение поправок на комплектацию и технико-экономические показатели машин.</w:t>
      </w:r>
    </w:p>
    <w:p w14:paraId="63D5CA3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4.1. Поправки на комплектацию (таблица 8).</w:t>
      </w:r>
    </w:p>
    <w:p w14:paraId="1BBBD4E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8</w:t>
      </w:r>
    </w:p>
    <w:p w14:paraId="0FE4A1B4"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комплектацию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1539"/>
        <w:gridCol w:w="1545"/>
        <w:gridCol w:w="1539"/>
        <w:gridCol w:w="1549"/>
      </w:tblGrid>
      <w:tr w:rsidR="002E104C" w:rsidRPr="000746A3" w14:paraId="105E6798" w14:textId="77777777" w:rsidTr="002E104C">
        <w:trPr>
          <w:trHeight w:hRule="exact" w:val="355"/>
        </w:trPr>
        <w:tc>
          <w:tcPr>
            <w:tcW w:w="1776" w:type="pct"/>
            <w:shd w:val="clear" w:color="auto" w:fill="auto"/>
          </w:tcPr>
          <w:p w14:paraId="511C37C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804" w:type="pct"/>
            <w:shd w:val="clear" w:color="auto" w:fill="auto"/>
          </w:tcPr>
          <w:p w14:paraId="4295A3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07" w:type="pct"/>
            <w:shd w:val="clear" w:color="auto" w:fill="auto"/>
          </w:tcPr>
          <w:p w14:paraId="01A541D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04" w:type="pct"/>
            <w:shd w:val="clear" w:color="auto" w:fill="auto"/>
          </w:tcPr>
          <w:p w14:paraId="3BDBC2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809" w:type="pct"/>
            <w:shd w:val="clear" w:color="auto" w:fill="auto"/>
          </w:tcPr>
          <w:p w14:paraId="78C7499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6E2F29FC" w14:textId="77777777" w:rsidTr="002E104C">
        <w:trPr>
          <w:trHeight w:hRule="exact" w:val="350"/>
        </w:trPr>
        <w:tc>
          <w:tcPr>
            <w:tcW w:w="1776" w:type="pct"/>
            <w:shd w:val="clear" w:color="auto" w:fill="auto"/>
          </w:tcPr>
          <w:p w14:paraId="10B8E7F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зарядного устройства</w:t>
            </w:r>
          </w:p>
        </w:tc>
        <w:tc>
          <w:tcPr>
            <w:tcW w:w="804" w:type="pct"/>
            <w:shd w:val="clear" w:color="auto" w:fill="auto"/>
            <w:vAlign w:val="center"/>
          </w:tcPr>
          <w:p w14:paraId="20A6EB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3EA3B8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9E42E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31CBB0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7BCDCEBE" w14:textId="77777777" w:rsidTr="002E104C">
        <w:trPr>
          <w:trHeight w:hRule="exact" w:val="549"/>
        </w:trPr>
        <w:tc>
          <w:tcPr>
            <w:tcW w:w="1776" w:type="pct"/>
            <w:shd w:val="clear" w:color="auto" w:fill="auto"/>
          </w:tcPr>
          <w:p w14:paraId="226A9B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6</w:t>
            </w:r>
            <w:r w:rsidRPr="000746A3">
              <w:rPr>
                <w:rFonts w:ascii="Times New Roman" w:eastAsia="Calibri" w:hAnsi="Times New Roman"/>
                <w:sz w:val="24"/>
                <w:szCs w:val="24"/>
              </w:rPr>
              <w:t>, рос. руб.</w:t>
            </w:r>
          </w:p>
        </w:tc>
        <w:tc>
          <w:tcPr>
            <w:tcW w:w="804" w:type="pct"/>
            <w:shd w:val="clear" w:color="auto" w:fill="auto"/>
            <w:vAlign w:val="center"/>
          </w:tcPr>
          <w:p w14:paraId="6ED336C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37E9372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08F68CE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587F4F8"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98988DE" w14:textId="77777777" w:rsidTr="002E104C">
        <w:trPr>
          <w:trHeight w:hRule="exact" w:val="575"/>
        </w:trPr>
        <w:tc>
          <w:tcPr>
            <w:tcW w:w="1776" w:type="pct"/>
            <w:shd w:val="clear" w:color="auto" w:fill="auto"/>
          </w:tcPr>
          <w:p w14:paraId="21814A95"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аккумуляторной батареи</w:t>
            </w:r>
          </w:p>
        </w:tc>
        <w:tc>
          <w:tcPr>
            <w:tcW w:w="804" w:type="pct"/>
            <w:shd w:val="clear" w:color="auto" w:fill="auto"/>
            <w:vAlign w:val="center"/>
          </w:tcPr>
          <w:p w14:paraId="7816FD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2514CE1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A32150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5E5E7A5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36F71C12" w14:textId="77777777" w:rsidTr="002E104C">
        <w:trPr>
          <w:trHeight w:val="619"/>
        </w:trPr>
        <w:tc>
          <w:tcPr>
            <w:tcW w:w="1776" w:type="pct"/>
            <w:shd w:val="clear" w:color="auto" w:fill="auto"/>
          </w:tcPr>
          <w:p w14:paraId="5C549E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7</w:t>
            </w:r>
            <w:r w:rsidRPr="000746A3">
              <w:rPr>
                <w:rFonts w:ascii="Times New Roman" w:eastAsia="Calibri" w:hAnsi="Times New Roman"/>
                <w:sz w:val="24"/>
                <w:szCs w:val="24"/>
              </w:rPr>
              <w:t>, рос. руб.</w:t>
            </w:r>
          </w:p>
        </w:tc>
        <w:tc>
          <w:tcPr>
            <w:tcW w:w="804" w:type="pct"/>
            <w:shd w:val="clear" w:color="auto" w:fill="auto"/>
            <w:vAlign w:val="center"/>
          </w:tcPr>
          <w:p w14:paraId="3547721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10F08D5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776BD45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EBD15B7"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CF2EEE5" w14:textId="77777777" w:rsidTr="002E104C">
        <w:trPr>
          <w:trHeight w:hRule="exact" w:val="360"/>
        </w:trPr>
        <w:tc>
          <w:tcPr>
            <w:tcW w:w="1776" w:type="pct"/>
            <w:shd w:val="clear" w:color="auto" w:fill="auto"/>
          </w:tcPr>
          <w:p w14:paraId="40FCAB7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со скидками, рос. руб.</w:t>
            </w:r>
          </w:p>
        </w:tc>
        <w:tc>
          <w:tcPr>
            <w:tcW w:w="804" w:type="pct"/>
            <w:shd w:val="clear" w:color="auto" w:fill="auto"/>
            <w:vAlign w:val="center"/>
          </w:tcPr>
          <w:p w14:paraId="384BC9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4E70C8D7"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57D5BA9E"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3D65296C"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3EC3BF27"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6890DA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Известно, что отдельные узлы, блоки, комплектующие изделия, используемые при производстве отечественной техники, значительно уступают по уровню конкурентоспособности зарубежным образцам (например, автошины, аккумуляторы, зарядные устройства и т. д.).</w:t>
      </w:r>
    </w:p>
    <w:p w14:paraId="02DE0C1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Электропогрузчик ЭП-200 поставляется без зарядного устройства и аккумуляторной батареи. Поправки рассчитываются исходя из долей стоимостей батареи и зарядного устройства в цене комплектного погрузчика по контракту фирмы «Карлен энд Ко» – 6,2 и 9,3 % соответственно.</w:t>
      </w:r>
    </w:p>
    <w:p w14:paraId="1B81FC2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4.2. Поправки на технико-экономические показатели.</w:t>
      </w:r>
    </w:p>
    <w:p w14:paraId="64B380C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Выбираем самые главные, основные технико-экономические показатели по таблице 9.</w:t>
      </w:r>
    </w:p>
    <w:p w14:paraId="555FE82C"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9</w:t>
      </w:r>
    </w:p>
    <w:p w14:paraId="5B5ABB5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1720"/>
        <w:gridCol w:w="1720"/>
        <w:gridCol w:w="1720"/>
        <w:gridCol w:w="1720"/>
      </w:tblGrid>
      <w:tr w:rsidR="002E104C" w:rsidRPr="000746A3" w14:paraId="1AE8A0F1" w14:textId="77777777" w:rsidTr="002E104C">
        <w:trPr>
          <w:trHeight w:val="355"/>
        </w:trPr>
        <w:tc>
          <w:tcPr>
            <w:tcW w:w="0" w:type="auto"/>
            <w:shd w:val="clear" w:color="auto" w:fill="auto"/>
          </w:tcPr>
          <w:p w14:paraId="42D122B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shd w:val="clear" w:color="auto" w:fill="auto"/>
          </w:tcPr>
          <w:p w14:paraId="6C2E80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0" w:type="auto"/>
            <w:shd w:val="clear" w:color="auto" w:fill="auto"/>
          </w:tcPr>
          <w:p w14:paraId="4EFEF8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0" w:type="auto"/>
            <w:shd w:val="clear" w:color="auto" w:fill="auto"/>
          </w:tcPr>
          <w:p w14:paraId="269ABC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0" w:type="auto"/>
            <w:shd w:val="clear" w:color="auto" w:fill="auto"/>
          </w:tcPr>
          <w:p w14:paraId="19382B7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F7E469E" w14:textId="77777777" w:rsidTr="002E104C">
        <w:trPr>
          <w:trHeight w:hRule="exact" w:val="350"/>
        </w:trPr>
        <w:tc>
          <w:tcPr>
            <w:tcW w:w="0" w:type="auto"/>
            <w:shd w:val="clear" w:color="auto" w:fill="auto"/>
          </w:tcPr>
          <w:p w14:paraId="69730B2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Грузоподъёмность, кг</w:t>
            </w:r>
          </w:p>
        </w:tc>
        <w:tc>
          <w:tcPr>
            <w:tcW w:w="0" w:type="auto"/>
            <w:shd w:val="clear" w:color="auto" w:fill="auto"/>
            <w:vAlign w:val="center"/>
          </w:tcPr>
          <w:p w14:paraId="7D809E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c>
          <w:tcPr>
            <w:tcW w:w="0" w:type="auto"/>
            <w:shd w:val="clear" w:color="auto" w:fill="auto"/>
            <w:vAlign w:val="center"/>
          </w:tcPr>
          <w:p w14:paraId="4A3D52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1400</w:t>
            </w:r>
          </w:p>
        </w:tc>
        <w:tc>
          <w:tcPr>
            <w:tcW w:w="0" w:type="auto"/>
            <w:shd w:val="clear" w:color="auto" w:fill="auto"/>
            <w:vAlign w:val="center"/>
          </w:tcPr>
          <w:p w14:paraId="2D87BF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1600</w:t>
            </w:r>
          </w:p>
        </w:tc>
        <w:tc>
          <w:tcPr>
            <w:tcW w:w="0" w:type="auto"/>
            <w:shd w:val="clear" w:color="auto" w:fill="auto"/>
            <w:vAlign w:val="center"/>
          </w:tcPr>
          <w:p w14:paraId="4BD041E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r>
      <w:tr w:rsidR="002E104C" w:rsidRPr="000746A3" w14:paraId="33245FEE" w14:textId="77777777" w:rsidTr="002E104C">
        <w:trPr>
          <w:trHeight w:hRule="exact" w:val="350"/>
        </w:trPr>
        <w:tc>
          <w:tcPr>
            <w:tcW w:w="0" w:type="auto"/>
            <w:shd w:val="clear" w:color="auto" w:fill="auto"/>
          </w:tcPr>
          <w:p w14:paraId="7A67D8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8</w:t>
            </w:r>
          </w:p>
        </w:tc>
        <w:tc>
          <w:tcPr>
            <w:tcW w:w="0" w:type="auto"/>
            <w:shd w:val="clear" w:color="auto" w:fill="auto"/>
            <w:vAlign w:val="center"/>
          </w:tcPr>
          <w:p w14:paraId="7CDF88E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930F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1,071</w:t>
            </w:r>
          </w:p>
        </w:tc>
        <w:tc>
          <w:tcPr>
            <w:tcW w:w="0" w:type="auto"/>
            <w:shd w:val="clear" w:color="auto" w:fill="auto"/>
            <w:vAlign w:val="center"/>
          </w:tcPr>
          <w:p w14:paraId="72B94F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0,938</w:t>
            </w:r>
          </w:p>
        </w:tc>
        <w:tc>
          <w:tcPr>
            <w:tcW w:w="0" w:type="auto"/>
            <w:shd w:val="clear" w:color="auto" w:fill="auto"/>
            <w:vAlign w:val="center"/>
          </w:tcPr>
          <w:p w14:paraId="4A22C6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0A3A80F8" w14:textId="77777777" w:rsidTr="002E104C">
        <w:trPr>
          <w:trHeight w:hRule="exact" w:val="649"/>
        </w:trPr>
        <w:tc>
          <w:tcPr>
            <w:tcW w:w="0" w:type="auto"/>
            <w:shd w:val="clear" w:color="auto" w:fill="auto"/>
          </w:tcPr>
          <w:p w14:paraId="1580F6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Высота подъёма груза, мм</w:t>
            </w:r>
          </w:p>
        </w:tc>
        <w:tc>
          <w:tcPr>
            <w:tcW w:w="0" w:type="auto"/>
            <w:shd w:val="clear" w:color="auto" w:fill="auto"/>
            <w:vAlign w:val="center"/>
          </w:tcPr>
          <w:p w14:paraId="0F86A33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3B30B7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56FC4B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3200</w:t>
            </w:r>
          </w:p>
        </w:tc>
        <w:tc>
          <w:tcPr>
            <w:tcW w:w="0" w:type="auto"/>
            <w:shd w:val="clear" w:color="auto" w:fill="auto"/>
            <w:vAlign w:val="center"/>
          </w:tcPr>
          <w:p w14:paraId="27E1530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2650</w:t>
            </w:r>
          </w:p>
        </w:tc>
      </w:tr>
      <w:tr w:rsidR="002E104C" w:rsidRPr="000746A3" w14:paraId="53B2D38B" w14:textId="77777777" w:rsidTr="002E104C">
        <w:trPr>
          <w:trHeight w:hRule="exact" w:val="350"/>
        </w:trPr>
        <w:tc>
          <w:tcPr>
            <w:tcW w:w="0" w:type="auto"/>
            <w:shd w:val="clear" w:color="auto" w:fill="auto"/>
          </w:tcPr>
          <w:p w14:paraId="01726CA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9</w:t>
            </w:r>
          </w:p>
        </w:tc>
        <w:tc>
          <w:tcPr>
            <w:tcW w:w="0" w:type="auto"/>
            <w:shd w:val="clear" w:color="auto" w:fill="auto"/>
            <w:vAlign w:val="center"/>
          </w:tcPr>
          <w:p w14:paraId="1DBE41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EBF28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4C423B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0,813</w:t>
            </w:r>
          </w:p>
        </w:tc>
        <w:tc>
          <w:tcPr>
            <w:tcW w:w="0" w:type="auto"/>
            <w:shd w:val="clear" w:color="auto" w:fill="auto"/>
            <w:vAlign w:val="center"/>
          </w:tcPr>
          <w:p w14:paraId="339AC6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0,981</w:t>
            </w:r>
          </w:p>
        </w:tc>
      </w:tr>
      <w:tr w:rsidR="002E104C" w:rsidRPr="000746A3" w14:paraId="0FBF9231" w14:textId="77777777" w:rsidTr="002E104C">
        <w:trPr>
          <w:trHeight w:hRule="exact" w:val="918"/>
        </w:trPr>
        <w:tc>
          <w:tcPr>
            <w:tcW w:w="0" w:type="auto"/>
            <w:shd w:val="clear" w:color="auto" w:fill="auto"/>
          </w:tcPr>
          <w:p w14:paraId="0E6A51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Максимальная скорость подъёма, м/с</w:t>
            </w:r>
          </w:p>
        </w:tc>
        <w:tc>
          <w:tcPr>
            <w:tcW w:w="0" w:type="auto"/>
            <w:shd w:val="clear" w:color="auto" w:fill="auto"/>
            <w:vAlign w:val="center"/>
          </w:tcPr>
          <w:p w14:paraId="1FCE9C2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44830A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707F0C8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511323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r>
      <w:tr w:rsidR="002E104C" w:rsidRPr="000746A3" w14:paraId="7F2EABDA" w14:textId="77777777" w:rsidTr="002E104C">
        <w:trPr>
          <w:trHeight w:hRule="exact" w:val="350"/>
        </w:trPr>
        <w:tc>
          <w:tcPr>
            <w:tcW w:w="0" w:type="auto"/>
            <w:shd w:val="clear" w:color="auto" w:fill="auto"/>
          </w:tcPr>
          <w:p w14:paraId="4358161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10</w:t>
            </w:r>
          </w:p>
        </w:tc>
        <w:tc>
          <w:tcPr>
            <w:tcW w:w="0" w:type="auto"/>
            <w:shd w:val="clear" w:color="auto" w:fill="auto"/>
            <w:vAlign w:val="center"/>
          </w:tcPr>
          <w:p w14:paraId="2554B50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3DB2396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795190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9167F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662BDC84" w14:textId="77777777" w:rsidTr="002E104C">
        <w:trPr>
          <w:trHeight w:val="633"/>
        </w:trPr>
        <w:tc>
          <w:tcPr>
            <w:tcW w:w="0" w:type="auto"/>
            <w:shd w:val="clear" w:color="auto" w:fill="auto"/>
          </w:tcPr>
          <w:p w14:paraId="3C83CD9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Тип управления</w:t>
            </w:r>
          </w:p>
        </w:tc>
        <w:tc>
          <w:tcPr>
            <w:tcW w:w="0" w:type="auto"/>
            <w:shd w:val="clear" w:color="auto" w:fill="auto"/>
            <w:vAlign w:val="center"/>
          </w:tcPr>
          <w:p w14:paraId="2774175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2BAF4E0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7F502C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41B8633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59C4292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556B78A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1700CD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14E311B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r>
      <w:tr w:rsidR="002E104C" w:rsidRPr="000746A3" w14:paraId="3B2BC41D" w14:textId="77777777" w:rsidTr="002E104C">
        <w:trPr>
          <w:trHeight w:hRule="exact" w:val="350"/>
        </w:trPr>
        <w:tc>
          <w:tcPr>
            <w:tcW w:w="0" w:type="auto"/>
            <w:shd w:val="clear" w:color="auto" w:fill="auto"/>
          </w:tcPr>
          <w:p w14:paraId="3BB7ACE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11</w:t>
            </w:r>
          </w:p>
        </w:tc>
        <w:tc>
          <w:tcPr>
            <w:tcW w:w="0" w:type="auto"/>
            <w:shd w:val="clear" w:color="auto" w:fill="auto"/>
            <w:vAlign w:val="center"/>
          </w:tcPr>
          <w:p w14:paraId="107060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423C68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2909C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0D8E09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288D1924" w14:textId="77777777" w:rsidTr="002E104C">
        <w:trPr>
          <w:trHeight w:hRule="exact" w:val="368"/>
        </w:trPr>
        <w:tc>
          <w:tcPr>
            <w:tcW w:w="0" w:type="auto"/>
            <w:shd w:val="clear" w:color="auto" w:fill="auto"/>
          </w:tcPr>
          <w:p w14:paraId="190F512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Радиус поворота, мм</w:t>
            </w:r>
          </w:p>
        </w:tc>
        <w:tc>
          <w:tcPr>
            <w:tcW w:w="0" w:type="auto"/>
            <w:shd w:val="clear" w:color="auto" w:fill="auto"/>
            <w:vAlign w:val="center"/>
          </w:tcPr>
          <w:p w14:paraId="7BA9C72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1700</w:t>
            </w:r>
          </w:p>
        </w:tc>
        <w:tc>
          <w:tcPr>
            <w:tcW w:w="0" w:type="auto"/>
            <w:shd w:val="clear" w:color="auto" w:fill="auto"/>
            <w:vAlign w:val="center"/>
          </w:tcPr>
          <w:p w14:paraId="3B49BF3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1750</w:t>
            </w:r>
          </w:p>
        </w:tc>
        <w:tc>
          <w:tcPr>
            <w:tcW w:w="0" w:type="auto"/>
            <w:shd w:val="clear" w:color="auto" w:fill="auto"/>
            <w:vAlign w:val="center"/>
          </w:tcPr>
          <w:p w14:paraId="1738923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1850</w:t>
            </w:r>
          </w:p>
        </w:tc>
        <w:tc>
          <w:tcPr>
            <w:tcW w:w="0" w:type="auto"/>
            <w:shd w:val="clear" w:color="auto" w:fill="auto"/>
            <w:vAlign w:val="center"/>
          </w:tcPr>
          <w:p w14:paraId="704F2D6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1900</w:t>
            </w:r>
          </w:p>
        </w:tc>
      </w:tr>
      <w:tr w:rsidR="002E104C" w:rsidRPr="000746A3" w14:paraId="0BDDE8C3" w14:textId="77777777" w:rsidTr="002E104C">
        <w:trPr>
          <w:trHeight w:hRule="exact" w:val="360"/>
        </w:trPr>
        <w:tc>
          <w:tcPr>
            <w:tcW w:w="0" w:type="auto"/>
            <w:shd w:val="clear" w:color="auto" w:fill="auto"/>
          </w:tcPr>
          <w:p w14:paraId="480A3C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12</w:t>
            </w:r>
          </w:p>
        </w:tc>
        <w:tc>
          <w:tcPr>
            <w:tcW w:w="0" w:type="auto"/>
            <w:shd w:val="clear" w:color="auto" w:fill="auto"/>
            <w:vAlign w:val="center"/>
          </w:tcPr>
          <w:p w14:paraId="4BBB98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76DC0D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1,029</w:t>
            </w:r>
          </w:p>
        </w:tc>
        <w:tc>
          <w:tcPr>
            <w:tcW w:w="0" w:type="auto"/>
            <w:shd w:val="clear" w:color="auto" w:fill="auto"/>
            <w:vAlign w:val="center"/>
          </w:tcPr>
          <w:p w14:paraId="7307178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1,088</w:t>
            </w:r>
          </w:p>
        </w:tc>
        <w:tc>
          <w:tcPr>
            <w:tcW w:w="0" w:type="auto"/>
            <w:shd w:val="clear" w:color="auto" w:fill="auto"/>
            <w:vAlign w:val="center"/>
          </w:tcPr>
          <w:p w14:paraId="721E3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1,118</w:t>
            </w:r>
          </w:p>
        </w:tc>
      </w:tr>
    </w:tbl>
    <w:p w14:paraId="5B372D6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ED664F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Поправки определены по информационным материалам указанных фирм-производителей погрузчиков. С этой целью обозначенные в таблице параметры сравниваются с параметрами трёх зарубежных образцов как отношение параметра анализируемого изделия ЭП-200 к соответствующему параметру каждого образца, кроме последнего параметра – радиуса поворота, где, наоборот, берётся отношение образца к анализируемому изделию, т.к. чем меньше этот параметр, тем выше конкурентоспособность сравниваемого изделия.</w:t>
      </w:r>
    </w:p>
    <w:p w14:paraId="31ED5F8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Расчёт приведённой цены для поставки погрузчиков на экспорт ведут путём умножения цены со скидками на произведение всех коэффициентов поправок (таблица 10).</w:t>
      </w:r>
    </w:p>
    <w:p w14:paraId="7A76B699"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10</w:t>
      </w:r>
    </w:p>
    <w:p w14:paraId="374815C0"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p>
    <w:tbl>
      <w:tblPr>
        <w:tblW w:w="5000" w:type="pct"/>
        <w:tblCellMar>
          <w:left w:w="10" w:type="dxa"/>
          <w:right w:w="10" w:type="dxa"/>
        </w:tblCellMar>
        <w:tblLook w:val="0000" w:firstRow="0" w:lastRow="0" w:firstColumn="0" w:lastColumn="0" w:noHBand="0" w:noVBand="0"/>
      </w:tblPr>
      <w:tblGrid>
        <w:gridCol w:w="2640"/>
        <w:gridCol w:w="1678"/>
        <w:gridCol w:w="1684"/>
        <w:gridCol w:w="1678"/>
        <w:gridCol w:w="1695"/>
      </w:tblGrid>
      <w:tr w:rsidR="00EC3147" w:rsidRPr="000746A3" w14:paraId="46EABD4F" w14:textId="77777777" w:rsidTr="00BD057D">
        <w:trPr>
          <w:trHeight w:hRule="exact" w:val="355"/>
        </w:trPr>
        <w:tc>
          <w:tcPr>
            <w:tcW w:w="1408" w:type="pct"/>
            <w:tcBorders>
              <w:top w:val="single" w:sz="4" w:space="0" w:color="auto"/>
              <w:left w:val="single" w:sz="4" w:space="0" w:color="auto"/>
            </w:tcBorders>
            <w:shd w:val="clear" w:color="auto" w:fill="FFFFFF"/>
            <w:vAlign w:val="bottom"/>
          </w:tcPr>
          <w:p w14:paraId="63773E7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895" w:type="pct"/>
            <w:tcBorders>
              <w:top w:val="single" w:sz="4" w:space="0" w:color="auto"/>
              <w:left w:val="single" w:sz="4" w:space="0" w:color="auto"/>
            </w:tcBorders>
            <w:shd w:val="clear" w:color="auto" w:fill="FFFFFF"/>
            <w:vAlign w:val="bottom"/>
          </w:tcPr>
          <w:p w14:paraId="70A5362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98" w:type="pct"/>
            <w:tcBorders>
              <w:top w:val="single" w:sz="4" w:space="0" w:color="auto"/>
              <w:left w:val="single" w:sz="4" w:space="0" w:color="auto"/>
            </w:tcBorders>
            <w:shd w:val="clear" w:color="auto" w:fill="FFFFFF"/>
            <w:vAlign w:val="bottom"/>
          </w:tcPr>
          <w:p w14:paraId="0D1B297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95" w:type="pct"/>
            <w:tcBorders>
              <w:top w:val="single" w:sz="4" w:space="0" w:color="auto"/>
              <w:left w:val="single" w:sz="4" w:space="0" w:color="auto"/>
            </w:tcBorders>
            <w:shd w:val="clear" w:color="auto" w:fill="FFFFFF"/>
            <w:vAlign w:val="bottom"/>
          </w:tcPr>
          <w:p w14:paraId="6613B0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04" w:type="pct"/>
            <w:tcBorders>
              <w:top w:val="single" w:sz="4" w:space="0" w:color="auto"/>
              <w:left w:val="single" w:sz="4" w:space="0" w:color="auto"/>
              <w:right w:val="single" w:sz="4" w:space="0" w:color="auto"/>
            </w:tcBorders>
            <w:shd w:val="clear" w:color="auto" w:fill="FFFFFF"/>
            <w:vAlign w:val="bottom"/>
          </w:tcPr>
          <w:p w14:paraId="1C781C84"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489ACF09" w14:textId="77777777" w:rsidTr="00BD057D">
        <w:trPr>
          <w:trHeight w:hRule="exact" w:val="643"/>
        </w:trPr>
        <w:tc>
          <w:tcPr>
            <w:tcW w:w="1408" w:type="pct"/>
            <w:tcBorders>
              <w:top w:val="single" w:sz="4" w:space="0" w:color="auto"/>
              <w:left w:val="single" w:sz="4" w:space="0" w:color="auto"/>
            </w:tcBorders>
            <w:shd w:val="clear" w:color="auto" w:fill="FFFFFF"/>
            <w:vAlign w:val="bottom"/>
          </w:tcPr>
          <w:p w14:paraId="366D52DF"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lastRenderedPageBreak/>
              <w:t>Приведённая цена, рос. руб.</w:t>
            </w:r>
          </w:p>
        </w:tc>
        <w:tc>
          <w:tcPr>
            <w:tcW w:w="895" w:type="pct"/>
            <w:tcBorders>
              <w:top w:val="single" w:sz="4" w:space="0" w:color="auto"/>
              <w:left w:val="single" w:sz="4" w:space="0" w:color="auto"/>
            </w:tcBorders>
            <w:shd w:val="clear" w:color="auto" w:fill="FFFFFF"/>
            <w:vAlign w:val="center"/>
          </w:tcPr>
          <w:p w14:paraId="1B11005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98" w:type="pct"/>
            <w:tcBorders>
              <w:top w:val="single" w:sz="4" w:space="0" w:color="auto"/>
              <w:left w:val="single" w:sz="4" w:space="0" w:color="auto"/>
            </w:tcBorders>
            <w:shd w:val="clear" w:color="auto" w:fill="FFFFFF"/>
            <w:vAlign w:val="bottom"/>
          </w:tcPr>
          <w:p w14:paraId="7645EBF4"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tcBorders>
            <w:shd w:val="clear" w:color="auto" w:fill="FFFFFF"/>
            <w:vAlign w:val="bottom"/>
          </w:tcPr>
          <w:p w14:paraId="7379E93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right w:val="single" w:sz="4" w:space="0" w:color="auto"/>
            </w:tcBorders>
            <w:shd w:val="clear" w:color="auto" w:fill="FFFFFF"/>
            <w:vAlign w:val="bottom"/>
          </w:tcPr>
          <w:p w14:paraId="26F60E99"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63B29A56" w14:textId="77777777" w:rsidTr="00BD057D">
        <w:trPr>
          <w:trHeight w:hRule="exact" w:val="435"/>
        </w:trPr>
        <w:tc>
          <w:tcPr>
            <w:tcW w:w="1408" w:type="pct"/>
            <w:tcBorders>
              <w:top w:val="single" w:sz="4" w:space="0" w:color="auto"/>
              <w:left w:val="single" w:sz="4" w:space="0" w:color="auto"/>
              <w:bottom w:val="single" w:sz="4" w:space="0" w:color="auto"/>
            </w:tcBorders>
            <w:shd w:val="clear" w:color="auto" w:fill="FFFFFF"/>
            <w:vAlign w:val="bottom"/>
          </w:tcPr>
          <w:p w14:paraId="760562B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Базовая экспортная цена</w:t>
            </w:r>
          </w:p>
        </w:tc>
        <w:tc>
          <w:tcPr>
            <w:tcW w:w="895" w:type="pct"/>
            <w:tcBorders>
              <w:top w:val="single" w:sz="4" w:space="0" w:color="auto"/>
              <w:left w:val="single" w:sz="4" w:space="0" w:color="auto"/>
              <w:bottom w:val="single" w:sz="4" w:space="0" w:color="auto"/>
            </w:tcBorders>
            <w:shd w:val="clear" w:color="auto" w:fill="FFFFFF"/>
            <w:vAlign w:val="bottom"/>
          </w:tcPr>
          <w:p w14:paraId="47A9B7A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8" w:type="pct"/>
            <w:tcBorders>
              <w:top w:val="single" w:sz="4" w:space="0" w:color="auto"/>
              <w:left w:val="single" w:sz="4" w:space="0" w:color="auto"/>
              <w:bottom w:val="single" w:sz="4" w:space="0" w:color="auto"/>
            </w:tcBorders>
            <w:shd w:val="clear" w:color="auto" w:fill="FFFFFF"/>
          </w:tcPr>
          <w:p w14:paraId="54F7C7D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bottom w:val="single" w:sz="4" w:space="0" w:color="auto"/>
            </w:tcBorders>
            <w:shd w:val="clear" w:color="auto" w:fill="FFFFFF"/>
          </w:tcPr>
          <w:p w14:paraId="40BAE0E5"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14:paraId="5C527DD7"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105D5F24" w14:textId="6917B028" w:rsidR="00046E67" w:rsidRPr="000746A3" w:rsidRDefault="00046E67" w:rsidP="00FD4C91">
      <w:pPr>
        <w:spacing w:after="0"/>
        <w:ind w:right="-108" w:firstLine="618"/>
        <w:jc w:val="both"/>
        <w:rPr>
          <w:rFonts w:ascii="Times New Roman" w:hAnsi="Times New Roman"/>
          <w:bCs/>
          <w:noProof/>
          <w:sz w:val="28"/>
          <w:szCs w:val="28"/>
        </w:rPr>
      </w:pPr>
    </w:p>
    <w:p w14:paraId="4CCDE4B1" w14:textId="127324BA"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3</w:t>
      </w:r>
    </w:p>
    <w:p w14:paraId="33553F7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Рассчитать импортную цену товара при ценовой политике – ориентация на соотношение «цена–качество».</w:t>
      </w:r>
    </w:p>
    <w:p w14:paraId="687041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3582F9C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Руководство предприятия поставило задачу перед отделом внешних экономических связей – определить рациональную импортную цену электропогрузчика зарубежного производства грузоподъемностью – не ниже 1400 кг, высотой подъёма – не ниже 2600 мм, максимальной скоростью подъёма груза – не ниже 0,28 м/с. </w:t>
      </w:r>
    </w:p>
    <w:p w14:paraId="7CB436F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соотношение «цена-качество»; при условиях поставки «франко-граница» или «FOB».</w:t>
      </w:r>
    </w:p>
    <w:p w14:paraId="28AE1B2B"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3A550E5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Из имеющихся рыночных данных (таблица 1) составляем «конкурентный лист».</w:t>
      </w:r>
    </w:p>
    <w:p w14:paraId="6C13477D"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3AAA6F3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t>Конкурентный лист</w:t>
      </w:r>
    </w:p>
    <w:tbl>
      <w:tblPr>
        <w:tblW w:w="5000" w:type="pct"/>
        <w:tblCellMar>
          <w:left w:w="10" w:type="dxa"/>
          <w:right w:w="10" w:type="dxa"/>
        </w:tblCellMar>
        <w:tblLook w:val="0000" w:firstRow="0" w:lastRow="0" w:firstColumn="0" w:lastColumn="0" w:noHBand="0" w:noVBand="0"/>
      </w:tblPr>
      <w:tblGrid>
        <w:gridCol w:w="2681"/>
        <w:gridCol w:w="2237"/>
        <w:gridCol w:w="2237"/>
        <w:gridCol w:w="2220"/>
      </w:tblGrid>
      <w:tr w:rsidR="00EC3147" w:rsidRPr="000746A3" w14:paraId="0DCB2CEA" w14:textId="77777777" w:rsidTr="00BD057D">
        <w:trPr>
          <w:trHeight w:hRule="exact" w:val="355"/>
        </w:trPr>
        <w:tc>
          <w:tcPr>
            <w:tcW w:w="1430" w:type="pct"/>
            <w:tcBorders>
              <w:top w:val="single" w:sz="4" w:space="0" w:color="auto"/>
              <w:left w:val="single" w:sz="4" w:space="0" w:color="auto"/>
            </w:tcBorders>
            <w:shd w:val="clear" w:color="auto" w:fill="FFFFFF"/>
            <w:vAlign w:val="bottom"/>
          </w:tcPr>
          <w:p w14:paraId="377A2F22"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193" w:type="pct"/>
            <w:tcBorders>
              <w:top w:val="single" w:sz="4" w:space="0" w:color="auto"/>
              <w:left w:val="single" w:sz="4" w:space="0" w:color="auto"/>
            </w:tcBorders>
            <w:shd w:val="clear" w:color="auto" w:fill="FFFFFF"/>
            <w:vAlign w:val="bottom"/>
          </w:tcPr>
          <w:p w14:paraId="656EF92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193" w:type="pct"/>
            <w:tcBorders>
              <w:top w:val="single" w:sz="4" w:space="0" w:color="auto"/>
              <w:left w:val="single" w:sz="4" w:space="0" w:color="auto"/>
            </w:tcBorders>
            <w:shd w:val="clear" w:color="auto" w:fill="FFFFFF"/>
            <w:vAlign w:val="bottom"/>
          </w:tcPr>
          <w:p w14:paraId="6D582F4B"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185" w:type="pct"/>
            <w:tcBorders>
              <w:top w:val="single" w:sz="4" w:space="0" w:color="auto"/>
              <w:left w:val="single" w:sz="4" w:space="0" w:color="auto"/>
              <w:right w:val="single" w:sz="4" w:space="0" w:color="auto"/>
            </w:tcBorders>
            <w:shd w:val="clear" w:color="auto" w:fill="FFFFFF"/>
            <w:vAlign w:val="bottom"/>
          </w:tcPr>
          <w:p w14:paraId="6B1B34F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EC3147" w:rsidRPr="000746A3" w14:paraId="567BB22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4686D05E"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1193" w:type="pct"/>
            <w:tcBorders>
              <w:top w:val="single" w:sz="4" w:space="0" w:color="auto"/>
              <w:left w:val="single" w:sz="4" w:space="0" w:color="auto"/>
            </w:tcBorders>
            <w:shd w:val="clear" w:color="auto" w:fill="FFFFFF"/>
            <w:vAlign w:val="bottom"/>
          </w:tcPr>
          <w:p w14:paraId="3CF48B4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193" w:type="pct"/>
            <w:tcBorders>
              <w:top w:val="single" w:sz="4" w:space="0" w:color="auto"/>
              <w:left w:val="single" w:sz="4" w:space="0" w:color="auto"/>
            </w:tcBorders>
            <w:shd w:val="clear" w:color="auto" w:fill="FFFFFF"/>
            <w:vAlign w:val="bottom"/>
          </w:tcPr>
          <w:p w14:paraId="0C90EB0F"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1185" w:type="pct"/>
            <w:tcBorders>
              <w:top w:val="single" w:sz="4" w:space="0" w:color="auto"/>
              <w:left w:val="single" w:sz="4" w:space="0" w:color="auto"/>
              <w:right w:val="single" w:sz="4" w:space="0" w:color="auto"/>
            </w:tcBorders>
            <w:shd w:val="clear" w:color="auto" w:fill="FFFFFF"/>
            <w:vAlign w:val="bottom"/>
          </w:tcPr>
          <w:p w14:paraId="2E96490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EC3147" w:rsidRPr="000746A3" w14:paraId="16C686DF" w14:textId="77777777" w:rsidTr="00BD057D">
        <w:trPr>
          <w:trHeight w:hRule="exact" w:val="659"/>
        </w:trPr>
        <w:tc>
          <w:tcPr>
            <w:tcW w:w="1430" w:type="pct"/>
            <w:tcBorders>
              <w:top w:val="single" w:sz="4" w:space="0" w:color="auto"/>
              <w:left w:val="single" w:sz="4" w:space="0" w:color="auto"/>
            </w:tcBorders>
            <w:shd w:val="clear" w:color="auto" w:fill="FFFFFF"/>
            <w:vAlign w:val="center"/>
          </w:tcPr>
          <w:p w14:paraId="626E9FF7"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1193" w:type="pct"/>
            <w:tcBorders>
              <w:top w:val="single" w:sz="4" w:space="0" w:color="auto"/>
              <w:left w:val="single" w:sz="4" w:space="0" w:color="auto"/>
            </w:tcBorders>
            <w:shd w:val="clear" w:color="auto" w:fill="FFFFFF"/>
            <w:vAlign w:val="bottom"/>
          </w:tcPr>
          <w:p w14:paraId="48FBB51A"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193" w:type="pct"/>
            <w:tcBorders>
              <w:top w:val="single" w:sz="4" w:space="0" w:color="auto"/>
              <w:left w:val="single" w:sz="4" w:space="0" w:color="auto"/>
            </w:tcBorders>
            <w:shd w:val="clear" w:color="auto" w:fill="FFFFFF"/>
            <w:vAlign w:val="bottom"/>
          </w:tcPr>
          <w:p w14:paraId="7B5F6F4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173CBF8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85" w:type="pct"/>
            <w:tcBorders>
              <w:top w:val="single" w:sz="4" w:space="0" w:color="auto"/>
              <w:left w:val="single" w:sz="4" w:space="0" w:color="auto"/>
              <w:right w:val="single" w:sz="4" w:space="0" w:color="auto"/>
            </w:tcBorders>
            <w:shd w:val="clear" w:color="auto" w:fill="FFFFFF"/>
            <w:vAlign w:val="center"/>
          </w:tcPr>
          <w:p w14:paraId="108D461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EC3147" w:rsidRPr="000746A3" w14:paraId="6A6E0661"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5930DA6C"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1193" w:type="pct"/>
            <w:tcBorders>
              <w:top w:val="single" w:sz="4" w:space="0" w:color="auto"/>
              <w:left w:val="single" w:sz="4" w:space="0" w:color="auto"/>
            </w:tcBorders>
            <w:shd w:val="clear" w:color="auto" w:fill="FFFFFF"/>
            <w:vAlign w:val="bottom"/>
          </w:tcPr>
          <w:p w14:paraId="4238510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193" w:type="pct"/>
            <w:tcBorders>
              <w:top w:val="single" w:sz="4" w:space="0" w:color="auto"/>
              <w:left w:val="single" w:sz="4" w:space="0" w:color="auto"/>
            </w:tcBorders>
            <w:shd w:val="clear" w:color="auto" w:fill="FFFFFF"/>
            <w:vAlign w:val="bottom"/>
          </w:tcPr>
          <w:p w14:paraId="058953B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1185" w:type="pct"/>
            <w:tcBorders>
              <w:top w:val="single" w:sz="4" w:space="0" w:color="auto"/>
              <w:left w:val="single" w:sz="4" w:space="0" w:color="auto"/>
              <w:right w:val="single" w:sz="4" w:space="0" w:color="auto"/>
            </w:tcBorders>
            <w:shd w:val="clear" w:color="auto" w:fill="FFFFFF"/>
            <w:vAlign w:val="bottom"/>
          </w:tcPr>
          <w:p w14:paraId="005C27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EC3147" w:rsidRPr="000746A3" w14:paraId="376A1D12"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19F7AD54"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1193" w:type="pct"/>
            <w:tcBorders>
              <w:top w:val="single" w:sz="4" w:space="0" w:color="auto"/>
              <w:left w:val="single" w:sz="4" w:space="0" w:color="auto"/>
            </w:tcBorders>
            <w:shd w:val="clear" w:color="auto" w:fill="FFFFFF"/>
            <w:vAlign w:val="bottom"/>
          </w:tcPr>
          <w:p w14:paraId="4DC13B9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10.05.2018 г.</w:t>
            </w:r>
          </w:p>
        </w:tc>
        <w:tc>
          <w:tcPr>
            <w:tcW w:w="1193" w:type="pct"/>
            <w:tcBorders>
              <w:top w:val="single" w:sz="4" w:space="0" w:color="auto"/>
              <w:left w:val="single" w:sz="4" w:space="0" w:color="auto"/>
            </w:tcBorders>
            <w:shd w:val="clear" w:color="auto" w:fill="FFFFFF"/>
            <w:vAlign w:val="bottom"/>
          </w:tcPr>
          <w:p w14:paraId="09171188"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05.06.2019 г.</w:t>
            </w:r>
          </w:p>
        </w:tc>
        <w:tc>
          <w:tcPr>
            <w:tcW w:w="1185" w:type="pct"/>
            <w:tcBorders>
              <w:top w:val="single" w:sz="4" w:space="0" w:color="auto"/>
              <w:left w:val="single" w:sz="4" w:space="0" w:color="auto"/>
              <w:right w:val="single" w:sz="4" w:space="0" w:color="auto"/>
            </w:tcBorders>
            <w:shd w:val="clear" w:color="auto" w:fill="FFFFFF"/>
            <w:vAlign w:val="bottom"/>
          </w:tcPr>
          <w:p w14:paraId="5508387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01.11.2020 г.</w:t>
            </w:r>
          </w:p>
        </w:tc>
      </w:tr>
      <w:tr w:rsidR="00EC3147" w:rsidRPr="000746A3" w14:paraId="49E957C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7CEA0318"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1193" w:type="pct"/>
            <w:tcBorders>
              <w:top w:val="single" w:sz="4" w:space="0" w:color="auto"/>
              <w:left w:val="single" w:sz="4" w:space="0" w:color="auto"/>
            </w:tcBorders>
            <w:shd w:val="clear" w:color="auto" w:fill="FFFFFF"/>
            <w:vAlign w:val="bottom"/>
          </w:tcPr>
          <w:p w14:paraId="38859B7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193" w:type="pct"/>
            <w:tcBorders>
              <w:top w:val="single" w:sz="4" w:space="0" w:color="auto"/>
              <w:left w:val="single" w:sz="4" w:space="0" w:color="auto"/>
            </w:tcBorders>
            <w:shd w:val="clear" w:color="auto" w:fill="FFFFFF"/>
            <w:vAlign w:val="bottom"/>
          </w:tcPr>
          <w:p w14:paraId="78AA05DC"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 г.</w:t>
            </w:r>
          </w:p>
        </w:tc>
        <w:tc>
          <w:tcPr>
            <w:tcW w:w="1185" w:type="pct"/>
            <w:tcBorders>
              <w:top w:val="single" w:sz="4" w:space="0" w:color="auto"/>
              <w:left w:val="single" w:sz="4" w:space="0" w:color="auto"/>
              <w:right w:val="single" w:sz="4" w:space="0" w:color="auto"/>
            </w:tcBorders>
            <w:shd w:val="clear" w:color="auto" w:fill="FFFFFF"/>
            <w:vAlign w:val="bottom"/>
          </w:tcPr>
          <w:p w14:paraId="2DAFBC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r>
      <w:tr w:rsidR="00EC3147" w:rsidRPr="000746A3" w14:paraId="2F7458B3" w14:textId="77777777" w:rsidTr="00BD057D">
        <w:trPr>
          <w:trHeight w:hRule="exact" w:val="360"/>
        </w:trPr>
        <w:tc>
          <w:tcPr>
            <w:tcW w:w="1430" w:type="pct"/>
            <w:tcBorders>
              <w:top w:val="single" w:sz="4" w:space="0" w:color="auto"/>
              <w:left w:val="single" w:sz="4" w:space="0" w:color="auto"/>
              <w:bottom w:val="single" w:sz="4" w:space="0" w:color="auto"/>
            </w:tcBorders>
            <w:shd w:val="clear" w:color="auto" w:fill="FFFFFF"/>
            <w:vAlign w:val="bottom"/>
          </w:tcPr>
          <w:p w14:paraId="17D996C9"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1193" w:type="pct"/>
            <w:tcBorders>
              <w:top w:val="single" w:sz="4" w:space="0" w:color="auto"/>
              <w:left w:val="single" w:sz="4" w:space="0" w:color="auto"/>
              <w:bottom w:val="single" w:sz="4" w:space="0" w:color="auto"/>
            </w:tcBorders>
            <w:shd w:val="clear" w:color="auto" w:fill="FFFFFF"/>
            <w:vAlign w:val="bottom"/>
          </w:tcPr>
          <w:p w14:paraId="117A4B8E"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193" w:type="pct"/>
            <w:tcBorders>
              <w:top w:val="single" w:sz="4" w:space="0" w:color="auto"/>
              <w:left w:val="single" w:sz="4" w:space="0" w:color="auto"/>
              <w:bottom w:val="single" w:sz="4" w:space="0" w:color="auto"/>
            </w:tcBorders>
            <w:shd w:val="clear" w:color="auto" w:fill="FFFFFF"/>
            <w:vAlign w:val="bottom"/>
          </w:tcPr>
          <w:p w14:paraId="1BB13259"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185" w:type="pct"/>
            <w:tcBorders>
              <w:top w:val="single" w:sz="4" w:space="0" w:color="auto"/>
              <w:left w:val="single" w:sz="4" w:space="0" w:color="auto"/>
              <w:bottom w:val="single" w:sz="4" w:space="0" w:color="auto"/>
              <w:right w:val="single" w:sz="4" w:space="0" w:color="auto"/>
            </w:tcBorders>
            <w:shd w:val="clear" w:color="auto" w:fill="FFFFFF"/>
            <w:vAlign w:val="bottom"/>
          </w:tcPr>
          <w:p w14:paraId="77E536C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bl>
    <w:p w14:paraId="1D7B992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9B03E7F"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Из мировой практики известно, что для составления «конкурентного листа» необходимо иметь сведения не менее, чем о трёх альтернативных предложениях и желательно из разных стран.</w:t>
      </w:r>
    </w:p>
    <w:p w14:paraId="4479D920" w14:textId="00B0B680"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Известные цены предложения приведены в таблице 2 (взять из задания 2).</w:t>
      </w:r>
    </w:p>
    <w:p w14:paraId="118B69D5" w14:textId="77777777" w:rsidR="00EC3147" w:rsidRPr="000746A3" w:rsidRDefault="00EC3147" w:rsidP="00EC3147">
      <w:pPr>
        <w:autoSpaceDE w:val="0"/>
        <w:autoSpaceDN w:val="0"/>
        <w:adjustRightInd w:val="0"/>
        <w:spacing w:after="0" w:line="36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2</w:t>
      </w:r>
    </w:p>
    <w:p w14:paraId="2C67D59D" w14:textId="77777777" w:rsidR="00EC3147" w:rsidRPr="000746A3" w:rsidRDefault="00EC3147" w:rsidP="00EC3147">
      <w:pPr>
        <w:autoSpaceDE w:val="0"/>
        <w:autoSpaceDN w:val="0"/>
        <w:adjustRightInd w:val="0"/>
        <w:spacing w:after="0" w:line="36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Определение цены предложения</w:t>
      </w:r>
    </w:p>
    <w:tbl>
      <w:tblPr>
        <w:tblW w:w="5000" w:type="pct"/>
        <w:tblCellMar>
          <w:left w:w="10" w:type="dxa"/>
          <w:right w:w="10" w:type="dxa"/>
        </w:tblCellMar>
        <w:tblLook w:val="0000" w:firstRow="0" w:lastRow="0" w:firstColumn="0" w:lastColumn="0" w:noHBand="0" w:noVBand="0"/>
      </w:tblPr>
      <w:tblGrid>
        <w:gridCol w:w="3951"/>
        <w:gridCol w:w="2353"/>
        <w:gridCol w:w="1468"/>
        <w:gridCol w:w="1603"/>
      </w:tblGrid>
      <w:tr w:rsidR="00EC3147" w:rsidRPr="000746A3" w14:paraId="6DC70B93" w14:textId="77777777" w:rsidTr="00BD057D">
        <w:trPr>
          <w:trHeight w:hRule="exact" w:val="355"/>
        </w:trPr>
        <w:tc>
          <w:tcPr>
            <w:tcW w:w="2107" w:type="pct"/>
            <w:tcBorders>
              <w:top w:val="single" w:sz="4" w:space="0" w:color="auto"/>
              <w:left w:val="single" w:sz="4" w:space="0" w:color="auto"/>
            </w:tcBorders>
            <w:shd w:val="clear" w:color="auto" w:fill="FFFFFF"/>
            <w:vAlign w:val="bottom"/>
          </w:tcPr>
          <w:p w14:paraId="267ABB9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255" w:type="pct"/>
            <w:tcBorders>
              <w:top w:val="single" w:sz="4" w:space="0" w:color="auto"/>
              <w:left w:val="single" w:sz="4" w:space="0" w:color="auto"/>
            </w:tcBorders>
            <w:shd w:val="clear" w:color="auto" w:fill="FFFFFF"/>
            <w:vAlign w:val="bottom"/>
          </w:tcPr>
          <w:p w14:paraId="4D7B0AE9"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783" w:type="pct"/>
            <w:tcBorders>
              <w:top w:val="single" w:sz="4" w:space="0" w:color="auto"/>
              <w:left w:val="single" w:sz="4" w:space="0" w:color="auto"/>
            </w:tcBorders>
            <w:shd w:val="clear" w:color="auto" w:fill="FFFFFF"/>
            <w:vAlign w:val="bottom"/>
          </w:tcPr>
          <w:p w14:paraId="045E66F0"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855" w:type="pct"/>
            <w:tcBorders>
              <w:top w:val="single" w:sz="4" w:space="0" w:color="auto"/>
              <w:left w:val="single" w:sz="4" w:space="0" w:color="auto"/>
              <w:right w:val="single" w:sz="4" w:space="0" w:color="auto"/>
            </w:tcBorders>
            <w:shd w:val="clear" w:color="auto" w:fill="FFFFFF"/>
            <w:vAlign w:val="bottom"/>
          </w:tcPr>
          <w:p w14:paraId="349FB3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3A459E87"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0813FD3E"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Валюта платежа</w:t>
            </w:r>
          </w:p>
        </w:tc>
        <w:tc>
          <w:tcPr>
            <w:tcW w:w="1255" w:type="pct"/>
            <w:tcBorders>
              <w:top w:val="single" w:sz="4" w:space="0" w:color="auto"/>
              <w:left w:val="single" w:sz="4" w:space="0" w:color="auto"/>
            </w:tcBorders>
            <w:shd w:val="clear" w:color="auto" w:fill="FFFFFF"/>
            <w:vAlign w:val="bottom"/>
          </w:tcPr>
          <w:p w14:paraId="01E6EA4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англ. фунт стерл.</w:t>
            </w:r>
          </w:p>
        </w:tc>
        <w:tc>
          <w:tcPr>
            <w:tcW w:w="783" w:type="pct"/>
            <w:tcBorders>
              <w:top w:val="single" w:sz="4" w:space="0" w:color="auto"/>
              <w:left w:val="single" w:sz="4" w:space="0" w:color="auto"/>
            </w:tcBorders>
            <w:shd w:val="clear" w:color="auto" w:fill="FFFFFF"/>
            <w:vAlign w:val="bottom"/>
          </w:tcPr>
          <w:p w14:paraId="12B736F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евро</w:t>
            </w:r>
          </w:p>
        </w:tc>
        <w:tc>
          <w:tcPr>
            <w:tcW w:w="855" w:type="pct"/>
            <w:tcBorders>
              <w:top w:val="single" w:sz="4" w:space="0" w:color="auto"/>
              <w:left w:val="single" w:sz="4" w:space="0" w:color="auto"/>
              <w:right w:val="single" w:sz="4" w:space="0" w:color="auto"/>
            </w:tcBorders>
            <w:shd w:val="clear" w:color="auto" w:fill="FFFFFF"/>
            <w:vAlign w:val="bottom"/>
          </w:tcPr>
          <w:p w14:paraId="19C51F1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яп. йена</w:t>
            </w:r>
          </w:p>
        </w:tc>
      </w:tr>
      <w:tr w:rsidR="00EC3147" w:rsidRPr="000746A3" w14:paraId="25AEB404"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1BDF623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Цены предложения в валюте</w:t>
            </w:r>
          </w:p>
        </w:tc>
        <w:tc>
          <w:tcPr>
            <w:tcW w:w="1255" w:type="pct"/>
            <w:tcBorders>
              <w:top w:val="single" w:sz="4" w:space="0" w:color="auto"/>
              <w:left w:val="single" w:sz="4" w:space="0" w:color="auto"/>
            </w:tcBorders>
            <w:shd w:val="clear" w:color="auto" w:fill="FFFFFF"/>
            <w:vAlign w:val="bottom"/>
          </w:tcPr>
          <w:p w14:paraId="63C84C52" w14:textId="77777777" w:rsidR="00EC3147" w:rsidRPr="000746A3" w:rsidRDefault="00EC3147" w:rsidP="00EC3147">
            <w:pPr>
              <w:spacing w:after="160" w:line="259" w:lineRule="auto"/>
              <w:jc w:val="center"/>
              <w:rPr>
                <w:rFonts w:ascii="Times New Roman" w:eastAsia="Calibri" w:hAnsi="Times New Roman"/>
                <w:color w:val="FF0000"/>
                <w:sz w:val="24"/>
                <w:szCs w:val="24"/>
              </w:rPr>
            </w:pPr>
          </w:p>
          <w:p w14:paraId="1624CC4B"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1CBE1F4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44C3C6C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1023D484" w14:textId="77777777" w:rsidTr="00BD057D">
        <w:trPr>
          <w:trHeight w:hRule="exact" w:val="313"/>
        </w:trPr>
        <w:tc>
          <w:tcPr>
            <w:tcW w:w="2107" w:type="pct"/>
            <w:tcBorders>
              <w:top w:val="single" w:sz="4" w:space="0" w:color="auto"/>
              <w:left w:val="single" w:sz="4" w:space="0" w:color="auto"/>
            </w:tcBorders>
            <w:shd w:val="clear" w:color="auto" w:fill="FFFFFF"/>
            <w:vAlign w:val="bottom"/>
          </w:tcPr>
          <w:p w14:paraId="3A3CB580"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Курс валюты в рос. руб.</w:t>
            </w:r>
          </w:p>
        </w:tc>
        <w:tc>
          <w:tcPr>
            <w:tcW w:w="1255" w:type="pct"/>
            <w:tcBorders>
              <w:top w:val="single" w:sz="4" w:space="0" w:color="auto"/>
              <w:left w:val="single" w:sz="4" w:space="0" w:color="auto"/>
            </w:tcBorders>
            <w:shd w:val="clear" w:color="auto" w:fill="FFFFFF"/>
            <w:vAlign w:val="bottom"/>
          </w:tcPr>
          <w:p w14:paraId="460BC43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4C746912"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28EFBC9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7CE7C1E2" w14:textId="77777777" w:rsidTr="00BD057D">
        <w:trPr>
          <w:trHeight w:hRule="exact" w:val="360"/>
        </w:trPr>
        <w:tc>
          <w:tcPr>
            <w:tcW w:w="2107" w:type="pct"/>
            <w:tcBorders>
              <w:top w:val="single" w:sz="4" w:space="0" w:color="auto"/>
              <w:left w:val="single" w:sz="4" w:space="0" w:color="auto"/>
              <w:bottom w:val="single" w:sz="4" w:space="0" w:color="auto"/>
            </w:tcBorders>
            <w:shd w:val="clear" w:color="auto" w:fill="FFFFFF"/>
            <w:vAlign w:val="bottom"/>
          </w:tcPr>
          <w:p w14:paraId="499C7AA2"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1255" w:type="pct"/>
            <w:tcBorders>
              <w:top w:val="single" w:sz="4" w:space="0" w:color="auto"/>
              <w:left w:val="single" w:sz="4" w:space="0" w:color="auto"/>
              <w:bottom w:val="single" w:sz="4" w:space="0" w:color="auto"/>
            </w:tcBorders>
            <w:shd w:val="clear" w:color="auto" w:fill="FFFFFF"/>
            <w:vAlign w:val="bottom"/>
          </w:tcPr>
          <w:p w14:paraId="131978E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bottom w:val="single" w:sz="4" w:space="0" w:color="auto"/>
            </w:tcBorders>
            <w:shd w:val="clear" w:color="auto" w:fill="FFFFFF"/>
            <w:vAlign w:val="bottom"/>
          </w:tcPr>
          <w:p w14:paraId="5340573D"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bottom"/>
          </w:tcPr>
          <w:p w14:paraId="665F9BC5"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6205FB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1A9AD04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3. Расчёт поправочных коэффициентов (таблица 3) (взять из задания 2).</w:t>
      </w:r>
    </w:p>
    <w:p w14:paraId="40341818"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98D1953"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Расчёт поправочных коэффициентов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947"/>
        <w:gridCol w:w="2686"/>
        <w:gridCol w:w="2096"/>
      </w:tblGrid>
      <w:tr w:rsidR="002E104C" w:rsidRPr="000746A3" w14:paraId="309F42E9" w14:textId="77777777" w:rsidTr="002E104C">
        <w:trPr>
          <w:trHeight w:val="293"/>
        </w:trPr>
        <w:tc>
          <w:tcPr>
            <w:tcW w:w="1485" w:type="pct"/>
            <w:shd w:val="clear" w:color="auto" w:fill="auto"/>
          </w:tcPr>
          <w:p w14:paraId="25115F5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17" w:type="pct"/>
            <w:shd w:val="clear" w:color="auto" w:fill="auto"/>
          </w:tcPr>
          <w:p w14:paraId="2684674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403" w:type="pct"/>
            <w:shd w:val="clear" w:color="auto" w:fill="auto"/>
          </w:tcPr>
          <w:p w14:paraId="407BB9C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1095" w:type="pct"/>
            <w:shd w:val="clear" w:color="auto" w:fill="auto"/>
          </w:tcPr>
          <w:p w14:paraId="6592179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200A5EA6" w14:textId="77777777" w:rsidTr="002E104C">
        <w:trPr>
          <w:trHeight w:hRule="exact" w:val="954"/>
        </w:trPr>
        <w:tc>
          <w:tcPr>
            <w:tcW w:w="1485" w:type="pct"/>
            <w:shd w:val="clear" w:color="auto" w:fill="auto"/>
          </w:tcPr>
          <w:p w14:paraId="68D6BCA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Базис поставки</w:t>
            </w:r>
          </w:p>
          <w:p w14:paraId="11116FD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К1</w:t>
            </w:r>
          </w:p>
        </w:tc>
        <w:tc>
          <w:tcPr>
            <w:tcW w:w="1017" w:type="pct"/>
            <w:shd w:val="clear" w:color="auto" w:fill="auto"/>
          </w:tcPr>
          <w:p w14:paraId="64FBBAD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«FOB» (Англия)</w:t>
            </w:r>
          </w:p>
        </w:tc>
        <w:tc>
          <w:tcPr>
            <w:tcW w:w="1403" w:type="pct"/>
            <w:shd w:val="clear" w:color="auto" w:fill="auto"/>
          </w:tcPr>
          <w:p w14:paraId="283C4F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Франко-граница</w:t>
            </w:r>
          </w:p>
          <w:p w14:paraId="2CB585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095" w:type="pct"/>
            <w:shd w:val="clear" w:color="auto" w:fill="auto"/>
          </w:tcPr>
          <w:p w14:paraId="4ABF18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Франко-склад продавца (Япония)</w:t>
            </w:r>
          </w:p>
        </w:tc>
      </w:tr>
      <w:tr w:rsidR="002E104C" w:rsidRPr="000746A3" w14:paraId="33CDA473" w14:textId="77777777" w:rsidTr="002E104C">
        <w:trPr>
          <w:trHeight w:hRule="exact" w:val="589"/>
        </w:trPr>
        <w:tc>
          <w:tcPr>
            <w:tcW w:w="1485" w:type="pct"/>
            <w:shd w:val="clear" w:color="auto" w:fill="auto"/>
          </w:tcPr>
          <w:p w14:paraId="48DDDB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Условия платежа. </w:t>
            </w:r>
          </w:p>
          <w:p w14:paraId="0237A5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К2</w:t>
            </w:r>
          </w:p>
        </w:tc>
        <w:tc>
          <w:tcPr>
            <w:tcW w:w="1017" w:type="pct"/>
            <w:shd w:val="clear" w:color="auto" w:fill="auto"/>
          </w:tcPr>
          <w:p w14:paraId="2BCBCBD0"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4456C78D"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03246A9"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622C442D" w14:textId="77777777" w:rsidTr="002E104C">
        <w:trPr>
          <w:trHeight w:hRule="exact" w:val="855"/>
        </w:trPr>
        <w:tc>
          <w:tcPr>
            <w:tcW w:w="1485" w:type="pct"/>
            <w:shd w:val="clear" w:color="auto" w:fill="auto"/>
          </w:tcPr>
          <w:p w14:paraId="732AAE8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Количество покупаемых машин</w:t>
            </w:r>
          </w:p>
          <w:p w14:paraId="47779B89"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К3</w:t>
            </w:r>
          </w:p>
        </w:tc>
        <w:tc>
          <w:tcPr>
            <w:tcW w:w="1017" w:type="pct"/>
            <w:shd w:val="clear" w:color="auto" w:fill="auto"/>
          </w:tcPr>
          <w:p w14:paraId="5296ACB6"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796CA911"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89EE10B"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74B26847" w14:textId="77777777" w:rsidTr="002E104C">
        <w:trPr>
          <w:trHeight w:hRule="exact" w:val="975"/>
        </w:trPr>
        <w:tc>
          <w:tcPr>
            <w:tcW w:w="1485" w:type="pct"/>
            <w:shd w:val="clear" w:color="auto" w:fill="auto"/>
          </w:tcPr>
          <w:p w14:paraId="574062B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Поправка на сроки поставки. </w:t>
            </w:r>
          </w:p>
          <w:p w14:paraId="5C18D82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17" w:type="pct"/>
            <w:shd w:val="clear" w:color="auto" w:fill="auto"/>
          </w:tcPr>
          <w:p w14:paraId="402A4FA7"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323E8592"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extDirection w:val="tbRl"/>
          </w:tcPr>
          <w:p w14:paraId="23970BF4"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37220178" w14:textId="77777777" w:rsidTr="002E104C">
        <w:trPr>
          <w:trHeight w:hRule="exact" w:val="860"/>
        </w:trPr>
        <w:tc>
          <w:tcPr>
            <w:tcW w:w="1485" w:type="pct"/>
            <w:shd w:val="clear" w:color="auto" w:fill="auto"/>
          </w:tcPr>
          <w:p w14:paraId="7B5767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Поправка на уторгование. </w:t>
            </w:r>
          </w:p>
          <w:p w14:paraId="63278F5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К5</w:t>
            </w:r>
          </w:p>
        </w:tc>
        <w:tc>
          <w:tcPr>
            <w:tcW w:w="1017" w:type="pct"/>
            <w:shd w:val="clear" w:color="auto" w:fill="auto"/>
          </w:tcPr>
          <w:p w14:paraId="7FB31F92"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15CF26DE"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4712CBD2"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566B6D1C" w14:textId="77777777" w:rsidTr="002E104C">
        <w:trPr>
          <w:trHeight w:hRule="exact" w:val="561"/>
        </w:trPr>
        <w:tc>
          <w:tcPr>
            <w:tcW w:w="1485" w:type="pct"/>
            <w:shd w:val="clear" w:color="auto" w:fill="auto"/>
          </w:tcPr>
          <w:p w14:paraId="2E9F2BB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Цены с учётом поправочных коэффициентов, рос. р.</w:t>
            </w:r>
          </w:p>
        </w:tc>
        <w:tc>
          <w:tcPr>
            <w:tcW w:w="1017" w:type="pct"/>
            <w:shd w:val="clear" w:color="auto" w:fill="auto"/>
          </w:tcPr>
          <w:p w14:paraId="2B5BE9A3"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001EDEDF"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3B58BD85" w14:textId="77777777" w:rsidR="00EC3147" w:rsidRPr="000746A3" w:rsidRDefault="00EC3147" w:rsidP="002E104C">
            <w:pPr>
              <w:spacing w:after="0" w:line="240" w:lineRule="auto"/>
              <w:rPr>
                <w:rFonts w:ascii="Times New Roman" w:eastAsia="Calibri" w:hAnsi="Times New Roman"/>
                <w:sz w:val="24"/>
                <w:szCs w:val="24"/>
              </w:rPr>
            </w:pPr>
          </w:p>
        </w:tc>
      </w:tr>
    </w:tbl>
    <w:p w14:paraId="7245B292"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1BEB4A9" w14:textId="601DD5F8"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 Определение наиболее выгодной импортной цены электропогрузчика без учета технико-экономических показателей (таблица 4) (взять из задания 2).</w:t>
      </w:r>
    </w:p>
    <w:p w14:paraId="3C259A13" w14:textId="77777777" w:rsidR="00EC3147" w:rsidRPr="000746A3" w:rsidRDefault="00EC3147" w:rsidP="00EC3147">
      <w:pPr>
        <w:autoSpaceDE w:val="0"/>
        <w:autoSpaceDN w:val="0"/>
        <w:adjustRightInd w:val="0"/>
        <w:spacing w:after="0" w:line="240" w:lineRule="auto"/>
        <w:ind w:firstLine="709"/>
        <w:jc w:val="right"/>
        <w:rPr>
          <w:rFonts w:ascii="Times New Roman" w:eastAsia="SymbolMT" w:hAnsi="Times New Roman"/>
          <w:sz w:val="28"/>
          <w:szCs w:val="28"/>
        </w:rPr>
      </w:pPr>
      <w:r w:rsidRPr="000746A3">
        <w:rPr>
          <w:rFonts w:ascii="Times New Roman" w:eastAsia="Calibri" w:hAnsi="Times New Roman"/>
          <w:sz w:val="28"/>
          <w:szCs w:val="28"/>
        </w:rPr>
        <w:t>Таблица 4</w:t>
      </w:r>
    </w:p>
    <w:p w14:paraId="0994AD4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наиболее выгодной импортной цены электропогрузчика без учета технико-экономических покупателей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8"/>
        <w:gridCol w:w="1596"/>
        <w:gridCol w:w="1453"/>
        <w:gridCol w:w="1154"/>
      </w:tblGrid>
      <w:tr w:rsidR="002E104C" w:rsidRPr="000746A3" w14:paraId="59A1CC3C" w14:textId="77777777" w:rsidTr="002E104C">
        <w:trPr>
          <w:trHeight w:val="355"/>
        </w:trPr>
        <w:tc>
          <w:tcPr>
            <w:tcW w:w="2804" w:type="pct"/>
            <w:shd w:val="clear" w:color="auto" w:fill="auto"/>
          </w:tcPr>
          <w:p w14:paraId="27C88FF4"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bCs/>
                <w:color w:val="000000"/>
                <w:lang w:eastAsia="ru-RU" w:bidi="ru-RU"/>
              </w:rPr>
              <w:t>Показатели</w:t>
            </w:r>
          </w:p>
        </w:tc>
        <w:tc>
          <w:tcPr>
            <w:tcW w:w="834" w:type="pct"/>
            <w:shd w:val="clear" w:color="auto" w:fill="auto"/>
          </w:tcPr>
          <w:p w14:paraId="54475397"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SMT-250</w:t>
            </w:r>
          </w:p>
        </w:tc>
        <w:tc>
          <w:tcPr>
            <w:tcW w:w="759" w:type="pct"/>
            <w:shd w:val="clear" w:color="auto" w:fill="auto"/>
          </w:tcPr>
          <w:p w14:paraId="4F5E9A6D" w14:textId="77777777" w:rsidR="00EC3147" w:rsidRPr="000746A3" w:rsidRDefault="00EC3147" w:rsidP="002E104C">
            <w:pPr>
              <w:widowControl w:val="0"/>
              <w:spacing w:after="0" w:line="220" w:lineRule="exact"/>
              <w:ind w:left="340"/>
              <w:rPr>
                <w:rFonts w:ascii="Times New Roman" w:hAnsi="Times New Roman"/>
                <w:color w:val="000000"/>
                <w:sz w:val="28"/>
                <w:szCs w:val="28"/>
                <w:lang w:eastAsia="ru-RU" w:bidi="ru-RU"/>
              </w:rPr>
            </w:pPr>
            <w:r w:rsidRPr="000746A3">
              <w:rPr>
                <w:rFonts w:ascii="Times New Roman" w:hAnsi="Times New Roman"/>
                <w:color w:val="000000"/>
                <w:lang w:val="en-US" w:bidi="en-US"/>
              </w:rPr>
              <w:t>DR-80K</w:t>
            </w:r>
          </w:p>
        </w:tc>
        <w:tc>
          <w:tcPr>
            <w:tcW w:w="603" w:type="pct"/>
            <w:shd w:val="clear" w:color="auto" w:fill="auto"/>
          </w:tcPr>
          <w:p w14:paraId="7B5727E1"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SK-551</w:t>
            </w:r>
          </w:p>
        </w:tc>
      </w:tr>
      <w:tr w:rsidR="002E104C" w:rsidRPr="000746A3" w14:paraId="7AA8D977" w14:textId="77777777" w:rsidTr="002E104C">
        <w:trPr>
          <w:trHeight w:hRule="exact" w:val="350"/>
        </w:trPr>
        <w:tc>
          <w:tcPr>
            <w:tcW w:w="2804" w:type="pct"/>
            <w:shd w:val="clear" w:color="auto" w:fill="auto"/>
          </w:tcPr>
          <w:p w14:paraId="2F251069"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34" w:type="pct"/>
            <w:shd w:val="clear" w:color="auto" w:fill="auto"/>
          </w:tcPr>
          <w:p w14:paraId="3BF3543A"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00F304E0"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060EA3A6"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3CD4B891" w14:textId="77777777" w:rsidTr="002E104C">
        <w:trPr>
          <w:trHeight w:hRule="exact" w:val="350"/>
        </w:trPr>
        <w:tc>
          <w:tcPr>
            <w:tcW w:w="2804" w:type="pct"/>
            <w:shd w:val="clear" w:color="auto" w:fill="auto"/>
          </w:tcPr>
          <w:p w14:paraId="3AAB9E7A"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приведения с учетом поправок, рос. руб.</w:t>
            </w:r>
          </w:p>
        </w:tc>
        <w:tc>
          <w:tcPr>
            <w:tcW w:w="834" w:type="pct"/>
            <w:shd w:val="clear" w:color="auto" w:fill="auto"/>
          </w:tcPr>
          <w:p w14:paraId="64EB8CA7"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3B7FD6CF"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32608B82"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2414DA15" w14:textId="77777777" w:rsidTr="002E104C">
        <w:trPr>
          <w:trHeight w:hRule="exact" w:val="529"/>
        </w:trPr>
        <w:tc>
          <w:tcPr>
            <w:tcW w:w="2804" w:type="pct"/>
            <w:shd w:val="clear" w:color="auto" w:fill="auto"/>
          </w:tcPr>
          <w:p w14:paraId="47B9714F" w14:textId="77777777" w:rsidR="00EC3147" w:rsidRPr="000746A3" w:rsidRDefault="00EC3147" w:rsidP="002E104C">
            <w:pPr>
              <w:widowControl w:val="0"/>
              <w:spacing w:after="0" w:line="24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Рекомендуемая цена закупки, без учета технико-экономических показателей, рос. руб.</w:t>
            </w:r>
          </w:p>
        </w:tc>
        <w:tc>
          <w:tcPr>
            <w:tcW w:w="834" w:type="pct"/>
            <w:shd w:val="clear" w:color="auto" w:fill="auto"/>
          </w:tcPr>
          <w:p w14:paraId="303CCD59"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279EAD85"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603" w:type="pct"/>
            <w:shd w:val="clear" w:color="auto" w:fill="auto"/>
          </w:tcPr>
          <w:p w14:paraId="0D738729"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r>
    </w:tbl>
    <w:p w14:paraId="4EFF15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ADDEB0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Ориентируемся на ценовую политику «Самая дешёвая цена».</w:t>
      </w:r>
    </w:p>
    <w:p w14:paraId="1E8E0B5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Цену импорта погрузчика на основании ценовой политики – соотношение «цена–качество». Для этого определим интегральные индексы конкурентоспособности сравниваемых изделий.</w:t>
      </w:r>
    </w:p>
    <w:p w14:paraId="4A54D6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 качестве образца выбираем, имеющий самую низкую цену (таблица 5).</w:t>
      </w:r>
    </w:p>
    <w:p w14:paraId="33B5CF8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60E8595E" w14:textId="0D8B90EB"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цены импорта погрузчика на основании ценовой политики – соотношение «цена–качество»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2192"/>
        <w:gridCol w:w="1136"/>
        <w:gridCol w:w="1721"/>
        <w:gridCol w:w="1609"/>
        <w:gridCol w:w="1150"/>
      </w:tblGrid>
      <w:tr w:rsidR="002E104C" w:rsidRPr="000746A3" w14:paraId="482FB71D" w14:textId="77777777" w:rsidTr="002E104C">
        <w:trPr>
          <w:trHeight w:val="355"/>
        </w:trPr>
        <w:tc>
          <w:tcPr>
            <w:tcW w:w="1187" w:type="pct"/>
            <w:vMerge w:val="restart"/>
            <w:shd w:val="clear" w:color="auto" w:fill="auto"/>
          </w:tcPr>
          <w:p w14:paraId="4CB962B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3813" w:type="pct"/>
            <w:gridSpan w:val="5"/>
            <w:shd w:val="clear" w:color="auto" w:fill="auto"/>
          </w:tcPr>
          <w:p w14:paraId="7F0D9C3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Параметры</w:t>
            </w:r>
          </w:p>
        </w:tc>
      </w:tr>
      <w:tr w:rsidR="002E104C" w:rsidRPr="000746A3" w14:paraId="447C2576" w14:textId="77777777" w:rsidTr="002E104C">
        <w:trPr>
          <w:trHeight w:hRule="exact" w:val="940"/>
        </w:trPr>
        <w:tc>
          <w:tcPr>
            <w:tcW w:w="1187" w:type="pct"/>
            <w:vMerge/>
            <w:shd w:val="clear" w:color="auto" w:fill="auto"/>
          </w:tcPr>
          <w:p w14:paraId="69909D30" w14:textId="77777777" w:rsidR="00EC3147" w:rsidRPr="000746A3" w:rsidRDefault="00EC3147" w:rsidP="002E104C">
            <w:pPr>
              <w:widowControl w:val="0"/>
              <w:spacing w:after="0" w:line="240" w:lineRule="auto"/>
              <w:rPr>
                <w:rFonts w:ascii="Arial Unicode MS" w:eastAsia="Arial Unicode MS" w:hAnsi="Arial Unicode MS" w:cs="Arial Unicode MS"/>
                <w:color w:val="000000"/>
                <w:sz w:val="24"/>
                <w:szCs w:val="24"/>
                <w:lang w:eastAsia="ru-RU" w:bidi="ru-RU"/>
              </w:rPr>
            </w:pPr>
          </w:p>
        </w:tc>
        <w:tc>
          <w:tcPr>
            <w:tcW w:w="696" w:type="pct"/>
            <w:shd w:val="clear" w:color="auto" w:fill="auto"/>
          </w:tcPr>
          <w:p w14:paraId="6BEB29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Грузоподъёмность, кг</w:t>
            </w:r>
          </w:p>
        </w:tc>
        <w:tc>
          <w:tcPr>
            <w:tcW w:w="670" w:type="pct"/>
            <w:shd w:val="clear" w:color="auto" w:fill="auto"/>
          </w:tcPr>
          <w:p w14:paraId="37A334D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Высота подъёма, мм</w:t>
            </w:r>
          </w:p>
        </w:tc>
        <w:tc>
          <w:tcPr>
            <w:tcW w:w="1182" w:type="pct"/>
            <w:shd w:val="clear" w:color="auto" w:fill="auto"/>
          </w:tcPr>
          <w:p w14:paraId="0B2FF2C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Максимальная скорость подъёма, м/с</w:t>
            </w:r>
          </w:p>
        </w:tc>
        <w:tc>
          <w:tcPr>
            <w:tcW w:w="696" w:type="pct"/>
            <w:shd w:val="clear" w:color="auto" w:fill="auto"/>
          </w:tcPr>
          <w:p w14:paraId="4980A23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Тип</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управления</w:t>
            </w:r>
          </w:p>
        </w:tc>
        <w:tc>
          <w:tcPr>
            <w:tcW w:w="570" w:type="pct"/>
            <w:shd w:val="clear" w:color="auto" w:fill="auto"/>
          </w:tcPr>
          <w:p w14:paraId="66DCECFA" w14:textId="77777777" w:rsidR="00EC3147" w:rsidRPr="000746A3" w:rsidRDefault="00EC3147" w:rsidP="002E104C">
            <w:pPr>
              <w:widowControl w:val="0"/>
              <w:spacing w:after="0" w:line="240" w:lineRule="auto"/>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Радиус</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поворота</w:t>
            </w:r>
          </w:p>
        </w:tc>
      </w:tr>
      <w:tr w:rsidR="002E104C" w:rsidRPr="000746A3" w14:paraId="32C9F3D1" w14:textId="77777777" w:rsidTr="002E104C">
        <w:trPr>
          <w:trHeight w:hRule="exact" w:val="350"/>
        </w:trPr>
        <w:tc>
          <w:tcPr>
            <w:tcW w:w="1187" w:type="pct"/>
            <w:shd w:val="clear" w:color="auto" w:fill="auto"/>
          </w:tcPr>
          <w:p w14:paraId="69B5F642"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lastRenderedPageBreak/>
              <w:t>Вес параметра, %</w:t>
            </w:r>
          </w:p>
        </w:tc>
        <w:tc>
          <w:tcPr>
            <w:tcW w:w="696" w:type="pct"/>
            <w:shd w:val="clear" w:color="auto" w:fill="auto"/>
          </w:tcPr>
          <w:p w14:paraId="04B52C6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40</w:t>
            </w:r>
          </w:p>
        </w:tc>
        <w:tc>
          <w:tcPr>
            <w:tcW w:w="670" w:type="pct"/>
            <w:shd w:val="clear" w:color="auto" w:fill="auto"/>
          </w:tcPr>
          <w:p w14:paraId="3574360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30</w:t>
            </w:r>
          </w:p>
        </w:tc>
        <w:tc>
          <w:tcPr>
            <w:tcW w:w="1182" w:type="pct"/>
            <w:shd w:val="clear" w:color="auto" w:fill="auto"/>
          </w:tcPr>
          <w:p w14:paraId="46491AC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w:t>
            </w:r>
          </w:p>
        </w:tc>
        <w:tc>
          <w:tcPr>
            <w:tcW w:w="696" w:type="pct"/>
            <w:shd w:val="clear" w:color="auto" w:fill="auto"/>
          </w:tcPr>
          <w:p w14:paraId="7D964B7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5</w:t>
            </w:r>
          </w:p>
        </w:tc>
        <w:tc>
          <w:tcPr>
            <w:tcW w:w="570" w:type="pct"/>
            <w:shd w:val="clear" w:color="auto" w:fill="auto"/>
          </w:tcPr>
          <w:p w14:paraId="09DB07E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10</w:t>
            </w:r>
          </w:p>
        </w:tc>
      </w:tr>
      <w:tr w:rsidR="002E104C" w:rsidRPr="000746A3" w14:paraId="6006BB74" w14:textId="77777777" w:rsidTr="002E104C">
        <w:trPr>
          <w:trHeight w:hRule="exact" w:val="838"/>
        </w:trPr>
        <w:tc>
          <w:tcPr>
            <w:tcW w:w="1187" w:type="pct"/>
            <w:shd w:val="clear" w:color="auto" w:fill="auto"/>
          </w:tcPr>
          <w:p w14:paraId="089B71CB"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r w:rsidRPr="000746A3">
              <w:rPr>
                <w:rFonts w:ascii="Times New Roman" w:hAnsi="Times New Roman"/>
                <w:color w:val="000000"/>
                <w:sz w:val="24"/>
                <w:szCs w:val="24"/>
                <w:lang w:eastAsia="ru-RU" w:bidi="ru-RU"/>
              </w:rPr>
              <w:t>, Англия (аналог)</w:t>
            </w:r>
          </w:p>
        </w:tc>
        <w:tc>
          <w:tcPr>
            <w:tcW w:w="696" w:type="pct"/>
            <w:shd w:val="clear" w:color="auto" w:fill="auto"/>
          </w:tcPr>
          <w:p w14:paraId="4E693C8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1400</w:t>
            </w:r>
          </w:p>
        </w:tc>
        <w:tc>
          <w:tcPr>
            <w:tcW w:w="670" w:type="pct"/>
            <w:shd w:val="clear" w:color="auto" w:fill="auto"/>
          </w:tcPr>
          <w:p w14:paraId="3644FC30"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2600</w:t>
            </w:r>
          </w:p>
        </w:tc>
        <w:tc>
          <w:tcPr>
            <w:tcW w:w="1182" w:type="pct"/>
            <w:shd w:val="clear" w:color="auto" w:fill="auto"/>
          </w:tcPr>
          <w:p w14:paraId="0F8B86C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6BEECE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593BEA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1750</w:t>
            </w:r>
          </w:p>
        </w:tc>
      </w:tr>
      <w:tr w:rsidR="002E104C" w:rsidRPr="000746A3" w14:paraId="7234C2E5" w14:textId="77777777" w:rsidTr="002E104C">
        <w:trPr>
          <w:trHeight w:hRule="exact" w:val="992"/>
        </w:trPr>
        <w:tc>
          <w:tcPr>
            <w:tcW w:w="1187" w:type="pct"/>
            <w:shd w:val="clear" w:color="auto" w:fill="auto"/>
          </w:tcPr>
          <w:p w14:paraId="7D522B5A"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r w:rsidRPr="000746A3">
              <w:rPr>
                <w:rFonts w:ascii="Times New Roman" w:hAnsi="Times New Roman"/>
                <w:color w:val="000000"/>
                <w:sz w:val="24"/>
                <w:szCs w:val="24"/>
                <w:lang w:eastAsia="ru-RU" w:bidi="ru-RU"/>
              </w:rPr>
              <w:t>, ФРГ (аналог)</w:t>
            </w:r>
          </w:p>
        </w:tc>
        <w:tc>
          <w:tcPr>
            <w:tcW w:w="696" w:type="pct"/>
            <w:shd w:val="clear" w:color="auto" w:fill="auto"/>
          </w:tcPr>
          <w:p w14:paraId="54561035"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1600</w:t>
            </w:r>
          </w:p>
        </w:tc>
        <w:tc>
          <w:tcPr>
            <w:tcW w:w="670" w:type="pct"/>
            <w:shd w:val="clear" w:color="auto" w:fill="auto"/>
          </w:tcPr>
          <w:p w14:paraId="04B8AC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3200</w:t>
            </w:r>
          </w:p>
        </w:tc>
        <w:tc>
          <w:tcPr>
            <w:tcW w:w="1182" w:type="pct"/>
            <w:shd w:val="clear" w:color="auto" w:fill="auto"/>
          </w:tcPr>
          <w:p w14:paraId="3BBD9B63"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3FF0159"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8E3B21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1850</w:t>
            </w:r>
          </w:p>
        </w:tc>
      </w:tr>
      <w:tr w:rsidR="002E104C" w:rsidRPr="000746A3" w14:paraId="7EE6747A" w14:textId="77777777" w:rsidTr="002E104C">
        <w:trPr>
          <w:trHeight w:hRule="exact" w:val="851"/>
        </w:trPr>
        <w:tc>
          <w:tcPr>
            <w:tcW w:w="1187" w:type="pct"/>
            <w:shd w:val="clear" w:color="auto" w:fill="auto"/>
          </w:tcPr>
          <w:p w14:paraId="6D25CC84"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r w:rsidRPr="000746A3">
              <w:rPr>
                <w:rFonts w:ascii="Times New Roman" w:hAnsi="Times New Roman"/>
                <w:color w:val="000000"/>
                <w:sz w:val="24"/>
                <w:szCs w:val="24"/>
                <w:lang w:eastAsia="ru-RU" w:bidi="ru-RU"/>
              </w:rPr>
              <w:t>, Япония (образец)</w:t>
            </w:r>
          </w:p>
        </w:tc>
        <w:tc>
          <w:tcPr>
            <w:tcW w:w="696" w:type="pct"/>
            <w:shd w:val="clear" w:color="auto" w:fill="auto"/>
          </w:tcPr>
          <w:p w14:paraId="5E23D19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1500</w:t>
            </w:r>
          </w:p>
        </w:tc>
        <w:tc>
          <w:tcPr>
            <w:tcW w:w="670" w:type="pct"/>
            <w:shd w:val="clear" w:color="auto" w:fill="auto"/>
          </w:tcPr>
          <w:p w14:paraId="1F2BC45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2650</w:t>
            </w:r>
          </w:p>
        </w:tc>
        <w:tc>
          <w:tcPr>
            <w:tcW w:w="1182" w:type="pct"/>
            <w:shd w:val="clear" w:color="auto" w:fill="auto"/>
          </w:tcPr>
          <w:p w14:paraId="6D18834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6070A7F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5CE9581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1900</w:t>
            </w:r>
          </w:p>
        </w:tc>
      </w:tr>
    </w:tbl>
    <w:p w14:paraId="6A0F56A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97BC83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Индекс кокурентоспособности по техническим параметрам (аналог в сравнении с образцом):</w:t>
      </w:r>
    </w:p>
    <w:p w14:paraId="4CBBC7E2" w14:textId="7D1581AE"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тп=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8840FD">
        <w:rPr>
          <w:rFonts w:eastAsia="Calibri"/>
          <w:position w:val="-23"/>
        </w:rPr>
        <w:pict w14:anchorId="672291BB">
          <v:shape id="_x0000_i1032" type="#_x0000_t75" style="width:20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8840FD">
        <w:rPr>
          <w:rFonts w:eastAsia="Calibri"/>
          <w:position w:val="-23"/>
        </w:rPr>
        <w:pict w14:anchorId="3A5F8246">
          <v:shape id="_x0000_i1033" type="#_x0000_t75" style="width:20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fldChar w:fldCharType="end"/>
      </w:r>
    </w:p>
    <w:p w14:paraId="5AEFF8E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При расчёте сводных индексов конкурентоспособности следует брать отношение значений технических параметров изделий-аналогов к техническим параметрам образца. Кроме радиуса поворота, где надо брать обратную величину, т.к. чем меньше радиус поворота, тем выше конкурентоспособность изделия.</w:t>
      </w:r>
    </w:p>
    <w:p w14:paraId="432C7A8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Поскольку эксплуатационные издержки нам неизвестны, принимаем в качестве единственного экономического параметра приведённую цену закупки. Тогда сводные индексы конкурентоспособности по экономическим показателям:</w:t>
      </w:r>
    </w:p>
    <w:p w14:paraId="1C665BC0" w14:textId="74EE9101"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эп=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8840FD">
        <w:rPr>
          <w:rFonts w:eastAsia="Calibri"/>
          <w:position w:val="-23"/>
        </w:rPr>
        <w:pict w14:anchorId="56BD6A04">
          <v:shape id="_x0000_i1034" type="#_x0000_t75" style="width:60.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8840FD">
        <w:rPr>
          <w:rFonts w:eastAsia="Calibri"/>
          <w:position w:val="-23"/>
        </w:rPr>
        <w:pict w14:anchorId="2D641E63">
          <v:shape id="_x0000_i1035" type="#_x0000_t75" style="width:60.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fldChar w:fldCharType="end"/>
      </w:r>
    </w:p>
    <w:p w14:paraId="1DDA972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Интегральные индексы конкурентоспособности (отношение «качество–цена»):</w:t>
      </w:r>
    </w:p>
    <w:p w14:paraId="1AFEA4A8" w14:textId="57FD8333" w:rsidR="00EC3147" w:rsidRPr="000746A3" w:rsidRDefault="008840FD" w:rsidP="00A100EB">
      <w:pPr>
        <w:autoSpaceDE w:val="0"/>
        <w:autoSpaceDN w:val="0"/>
        <w:adjustRightInd w:val="0"/>
        <w:spacing w:after="0" w:line="240" w:lineRule="auto"/>
        <w:ind w:firstLine="709"/>
        <w:jc w:val="both"/>
        <w:rPr>
          <w:rFonts w:ascii="Times New Roman" w:eastAsia="Calibri" w:hAnsi="Times New Roman"/>
          <w:i/>
          <w:sz w:val="28"/>
          <w:szCs w:val="28"/>
        </w:rPr>
      </w:pPr>
      <w:r>
        <w:rPr>
          <w:rFonts w:eastAsia="Calibri"/>
        </w:rPr>
        <w:pict w14:anchorId="397170D5">
          <v:shape id="_x0000_i1036" type="#_x0000_t75" style="width: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22A3F&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322A3F&quot; wsp:rsidRDefault=&quot;00322A3F&quot; wsp:rsidP=&quot;00322A3F&quot;&gt;&lt;m:oMathPara&gt;&lt;m:oMathParaPr&gt;&lt;m:jc m:val=&quot;center&quot;/&gt;&lt;/m:oMathParaPr&gt;&lt;m:oMath&gt;&lt;m:r&gt;&lt;w:rPr&gt;&lt;w:rFonts w:ascii=&quot;Cambria Math&quot; w:fareast=&quot;Calibri&quot; w:h-ansi=&quot;Cambria Math&quot;/&gt;&lt;wx:font wx:val=&quot;Cambria Math&quot;/&gt;&lt;w:i/&gt;&lt;w:sz w:val=&quot;28&quot;/&gt;&lt;w:sz-cs w:val=&quot;28&quot;/&gt;&lt;/w:rPr&gt;&lt;m:t&gt;IРёРЅС‚=&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IС‚Рї&lt;/m:t&gt;&lt;/m:r&gt;&lt;/m:num&gt;&lt;m:den&gt;&lt;m:r&gt;&lt;w:rPr&gt;&lt;w:rFonts w:ascii=&quot;Cambria Math&quot; w:fareast=&quot;Calibri&quot; w:h-ansi=&quot;Cambria Math&quot;/&gt;&lt;wx:font wx:val=&quot;Cambria Math&quot;/&gt;&lt;w:i/&gt;&lt;w:sz w:val=&quot;28&quot;/&gt;&lt;w:sz-cs w:val=&quot;28&quot;/&gt;&lt;/w:rPr&gt;&lt;m:t&gt;IСЌРї&lt;/m:t&gt;&lt;/m:r&gt;&lt;/m:den&gt;&lt;/m:f&gt;&lt;/m:oMath&gt;&lt;/m:oMathPara&gt;&lt;/w:p&gt;&lt;w:sectPr wsp:rsidR=&quot;00000000&quot; wsp:rsidRPr=&quot;00322A3F&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p>
    <w:p w14:paraId="35FF8D1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Выводы.</w:t>
      </w:r>
    </w:p>
    <w:p w14:paraId="3E2E5D23" w14:textId="363B1BBF"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4</w:t>
      </w:r>
    </w:p>
    <w:p w14:paraId="398C8B6F" w14:textId="44FEC383"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На основании Инкотермс 2010 и 2020 заполнить таблицу 1 взаимосвязи закупочной и распределительной логистики в процессе международных поставок грузов. Провести сравнение между собой, сделать вывод.</w:t>
      </w:r>
    </w:p>
    <w:p w14:paraId="5FCDFA1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Методические указания:</w:t>
      </w:r>
    </w:p>
    <w:p w14:paraId="7C010DB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Международные поставки грузов регулируются базисными условиями поставок, которые подразделяют на 4 группы: Е, F, С, D. По мере перехода от условий Е к условиям D управление процессом поставки переходит от покупателя к продавцу. </w:t>
      </w:r>
    </w:p>
    <w:p w14:paraId="4F78F86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Так, если при поставках EXW продавец обязан лишь предоставить товар покупателю на своих складах, то при поставках согласно условию, DDP продавец выполняет все таможенные формальности по вывозу из страны экспорта и ввозу в страну импорта, нанимает перевозчиков, страхует товар и принимает на себя все риски, связанные с продвижением товара.</w:t>
      </w:r>
    </w:p>
    <w:p w14:paraId="6EDD90A7" w14:textId="07F06EB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lastRenderedPageBreak/>
        <w:t>В первом столбце табл. базисные условия поставок выстроить в порядке возрастания ответственности продавца за продвижение товаров. В заголовках граф перечислены наиболее существенные функции продвижения. Изучив каждое условие, следует определить, кто выполняет данную функцию — продавец или покупатель. Если функцию выполняет продавец, то в соответствующей ячейке записывается буква «Р» (распределительная логистика), если покупатель — буква «3» (закупочная логистика).</w:t>
      </w:r>
    </w:p>
    <w:p w14:paraId="14A42C35" w14:textId="5B9B18A0" w:rsidR="00EC3147" w:rsidRPr="000746A3" w:rsidRDefault="008840FD" w:rsidP="00EC3147">
      <w:pPr>
        <w:spacing w:after="0"/>
        <w:ind w:right="-108"/>
        <w:rPr>
          <w:rFonts w:ascii="Times New Roman" w:hAnsi="Times New Roman"/>
          <w:b/>
          <w:noProof/>
          <w:sz w:val="28"/>
          <w:szCs w:val="28"/>
        </w:rPr>
      </w:pPr>
      <w:r>
        <w:rPr>
          <w:noProof/>
          <w:lang w:eastAsia="ru-RU"/>
        </w:rPr>
        <w:pict w14:anchorId="2D2598CA">
          <v:shape id="Рисунок 16" o:spid="_x0000_i1037" type="#_x0000_t75" style="width:496.5pt;height:320.25pt;visibility:visible;mso-wrap-style:square">
            <v:imagedata r:id="rId17" o:title=""/>
          </v:shape>
        </w:pict>
      </w:r>
    </w:p>
    <w:p w14:paraId="04391FF0" w14:textId="77777777" w:rsidR="00EC3147" w:rsidRPr="000746A3" w:rsidRDefault="00EC3147" w:rsidP="00EC3147">
      <w:pPr>
        <w:spacing w:after="0"/>
        <w:ind w:right="-108" w:firstLine="618"/>
        <w:jc w:val="center"/>
        <w:rPr>
          <w:rFonts w:ascii="Times New Roman" w:hAnsi="Times New Roman"/>
          <w:b/>
          <w:noProof/>
          <w:sz w:val="28"/>
          <w:szCs w:val="28"/>
        </w:rPr>
      </w:pPr>
    </w:p>
    <w:p w14:paraId="3E8B614E" w14:textId="56C5FAF3" w:rsidR="00EC314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5</w:t>
      </w:r>
    </w:p>
    <w:p w14:paraId="1503FA24"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Фирма </w:t>
      </w:r>
      <w:r w:rsidRPr="000746A3">
        <w:rPr>
          <w:rFonts w:ascii="Times New Roman" w:hAnsi="Times New Roman"/>
          <w:sz w:val="28"/>
          <w:szCs w:val="28"/>
          <w:lang w:val="en-US" w:eastAsia="ru-RU"/>
        </w:rPr>
        <w:t>N</w:t>
      </w:r>
      <w:r w:rsidRPr="000746A3">
        <w:rPr>
          <w:rFonts w:ascii="Times New Roman" w:hAnsi="Times New Roman"/>
          <w:sz w:val="28"/>
          <w:szCs w:val="28"/>
          <w:lang w:eastAsia="ru-RU"/>
        </w:rPr>
        <w:t>, занимающаяся организацией и осуществлением экспедирования и перевозок экспортных, импортных и транзитных грузов, заключила контракт на доставку 21 000 т нефтепродуктов от Ачинского нефтеперегонного завода (Красноярский край) на новую нефтебазу, построенную на территории Монголии в г. Тэс-Сомон.</w:t>
      </w:r>
    </w:p>
    <w:p w14:paraId="549FE2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Сеть железных и автомобильных дорог в регионе, схема расположения транспортных предприятий, перевалочных нефтебаз и нефтебаз получателя представлена на рис. 1. Числами на схеме указаны расстояния между объектами, выраженные в километрах.</w:t>
      </w:r>
    </w:p>
    <w:p w14:paraId="14C848D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Транспортировка осуществляется в два этапа.</w:t>
      </w:r>
    </w:p>
    <w:p w14:paraId="629F1D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Первый этап: железнодорожным транспортом от Ачинска до нефтебаз Минусинска или Абазы. Стоимость доставки нефтепродуктов по железной дороге от Ачинского нефтеперегонного завода до этих нефтебаз является одинаковой, на расчеты влияния не оказывает и не учитывается.</w:t>
      </w:r>
    </w:p>
    <w:p w14:paraId="0D48DB16"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lastRenderedPageBreak/>
        <w:t>Второй этап: автомобильным транспортом до Тэс-Сомона.</w:t>
      </w:r>
    </w:p>
    <w:p w14:paraId="3F0998E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Для обеспечения этих поставок фирма N заключает контракты с автотранспортными предприятиями на перевозку и с нефтебазами на перевалку и хранение нефтепродуктов.</w:t>
      </w:r>
    </w:p>
    <w:p w14:paraId="6E3AF14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регионе имеются два транспортных предприятия, отвечающие требованиям, предъявляемым к международным автомобильным перевозчикам: первое — в г. Аскиз, второе — в г. Минусинске.</w:t>
      </w:r>
    </w:p>
    <w:p w14:paraId="66477FE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регионе имеются также две нефтебазы: в г. Абаза и в г. Минусинске, которые являются ближайшими к конечному месту доставки и способны переваливать и хранить не</w:t>
      </w:r>
      <w:r w:rsidRPr="000746A3">
        <w:rPr>
          <w:rFonts w:ascii="Times New Roman" w:hAnsi="Times New Roman"/>
          <w:sz w:val="28"/>
          <w:szCs w:val="28"/>
          <w:lang w:eastAsia="ru-RU"/>
        </w:rPr>
        <w:softHyphen/>
        <w:t>обходимый объем нефтепродуктов.</w:t>
      </w:r>
    </w:p>
    <w:p w14:paraId="6002502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Принять во внимание, что в регионе установлен регулярно действующий маршрут (базовый вариант): нефтепродукты по железной дороге доставляются в нефтебазу Абазы. Далее, на участке Абаза—Улан-Гом перевозка осуще</w:t>
      </w:r>
      <w:r w:rsidRPr="000746A3">
        <w:rPr>
          <w:rFonts w:ascii="Times New Roman" w:hAnsi="Times New Roman"/>
          <w:sz w:val="28"/>
          <w:szCs w:val="28"/>
          <w:lang w:eastAsia="ru-RU"/>
        </w:rPr>
        <w:softHyphen/>
        <w:t>ствляется силами аскизского АТП. На участке Улан-Гом — Тес-Сомон работает внутренний транспорт Монголии. Стоимость продвижения 21 000 т нефтепродуктов до Тес-Сомона по базовому варианту составляет 1321460 долл. США.</w:t>
      </w:r>
    </w:p>
    <w:p w14:paraId="53C8D6F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Выбрать оптимальную схему транспортировки нефтепродуктов, используя в качестве критерия минимум пол</w:t>
      </w:r>
      <w:r w:rsidRPr="000746A3">
        <w:rPr>
          <w:rFonts w:ascii="Times New Roman" w:hAnsi="Times New Roman"/>
          <w:sz w:val="28"/>
          <w:szCs w:val="28"/>
          <w:lang w:eastAsia="ru-RU"/>
        </w:rPr>
        <w:softHyphen/>
        <w:t>ных затрат.</w:t>
      </w:r>
    </w:p>
    <w:p w14:paraId="5AEB4E1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Возможные варианты схем транспортировки приведены в табл. 1.</w:t>
      </w:r>
    </w:p>
    <w:p w14:paraId="101FC770" w14:textId="77777777" w:rsidR="00EC3147" w:rsidRPr="000746A3" w:rsidRDefault="00EC3147" w:rsidP="00EC3147">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0746A3">
        <w:rPr>
          <w:rFonts w:ascii="Times New Roman" w:hAnsi="Times New Roman"/>
          <w:sz w:val="28"/>
          <w:szCs w:val="28"/>
          <w:lang w:eastAsia="ru-RU"/>
        </w:rPr>
        <w:t xml:space="preserve">Таблица 1 </w:t>
      </w:r>
    </w:p>
    <w:p w14:paraId="2E32C990" w14:textId="77777777" w:rsidR="00EC3147" w:rsidRPr="000746A3" w:rsidRDefault="00EC3147" w:rsidP="00EC3147">
      <w:pPr>
        <w:keepNext/>
        <w:widowControl w:val="0"/>
        <w:autoSpaceDE w:val="0"/>
        <w:autoSpaceDN w:val="0"/>
        <w:adjustRightInd w:val="0"/>
        <w:spacing w:after="0" w:line="240" w:lineRule="auto"/>
        <w:ind w:firstLine="720"/>
        <w:jc w:val="center"/>
        <w:outlineLvl w:val="2"/>
        <w:rPr>
          <w:rFonts w:ascii="Times New Roman" w:hAnsi="Times New Roman"/>
          <w:sz w:val="28"/>
          <w:szCs w:val="28"/>
          <w:lang w:eastAsia="ru-RU"/>
        </w:rPr>
      </w:pPr>
      <w:r w:rsidRPr="000746A3">
        <w:rPr>
          <w:rFonts w:ascii="Times New Roman" w:hAnsi="Times New Roman"/>
          <w:sz w:val="28"/>
          <w:szCs w:val="28"/>
          <w:lang w:eastAsia="ru-RU"/>
        </w:rPr>
        <w:t>Варианты схем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349"/>
        <w:gridCol w:w="2890"/>
        <w:gridCol w:w="2915"/>
      </w:tblGrid>
      <w:tr w:rsidR="00EC3147" w:rsidRPr="000746A3" w14:paraId="703BF5C8" w14:textId="77777777" w:rsidTr="00BD057D">
        <w:tc>
          <w:tcPr>
            <w:tcW w:w="0" w:type="auto"/>
          </w:tcPr>
          <w:p w14:paraId="6D6B63C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Показатель</w:t>
            </w:r>
          </w:p>
        </w:tc>
        <w:tc>
          <w:tcPr>
            <w:tcW w:w="0" w:type="auto"/>
          </w:tcPr>
          <w:p w14:paraId="4BE02B5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1</w:t>
            </w:r>
          </w:p>
        </w:tc>
        <w:tc>
          <w:tcPr>
            <w:tcW w:w="0" w:type="auto"/>
          </w:tcPr>
          <w:p w14:paraId="71EBF5F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2</w:t>
            </w:r>
          </w:p>
        </w:tc>
        <w:tc>
          <w:tcPr>
            <w:tcW w:w="0" w:type="auto"/>
          </w:tcPr>
          <w:p w14:paraId="044899A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3</w:t>
            </w:r>
          </w:p>
        </w:tc>
      </w:tr>
      <w:tr w:rsidR="00EC3147" w:rsidRPr="000746A3" w14:paraId="018746AB" w14:textId="77777777" w:rsidTr="00BD057D">
        <w:tc>
          <w:tcPr>
            <w:tcW w:w="0" w:type="auto"/>
          </w:tcPr>
          <w:p w14:paraId="4750F07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Перевалка</w:t>
            </w:r>
          </w:p>
        </w:tc>
        <w:tc>
          <w:tcPr>
            <w:tcW w:w="0" w:type="auto"/>
          </w:tcPr>
          <w:p w14:paraId="0726EEEA"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Абазы</w:t>
            </w:r>
          </w:p>
        </w:tc>
        <w:tc>
          <w:tcPr>
            <w:tcW w:w="0" w:type="auto"/>
          </w:tcPr>
          <w:p w14:paraId="7BA8320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c>
          <w:tcPr>
            <w:tcW w:w="0" w:type="auto"/>
          </w:tcPr>
          <w:p w14:paraId="7E93A7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r>
      <w:tr w:rsidR="00EC3147" w:rsidRPr="000746A3" w14:paraId="17FA4CD1" w14:textId="77777777" w:rsidTr="00BD057D">
        <w:tc>
          <w:tcPr>
            <w:tcW w:w="0" w:type="auto"/>
          </w:tcPr>
          <w:p w14:paraId="3DAEB90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0" w:type="auto"/>
          </w:tcPr>
          <w:p w14:paraId="72FE2AF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1BC466E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58ADA0A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r>
      <w:tr w:rsidR="00EC3147" w:rsidRPr="000746A3" w14:paraId="421628A1" w14:textId="77777777" w:rsidTr="00BD057D">
        <w:tc>
          <w:tcPr>
            <w:tcW w:w="0" w:type="auto"/>
          </w:tcPr>
          <w:p w14:paraId="7861AF5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Маршрут</w:t>
            </w:r>
          </w:p>
        </w:tc>
        <w:tc>
          <w:tcPr>
            <w:tcW w:w="0" w:type="auto"/>
          </w:tcPr>
          <w:p w14:paraId="569066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Абаза – </w:t>
            </w:r>
          </w:p>
          <w:p w14:paraId="7CA7416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Улан-Гом – </w:t>
            </w:r>
          </w:p>
          <w:p w14:paraId="378520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0935FF9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779A61B2"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78A2EBD0"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1D3D78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5A32B34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6614ABF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r>
    </w:tbl>
    <w:p w14:paraId="672172A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0"/>
          <w:szCs w:val="20"/>
          <w:lang w:eastAsia="ru-RU"/>
        </w:rPr>
      </w:pPr>
    </w:p>
    <w:p w14:paraId="0938DD38" w14:textId="77777777" w:rsidR="00EC3147" w:rsidRPr="000746A3" w:rsidRDefault="00EC3147" w:rsidP="00EC3147">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0746A3">
        <w:rPr>
          <w:rFonts w:ascii="Times New Roman" w:hAnsi="Times New Roman"/>
          <w:sz w:val="28"/>
          <w:szCs w:val="28"/>
          <w:lang w:eastAsia="ru-RU"/>
        </w:rPr>
        <w:t>Методические указания</w:t>
      </w:r>
    </w:p>
    <w:p w14:paraId="658B71A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Выбор схемы транспортировки нефтепродуктов основан на проведении расчетов по разным вариантам. Критерий выбора, как уже отмечалось, — минимум полных затрат.</w:t>
      </w:r>
    </w:p>
    <w:p w14:paraId="3194ECD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Расчеты проводят в несколько этапов.</w:t>
      </w:r>
    </w:p>
    <w:p w14:paraId="394FAD2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1. Пользуясь данными табл. 2, а также значениями расстояний, указанных на рис.1, рассчитать стоимость (С</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 транспортировки нефтепродуктов по каждому из ва</w:t>
      </w:r>
      <w:r w:rsidRPr="000746A3">
        <w:rPr>
          <w:rFonts w:ascii="Times New Roman" w:hAnsi="Times New Roman"/>
          <w:sz w:val="28"/>
          <w:szCs w:val="28"/>
          <w:lang w:eastAsia="ru-RU"/>
        </w:rPr>
        <w:softHyphen/>
        <w:t>риантов. Различие в тарифах за перевозку грузов у российских перевозчиков объясняется масштабом деятельности предприятий. Аскизское АТП — крупное автохозяйство, вхо</w:t>
      </w:r>
      <w:r w:rsidRPr="000746A3">
        <w:rPr>
          <w:rFonts w:ascii="Times New Roman" w:hAnsi="Times New Roman"/>
          <w:sz w:val="28"/>
          <w:szCs w:val="28"/>
          <w:lang w:eastAsia="ru-RU"/>
        </w:rPr>
        <w:softHyphen/>
        <w:t>дившее ранее в структуру "Совтрансавто", имеет большое количество автотранспорта. Минусинское АТП располага</w:t>
      </w:r>
      <w:r w:rsidRPr="000746A3">
        <w:rPr>
          <w:rFonts w:ascii="Times New Roman" w:hAnsi="Times New Roman"/>
          <w:sz w:val="28"/>
          <w:szCs w:val="28"/>
          <w:lang w:eastAsia="ru-RU"/>
        </w:rPr>
        <w:softHyphen/>
        <w:t>ет меньшим количеством подвижного состава, соответствен</w:t>
      </w:r>
      <w:r w:rsidRPr="000746A3">
        <w:rPr>
          <w:rFonts w:ascii="Times New Roman" w:hAnsi="Times New Roman"/>
          <w:sz w:val="28"/>
          <w:szCs w:val="28"/>
          <w:lang w:eastAsia="ru-RU"/>
        </w:rPr>
        <w:softHyphen/>
        <w:t>но, тарифы этого предприятия несколько выше.</w:t>
      </w:r>
    </w:p>
    <w:p w14:paraId="40B2AD53" w14:textId="72BDA7F9"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2</w:t>
      </w:r>
    </w:p>
    <w:p w14:paraId="21B0222B"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Тарифы за транспортировку нефтепродуктов (Т</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51190BF" w14:textId="77777777" w:rsidTr="00BD057D">
        <w:tc>
          <w:tcPr>
            <w:tcW w:w="3188" w:type="dxa"/>
          </w:tcPr>
          <w:p w14:paraId="7D1B9D5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lastRenderedPageBreak/>
              <w:t>Перевозчик</w:t>
            </w:r>
          </w:p>
        </w:tc>
        <w:tc>
          <w:tcPr>
            <w:tcW w:w="3188" w:type="dxa"/>
          </w:tcPr>
          <w:p w14:paraId="2770FF82"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3506E87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2C73BC34" w14:textId="77777777" w:rsidTr="00BD057D">
        <w:tc>
          <w:tcPr>
            <w:tcW w:w="3188" w:type="dxa"/>
          </w:tcPr>
          <w:p w14:paraId="6DEAD5F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3188" w:type="dxa"/>
          </w:tcPr>
          <w:p w14:paraId="651F31C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78C4AED3"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w:t>
            </w:r>
          </w:p>
        </w:tc>
      </w:tr>
      <w:tr w:rsidR="00EC3147" w:rsidRPr="000746A3" w14:paraId="1852CA3E" w14:textId="77777777" w:rsidTr="00BD057D">
        <w:tc>
          <w:tcPr>
            <w:tcW w:w="3188" w:type="dxa"/>
          </w:tcPr>
          <w:p w14:paraId="6F07F1ED"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c>
          <w:tcPr>
            <w:tcW w:w="3188" w:type="dxa"/>
          </w:tcPr>
          <w:p w14:paraId="1ED9058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06B63D1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0,064</w:t>
            </w:r>
          </w:p>
        </w:tc>
      </w:tr>
    </w:tbl>
    <w:p w14:paraId="3B255E0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p>
    <w:p w14:paraId="2395F50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Внутренний тариф на перевозки в Монголии (0,09 долл./ ткм) существенно выше тарифов российских автотранспор</w:t>
      </w:r>
      <w:r w:rsidRPr="000746A3">
        <w:rPr>
          <w:rFonts w:ascii="Times New Roman" w:hAnsi="Times New Roman"/>
          <w:sz w:val="28"/>
          <w:szCs w:val="28"/>
          <w:lang w:eastAsia="ru-RU"/>
        </w:rPr>
        <w:softHyphen/>
        <w:t>тных предприятий, занятых в международных перевозках, в силу отсутствия большегрузного подвижного состава, высокой стоимости топлива, а также ряда других факторов.</w:t>
      </w:r>
    </w:p>
    <w:p w14:paraId="4AE62BB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7B27F65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2. Рассчитать стоимость подачи транспортных средств под погрузку (</w:t>
      </w:r>
      <w:r w:rsidRPr="000746A3">
        <w:rPr>
          <w:rFonts w:ascii="Times New Roman" w:hAnsi="Times New Roman"/>
          <w:sz w:val="28"/>
          <w:szCs w:val="28"/>
          <w:lang w:val="en-US" w:eastAsia="ru-RU"/>
        </w:rPr>
        <w:t>C</w:t>
      </w:r>
      <w:r w:rsidRPr="000746A3">
        <w:rPr>
          <w:rFonts w:ascii="Times New Roman" w:hAnsi="Times New Roman"/>
          <w:sz w:val="28"/>
          <w:szCs w:val="28"/>
          <w:vertAlign w:val="subscript"/>
          <w:lang w:eastAsia="ru-RU"/>
        </w:rPr>
        <w:t>подачи</w:t>
      </w:r>
      <w:r w:rsidRPr="000746A3">
        <w:rPr>
          <w:rFonts w:ascii="Times New Roman" w:hAnsi="Times New Roman"/>
          <w:sz w:val="28"/>
          <w:szCs w:val="28"/>
          <w:lang w:eastAsia="ru-RU"/>
        </w:rPr>
        <w:t>).</w:t>
      </w:r>
    </w:p>
    <w:p w14:paraId="4721CF1B"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Тариф за подачу транспорта к месту погрузки:</w:t>
      </w:r>
    </w:p>
    <w:p w14:paraId="77130982"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w:t>
      </w:r>
      <w:r w:rsidRPr="000746A3">
        <w:rPr>
          <w:rFonts w:ascii="Times New Roman" w:hAnsi="Times New Roman"/>
          <w:sz w:val="28"/>
          <w:szCs w:val="28"/>
          <w:vertAlign w:val="subscript"/>
          <w:lang w:eastAsia="ru-RU"/>
        </w:rPr>
        <w:t>подачи</w:t>
      </w:r>
      <w:r w:rsidRPr="000746A3">
        <w:rPr>
          <w:rFonts w:ascii="Times New Roman" w:hAnsi="Times New Roman"/>
          <w:b/>
          <w:bCs/>
          <w:sz w:val="28"/>
          <w:szCs w:val="28"/>
          <w:lang w:eastAsia="ru-RU"/>
        </w:rPr>
        <w:t xml:space="preserve"> = </w:t>
      </w:r>
      <w:r w:rsidRPr="000746A3">
        <w:rPr>
          <w:rFonts w:ascii="Times New Roman" w:hAnsi="Times New Roman"/>
          <w:sz w:val="28"/>
          <w:szCs w:val="28"/>
          <w:lang w:eastAsia="ru-RU"/>
        </w:rPr>
        <w:t>0,2 долл./км.</w:t>
      </w:r>
    </w:p>
    <w:p w14:paraId="3060C41A"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связи с тем, что месторасположение транспортных предприятий и нефтебаз в первом и втором вариантах не совпадают, то возникают расходы, связанные с подачей ав</w:t>
      </w:r>
      <w:r w:rsidRPr="000746A3">
        <w:rPr>
          <w:rFonts w:ascii="Times New Roman" w:hAnsi="Times New Roman"/>
          <w:sz w:val="28"/>
          <w:szCs w:val="28"/>
          <w:lang w:eastAsia="ru-RU"/>
        </w:rPr>
        <w:softHyphen/>
        <w:t>томобилей под погрузку. Стоимость подач определяется по формуле:</w:t>
      </w:r>
    </w:p>
    <w:p w14:paraId="0B4FE74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12"/>
          <w:sz w:val="28"/>
          <w:szCs w:val="28"/>
          <w:lang w:eastAsia="ru-RU"/>
        </w:rPr>
        <w:object w:dxaOrig="2299" w:dyaOrig="360" w14:anchorId="351A3F92">
          <v:shape id="_x0000_i1038" type="#_x0000_t75" style="width:127.5pt;height:19.5pt" o:ole="">
            <v:imagedata r:id="rId18" o:title=""/>
          </v:shape>
          <o:OLEObject Type="Embed" ProgID="Equation.3" ShapeID="_x0000_i1038" DrawAspect="Content" ObjectID="_1832332357" r:id="rId19"/>
        </w:object>
      </w:r>
    </w:p>
    <w:p w14:paraId="13691DE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Здесь </w:t>
      </w:r>
      <w:r w:rsidRPr="000746A3">
        <w:rPr>
          <w:rFonts w:ascii="Times New Roman" w:hAnsi="Times New Roman"/>
          <w:i/>
          <w:iCs/>
          <w:sz w:val="28"/>
          <w:szCs w:val="28"/>
          <w:lang w:eastAsia="ru-RU"/>
        </w:rPr>
        <w:t>L</w:t>
      </w:r>
      <w:r w:rsidRPr="000746A3">
        <w:rPr>
          <w:rFonts w:ascii="Times New Roman" w:hAnsi="Times New Roman"/>
          <w:sz w:val="28"/>
          <w:szCs w:val="28"/>
          <w:lang w:eastAsia="ru-RU"/>
        </w:rPr>
        <w:t xml:space="preserve"> — расстояние между транспортным предприя</w:t>
      </w:r>
      <w:r w:rsidRPr="000746A3">
        <w:rPr>
          <w:rFonts w:ascii="Times New Roman" w:hAnsi="Times New Roman"/>
          <w:sz w:val="28"/>
          <w:szCs w:val="28"/>
          <w:lang w:eastAsia="ru-RU"/>
        </w:rPr>
        <w:softHyphen/>
        <w:t>тием и нефтебазой, км;</w:t>
      </w:r>
    </w:p>
    <w:p w14:paraId="42AC47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N</w:t>
      </w:r>
      <w:r w:rsidRPr="000746A3">
        <w:rPr>
          <w:rFonts w:ascii="Times New Roman" w:hAnsi="Times New Roman"/>
          <w:sz w:val="28"/>
          <w:szCs w:val="28"/>
          <w:lang w:eastAsia="ru-RU"/>
        </w:rPr>
        <w:t>— количество рейсов, необходимых для выполнения заданного объема перевозок. Рассчитывается по формуле:</w:t>
      </w:r>
    </w:p>
    <w:p w14:paraId="6646E395"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28"/>
          <w:sz w:val="28"/>
          <w:szCs w:val="28"/>
          <w:lang w:eastAsia="ru-RU"/>
        </w:rPr>
        <w:object w:dxaOrig="800" w:dyaOrig="660" w14:anchorId="4B058201">
          <v:shape id="_x0000_i1039" type="#_x0000_t75" style="width:40.5pt;height:33pt" o:ole="">
            <v:imagedata r:id="rId20" o:title=""/>
          </v:shape>
          <o:OLEObject Type="Embed" ProgID="Equation.3" ShapeID="_x0000_i1039" DrawAspect="Content" ObjectID="_1832332358" r:id="rId21"/>
        </w:object>
      </w:r>
    </w:p>
    <w:p w14:paraId="4895B14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где </w:t>
      </w: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общий объем перевозок, равный, по договору, 21 000 т;</w:t>
      </w:r>
    </w:p>
    <w:p w14:paraId="31BDFA8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грузоподъемность автомобиля принимается из расчета средней грузоподъемности автопоезда 15 т.</w:t>
      </w:r>
    </w:p>
    <w:p w14:paraId="604201A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5F4695B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3. Пользуясь данными табл. 3, рассчитать стоимость перевалки нефтепродуктов на нефтебазах.</w:t>
      </w:r>
    </w:p>
    <w:p w14:paraId="31E9BDAF" w14:textId="77777777" w:rsidR="00EC3147" w:rsidRPr="000746A3" w:rsidRDefault="00EC3147" w:rsidP="00EC3147">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0746A3">
        <w:rPr>
          <w:rFonts w:ascii="Times New Roman" w:hAnsi="Times New Roman"/>
          <w:sz w:val="28"/>
          <w:szCs w:val="28"/>
          <w:lang w:eastAsia="ru-RU"/>
        </w:rPr>
        <w:t xml:space="preserve">Таблица 3 </w:t>
      </w:r>
    </w:p>
    <w:p w14:paraId="6F1EAB41"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Тарифная стоимость перевалки</w:t>
      </w:r>
      <w:r w:rsidRPr="000746A3">
        <w:rPr>
          <w:rFonts w:ascii="Times New Roman" w:hAnsi="Times New Roman"/>
          <w:b/>
          <w:bCs/>
          <w:sz w:val="28"/>
          <w:szCs w:val="28"/>
          <w:lang w:eastAsia="ru-RU"/>
        </w:rPr>
        <w:t xml:space="preserve"> </w:t>
      </w:r>
      <w:r w:rsidRPr="000746A3">
        <w:rPr>
          <w:rFonts w:ascii="Times New Roman" w:hAnsi="Times New Roman"/>
          <w:sz w:val="28"/>
          <w:szCs w:val="28"/>
          <w:lang w:eastAsia="ru-RU"/>
        </w:rPr>
        <w:t>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8E089A0" w14:textId="77777777" w:rsidTr="00BD057D">
        <w:tc>
          <w:tcPr>
            <w:tcW w:w="3188" w:type="dxa"/>
          </w:tcPr>
          <w:p w14:paraId="069CBDC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3188" w:type="dxa"/>
          </w:tcPr>
          <w:p w14:paraId="462A053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5516DB1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462DE38A" w14:textId="77777777" w:rsidTr="00BD057D">
        <w:tc>
          <w:tcPr>
            <w:tcW w:w="3188" w:type="dxa"/>
          </w:tcPr>
          <w:p w14:paraId="090CB1C5"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Абазинская нефтебаза</w:t>
            </w:r>
          </w:p>
        </w:tc>
        <w:tc>
          <w:tcPr>
            <w:tcW w:w="3188" w:type="dxa"/>
          </w:tcPr>
          <w:p w14:paraId="470C829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45FAEB9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7</w:t>
            </w:r>
          </w:p>
        </w:tc>
      </w:tr>
      <w:tr w:rsidR="00EC3147" w:rsidRPr="000746A3" w14:paraId="12F18838" w14:textId="77777777" w:rsidTr="00BD057D">
        <w:tc>
          <w:tcPr>
            <w:tcW w:w="3188" w:type="dxa"/>
          </w:tcPr>
          <w:p w14:paraId="697F087C"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Минусинская нефтебаза</w:t>
            </w:r>
          </w:p>
        </w:tc>
        <w:tc>
          <w:tcPr>
            <w:tcW w:w="3188" w:type="dxa"/>
          </w:tcPr>
          <w:p w14:paraId="497577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3A7E1B7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10</w:t>
            </w:r>
          </w:p>
        </w:tc>
      </w:tr>
    </w:tbl>
    <w:p w14:paraId="57037E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3C260EA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внесите в табл. 4.</w:t>
      </w:r>
    </w:p>
    <w:p w14:paraId="2E2CCE28" w14:textId="75509EF6" w:rsidR="00D22516" w:rsidRPr="000746A3" w:rsidRDefault="00EC3147" w:rsidP="00450F5F">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4. Рассчитать полные затраты по трем вариантам схем транспортировки. Расчет выполнить в форме табл. 4.</w:t>
      </w:r>
    </w:p>
    <w:p w14:paraId="4C50B811" w14:textId="77777777"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4</w:t>
      </w:r>
    </w:p>
    <w:p w14:paraId="4FB23758" w14:textId="77777777" w:rsidR="00EC3147" w:rsidRPr="000746A3" w:rsidRDefault="00EC3147" w:rsidP="00EC3147">
      <w:pPr>
        <w:keepNext/>
        <w:widowControl w:val="0"/>
        <w:autoSpaceDE w:val="0"/>
        <w:autoSpaceDN w:val="0"/>
        <w:adjustRightInd w:val="0"/>
        <w:spacing w:after="0" w:line="240" w:lineRule="auto"/>
        <w:ind w:firstLine="720"/>
        <w:jc w:val="center"/>
        <w:outlineLvl w:val="5"/>
        <w:rPr>
          <w:rFonts w:ascii="Times New Roman" w:hAnsi="Times New Roman"/>
          <w:sz w:val="28"/>
          <w:szCs w:val="28"/>
          <w:lang w:eastAsia="ru-RU"/>
        </w:rPr>
      </w:pPr>
      <w:r w:rsidRPr="000746A3">
        <w:rPr>
          <w:rFonts w:ascii="Times New Roman" w:hAnsi="Times New Roman"/>
          <w:sz w:val="28"/>
          <w:szCs w:val="28"/>
          <w:lang w:eastAsia="ru-RU"/>
        </w:rPr>
        <w:t>Расчет полных затрат по схемам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7"/>
        <w:gridCol w:w="1191"/>
        <w:gridCol w:w="1191"/>
        <w:gridCol w:w="1191"/>
      </w:tblGrid>
      <w:tr w:rsidR="00EC3147" w:rsidRPr="000746A3" w14:paraId="0D875654" w14:textId="77777777" w:rsidTr="00BD057D">
        <w:tc>
          <w:tcPr>
            <w:tcW w:w="0" w:type="auto"/>
          </w:tcPr>
          <w:p w14:paraId="03021CA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Наименование показателя</w:t>
            </w:r>
          </w:p>
        </w:tc>
        <w:tc>
          <w:tcPr>
            <w:tcW w:w="0" w:type="auto"/>
          </w:tcPr>
          <w:p w14:paraId="031161C0"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Вариант1</w:t>
            </w:r>
          </w:p>
        </w:tc>
        <w:tc>
          <w:tcPr>
            <w:tcW w:w="0" w:type="auto"/>
          </w:tcPr>
          <w:p w14:paraId="4CDFAFA2"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Вариант2</w:t>
            </w:r>
          </w:p>
        </w:tc>
        <w:tc>
          <w:tcPr>
            <w:tcW w:w="0" w:type="auto"/>
          </w:tcPr>
          <w:p w14:paraId="3C61C31F"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Вариант3</w:t>
            </w:r>
          </w:p>
        </w:tc>
      </w:tr>
      <w:tr w:rsidR="00EC3147" w:rsidRPr="000746A3" w14:paraId="3FC08BCB" w14:textId="77777777" w:rsidTr="00BD057D">
        <w:tc>
          <w:tcPr>
            <w:tcW w:w="0" w:type="auto"/>
          </w:tcPr>
          <w:p w14:paraId="1C0794BB"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транспортировки нефтепродуктов</w:t>
            </w:r>
          </w:p>
        </w:tc>
        <w:tc>
          <w:tcPr>
            <w:tcW w:w="0" w:type="auto"/>
          </w:tcPr>
          <w:p w14:paraId="69E196F5"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0E692AB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398960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118B2C0B" w14:textId="77777777" w:rsidTr="00BD057D">
        <w:tc>
          <w:tcPr>
            <w:tcW w:w="0" w:type="auto"/>
          </w:tcPr>
          <w:p w14:paraId="58BFD152"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подачи транспортных средств под погрузку</w:t>
            </w:r>
          </w:p>
        </w:tc>
        <w:tc>
          <w:tcPr>
            <w:tcW w:w="0" w:type="auto"/>
          </w:tcPr>
          <w:p w14:paraId="51CE2A2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6D34F60F"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23D0850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A2EB0A1" w14:textId="77777777" w:rsidTr="00BD057D">
        <w:tc>
          <w:tcPr>
            <w:tcW w:w="0" w:type="auto"/>
          </w:tcPr>
          <w:p w14:paraId="232549B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lastRenderedPageBreak/>
              <w:t>Стоимость перевалки нефтепродуктов на нефтебазах</w:t>
            </w:r>
          </w:p>
        </w:tc>
        <w:tc>
          <w:tcPr>
            <w:tcW w:w="0" w:type="auto"/>
          </w:tcPr>
          <w:p w14:paraId="688988E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F570D0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499C3F2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4A5C507" w14:textId="77777777" w:rsidTr="00BD057D">
        <w:tc>
          <w:tcPr>
            <w:tcW w:w="0" w:type="auto"/>
          </w:tcPr>
          <w:p w14:paraId="3C3AC99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Итого затрат</w:t>
            </w:r>
          </w:p>
        </w:tc>
        <w:tc>
          <w:tcPr>
            <w:tcW w:w="0" w:type="auto"/>
          </w:tcPr>
          <w:p w14:paraId="365442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598FCA9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C5C86A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bl>
    <w:p w14:paraId="66845EC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p>
    <w:p w14:paraId="7F35E6B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5. Выбрать для реализации вариант схемы нефтепро</w:t>
      </w:r>
      <w:r w:rsidRPr="000746A3">
        <w:rPr>
          <w:rFonts w:ascii="Times New Roman" w:hAnsi="Times New Roman"/>
          <w:sz w:val="28"/>
          <w:szCs w:val="28"/>
          <w:lang w:eastAsia="ru-RU"/>
        </w:rPr>
        <w:softHyphen/>
        <w:t>дуктов, отвечающий критерию минимума полных затрат.</w:t>
      </w:r>
    </w:p>
    <w:p w14:paraId="51DFF6A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6. Сопоставить размер затрат по оптимальному вари</w:t>
      </w:r>
      <w:r w:rsidRPr="000746A3">
        <w:rPr>
          <w:rFonts w:ascii="Times New Roman" w:hAnsi="Times New Roman"/>
          <w:sz w:val="28"/>
          <w:szCs w:val="28"/>
          <w:lang w:eastAsia="ru-RU"/>
        </w:rPr>
        <w:softHyphen/>
        <w:t>анту с базовым вариантом транспортировки нефтепродук</w:t>
      </w:r>
      <w:r w:rsidRPr="000746A3">
        <w:rPr>
          <w:rFonts w:ascii="Times New Roman" w:hAnsi="Times New Roman"/>
          <w:sz w:val="28"/>
          <w:szCs w:val="28"/>
          <w:lang w:eastAsia="ru-RU"/>
        </w:rPr>
        <w:softHyphen/>
        <w:t xml:space="preserve">тов, сформулировать вывод. </w:t>
      </w:r>
    </w:p>
    <w:p w14:paraId="6DB1228B" w14:textId="77777777" w:rsidR="00EC3147" w:rsidRPr="000746A3" w:rsidRDefault="00AD5186" w:rsidP="00EC3147">
      <w:pPr>
        <w:widowControl w:val="0"/>
        <w:tabs>
          <w:tab w:val="left" w:pos="109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66340EB">
          <v:line id="_x0000_s1041" style="position:absolute;left:0;text-align:left;flip:y;z-index:16" from="118.75pt,9.85pt" to="126.45pt,16.95pt">
            <v:stroke endarrow="block"/>
          </v:line>
        </w:pict>
      </w:r>
      <w:r>
        <w:rPr>
          <w:rFonts w:ascii="Times New Roman" w:hAnsi="Times New Roman"/>
          <w:noProof/>
          <w:sz w:val="20"/>
          <w:szCs w:val="20"/>
          <w:lang w:eastAsia="ru-RU"/>
        </w:rPr>
        <w:pict w14:anchorId="68BE6331">
          <v:shape id="_x0000_s1040" style="position:absolute;left:0;text-align:left;margin-left:104.05pt;margin-top:13.7pt;width:39.75pt;height:46.95pt;z-index:15;mso-position-horizontal:absolute;mso-position-vertical:absolute" coordsize="795,939" path="m795,939c592,894,390,849,268,798,146,747,98,711,62,630,26,549,,414,49,309,98,204,302,56,358,e" filled="f" strokeweight="1.5pt">
            <v:stroke dashstyle="1 1"/>
            <v:path arrowok="t"/>
          </v:shape>
        </w:pict>
      </w:r>
      <w:r w:rsidR="00EC3147" w:rsidRPr="000746A3">
        <w:rPr>
          <w:rFonts w:ascii="Times New Roman" w:hAnsi="Times New Roman"/>
          <w:sz w:val="24"/>
          <w:szCs w:val="20"/>
          <w:lang w:eastAsia="ru-RU"/>
        </w:rPr>
        <w:tab/>
        <w:t>на Ачинск</w:t>
      </w:r>
    </w:p>
    <w:p w14:paraId="3F87234F" w14:textId="77777777" w:rsidR="00EC3147" w:rsidRPr="000746A3" w:rsidRDefault="00EC3147" w:rsidP="00EC3147">
      <w:pPr>
        <w:keepNext/>
        <w:widowControl w:val="0"/>
        <w:tabs>
          <w:tab w:val="left" w:pos="3587"/>
          <w:tab w:val="left" w:pos="4166"/>
        </w:tabs>
        <w:autoSpaceDE w:val="0"/>
        <w:autoSpaceDN w:val="0"/>
        <w:adjustRightInd w:val="0"/>
        <w:spacing w:after="0" w:line="280" w:lineRule="auto"/>
        <w:ind w:firstLine="460"/>
        <w:jc w:val="both"/>
        <w:outlineLvl w:val="6"/>
        <w:rPr>
          <w:rFonts w:ascii="Times New Roman" w:hAnsi="Times New Roman"/>
          <w:sz w:val="24"/>
          <w:szCs w:val="20"/>
          <w:lang w:eastAsia="ru-RU"/>
        </w:rPr>
      </w:pPr>
      <w:r w:rsidRPr="000746A3">
        <w:rPr>
          <w:rFonts w:ascii="Times New Roman" w:hAnsi="Times New Roman"/>
          <w:sz w:val="24"/>
          <w:szCs w:val="20"/>
          <w:lang w:eastAsia="ru-RU"/>
        </w:rPr>
        <w:tab/>
        <w:t>22</w:t>
      </w:r>
      <w:r w:rsidRPr="000746A3">
        <w:rPr>
          <w:rFonts w:ascii="Times New Roman" w:hAnsi="Times New Roman"/>
          <w:sz w:val="24"/>
          <w:szCs w:val="20"/>
          <w:lang w:eastAsia="ru-RU"/>
        </w:rPr>
        <w:tab/>
        <w:t>Минусинск</w:t>
      </w:r>
    </w:p>
    <w:p w14:paraId="3E626E6F" w14:textId="77777777" w:rsidR="00EC3147" w:rsidRPr="000746A3" w:rsidRDefault="00AD5186" w:rsidP="00EC3147">
      <w:pPr>
        <w:widowControl w:val="0"/>
        <w:tabs>
          <w:tab w:val="left" w:pos="2289"/>
          <w:tab w:val="left" w:pos="3227"/>
          <w:tab w:val="left" w:pos="3999"/>
          <w:tab w:val="center" w:pos="4904"/>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6AF03740">
          <v:line id="_x0000_s1039" style="position:absolute;left:0;text-align:left;z-index:14" from="164.4pt,2.75pt" to="202.3pt,2.75pt" strokeweight="1.5pt">
            <v:stroke dashstyle="1 1"/>
          </v:line>
        </w:pict>
      </w:r>
      <w:r>
        <w:rPr>
          <w:rFonts w:ascii="Times New Roman" w:hAnsi="Times New Roman"/>
          <w:noProof/>
          <w:sz w:val="20"/>
          <w:szCs w:val="20"/>
          <w:lang w:eastAsia="ru-RU"/>
        </w:rPr>
        <w:pict w14:anchorId="1C847409">
          <v:line id="_x0000_s1038" style="position:absolute;left:0;text-align:left;flip:y;z-index:13" from="126.45pt,7.25pt" to="160.5pt,55.45pt" strokeweight="1.5pt">
            <v:stroke dashstyle="1 1"/>
          </v:line>
        </w:pict>
      </w:r>
      <w:r>
        <w:rPr>
          <w:rFonts w:ascii="Times New Roman" w:hAnsi="Times New Roman"/>
          <w:noProof/>
          <w:sz w:val="20"/>
          <w:szCs w:val="20"/>
          <w:lang w:eastAsia="ru-RU"/>
        </w:rPr>
        <w:pict w14:anchorId="20643265">
          <v:line id="_x0000_s1028" style="position:absolute;left:0;text-align:left;flip:x;z-index:3" from="131.6pt,7.25pt" to="164.4pt,55.45pt" strokeweight="1.5pt"/>
        </w:pict>
      </w:r>
      <w:r>
        <w:rPr>
          <w:rFonts w:ascii="Times New Roman" w:hAnsi="Times New Roman"/>
          <w:noProof/>
          <w:sz w:val="20"/>
          <w:szCs w:val="20"/>
          <w:lang w:eastAsia="ru-RU"/>
        </w:rPr>
        <w:pict w14:anchorId="3EEE1E37">
          <v:line id="_x0000_s1027" style="position:absolute;left:0;text-align:left;z-index:2" from="202.3pt,7.25pt" to="319.3pt,151.25pt" strokeweight="1.5pt"/>
        </w:pict>
      </w:r>
      <w:r>
        <w:rPr>
          <w:rFonts w:ascii="Times New Roman" w:hAnsi="Times New Roman"/>
          <w:noProof/>
          <w:sz w:val="20"/>
          <w:szCs w:val="20"/>
          <w:lang w:eastAsia="ru-RU"/>
        </w:rPr>
        <w:pict w14:anchorId="5009EF6F">
          <v:line id="_x0000_s1026" style="position:absolute;left:0;text-align:left;z-index:1" from="164.4pt,7.25pt" to="202.3pt,7.25pt" strokeweight="1.5pt"/>
        </w:pict>
      </w:r>
      <w:r w:rsidR="00EC3147" w:rsidRPr="000746A3">
        <w:rPr>
          <w:rFonts w:ascii="Times New Roman" w:hAnsi="Times New Roman"/>
          <w:sz w:val="24"/>
          <w:szCs w:val="20"/>
          <w:lang w:eastAsia="ru-RU"/>
        </w:rPr>
        <w:tab/>
        <w:t>Абакан</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r>
    </w:p>
    <w:p w14:paraId="61335EE8"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0ACCC82C" w14:textId="77777777" w:rsidR="00EC3147" w:rsidRPr="000746A3" w:rsidRDefault="00EC3147" w:rsidP="00EC3147">
      <w:pPr>
        <w:widowControl w:val="0"/>
        <w:tabs>
          <w:tab w:val="left" w:pos="302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82</w:t>
      </w:r>
    </w:p>
    <w:p w14:paraId="6D27E3F3" w14:textId="77777777" w:rsidR="00EC3147" w:rsidRPr="000746A3" w:rsidRDefault="00AD5186" w:rsidP="00EC3147">
      <w:pPr>
        <w:widowControl w:val="0"/>
        <w:tabs>
          <w:tab w:val="left" w:pos="1620"/>
          <w:tab w:val="left" w:pos="255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28334BCB">
          <v:line id="_x0000_s1037" style="position:absolute;left:0;text-align:left;flip:x y;z-index:12" from="126.45pt,7.15pt" to="131.6pt,72.1pt" strokeweight="1.5pt">
            <v:stroke dashstyle="1 1"/>
          </v:line>
        </w:pict>
      </w:r>
      <w:r>
        <w:rPr>
          <w:rFonts w:ascii="Times New Roman" w:hAnsi="Times New Roman"/>
          <w:noProof/>
          <w:sz w:val="20"/>
          <w:szCs w:val="20"/>
          <w:lang w:eastAsia="ru-RU"/>
        </w:rPr>
        <w:pict w14:anchorId="52EF75C0">
          <v:line id="_x0000_s1029" style="position:absolute;left:0;text-align:left;z-index:4" from="131.6pt,7.15pt" to="136.75pt,72.1pt" strokeweight="1.5pt"/>
        </w:pict>
      </w:r>
      <w:r w:rsidR="00EC3147" w:rsidRPr="000746A3">
        <w:rPr>
          <w:rFonts w:ascii="Times New Roman" w:hAnsi="Times New Roman"/>
          <w:sz w:val="24"/>
          <w:szCs w:val="20"/>
          <w:lang w:eastAsia="ru-RU"/>
        </w:rPr>
        <w:tab/>
        <w:t>Аскиз</w:t>
      </w:r>
      <w:r w:rsidR="00EC3147" w:rsidRPr="000746A3">
        <w:rPr>
          <w:rFonts w:ascii="Times New Roman" w:hAnsi="Times New Roman"/>
          <w:sz w:val="24"/>
          <w:szCs w:val="20"/>
          <w:lang w:eastAsia="ru-RU"/>
        </w:rPr>
        <w:tab/>
        <w:t>○</w:t>
      </w:r>
    </w:p>
    <w:p w14:paraId="2E60C250" w14:textId="77777777" w:rsidR="00EC3147" w:rsidRPr="000746A3" w:rsidRDefault="00EC3147" w:rsidP="00EC3147">
      <w:pPr>
        <w:widowControl w:val="0"/>
        <w:tabs>
          <w:tab w:val="left" w:pos="5439"/>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416</w:t>
      </w:r>
    </w:p>
    <w:p w14:paraId="510B333B" w14:textId="77777777" w:rsidR="00EC3147" w:rsidRPr="000746A3" w:rsidRDefault="00EC3147" w:rsidP="00EC3147">
      <w:pPr>
        <w:widowControl w:val="0"/>
        <w:tabs>
          <w:tab w:val="left" w:pos="2803"/>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86</w:t>
      </w:r>
    </w:p>
    <w:p w14:paraId="35B932CE"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DED08B" w14:textId="77777777" w:rsidR="00EC3147" w:rsidRPr="000746A3" w:rsidRDefault="00AD5186" w:rsidP="00EC3147">
      <w:pPr>
        <w:widowControl w:val="0"/>
        <w:tabs>
          <w:tab w:val="left" w:pos="1620"/>
          <w:tab w:val="left" w:pos="266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78519C5">
          <v:line id="_x0000_s1030" style="position:absolute;left:0;text-align:left;z-index:5" from="136.75pt,7.7pt" to="178.5pt,87.4pt" strokeweight="1.5pt"/>
        </w:pict>
      </w:r>
      <w:r w:rsidR="00EC3147" w:rsidRPr="000746A3">
        <w:rPr>
          <w:rFonts w:ascii="Times New Roman" w:hAnsi="Times New Roman"/>
          <w:sz w:val="24"/>
          <w:szCs w:val="20"/>
          <w:lang w:eastAsia="ru-RU"/>
        </w:rPr>
        <w:tab/>
        <w:t>Абаза</w:t>
      </w:r>
      <w:r w:rsidR="00EC3147" w:rsidRPr="000746A3">
        <w:rPr>
          <w:rFonts w:ascii="Times New Roman" w:hAnsi="Times New Roman"/>
          <w:sz w:val="24"/>
          <w:szCs w:val="20"/>
          <w:lang w:eastAsia="ru-RU"/>
        </w:rPr>
        <w:tab/>
        <w:t xml:space="preserve">○  </w:t>
      </w:r>
    </w:p>
    <w:p w14:paraId="2AF337D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4FB1262A" w14:textId="77777777" w:rsidR="00EC3147" w:rsidRPr="000746A3" w:rsidRDefault="00AD5186" w:rsidP="00EC3147">
      <w:pPr>
        <w:widowControl w:val="0"/>
        <w:tabs>
          <w:tab w:val="left" w:pos="2610"/>
          <w:tab w:val="left" w:pos="631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83A7E4B">
          <v:line id="_x0000_s1033" style="position:absolute;left:0;text-align:left;z-index:8" from="319.3pt,6.35pt" to="345.65pt,102.75pt" strokeweight="1.5pt"/>
        </w:pict>
      </w:r>
      <w:r w:rsidR="00EC3147" w:rsidRPr="000746A3">
        <w:rPr>
          <w:rFonts w:ascii="Times New Roman" w:hAnsi="Times New Roman"/>
          <w:sz w:val="24"/>
          <w:szCs w:val="20"/>
          <w:lang w:eastAsia="ru-RU"/>
        </w:rPr>
        <w:tab/>
        <w:t>245</w:t>
      </w:r>
      <w:r w:rsidR="00EC3147" w:rsidRPr="000746A3">
        <w:rPr>
          <w:rFonts w:ascii="Times New Roman" w:hAnsi="Times New Roman"/>
          <w:sz w:val="24"/>
          <w:szCs w:val="20"/>
          <w:lang w:eastAsia="ru-RU"/>
        </w:rPr>
        <w:tab/>
        <w:t>○Кызыл</w:t>
      </w:r>
    </w:p>
    <w:p w14:paraId="5A11FFE9"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7F9361A3" w14:textId="77777777" w:rsidR="00EC3147" w:rsidRPr="000746A3" w:rsidRDefault="00EC3147" w:rsidP="00EC3147">
      <w:pPr>
        <w:widowControl w:val="0"/>
        <w:tabs>
          <w:tab w:val="left" w:pos="3780"/>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77</w:t>
      </w:r>
    </w:p>
    <w:p w14:paraId="54159BCE" w14:textId="77777777" w:rsidR="00EC3147" w:rsidRPr="000746A3" w:rsidRDefault="00AD5186" w:rsidP="00EC3147">
      <w:pPr>
        <w:widowControl w:val="0"/>
        <w:tabs>
          <w:tab w:val="left" w:pos="2083"/>
          <w:tab w:val="left" w:pos="3510"/>
          <w:tab w:val="left" w:pos="3600"/>
          <w:tab w:val="left" w:pos="4333"/>
          <w:tab w:val="left" w:pos="5040"/>
          <w:tab w:val="left" w:pos="680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70BFA62">
          <v:line id="_x0000_s1032" style="position:absolute;left:0;text-align:left;z-index:7" from="219.65pt,6.9pt" to="225.45pt,72.45pt" strokeweight="1.5pt"/>
        </w:pict>
      </w:r>
      <w:r>
        <w:rPr>
          <w:rFonts w:ascii="Times New Roman" w:hAnsi="Times New Roman"/>
          <w:noProof/>
          <w:sz w:val="20"/>
          <w:szCs w:val="20"/>
          <w:lang w:eastAsia="ru-RU"/>
        </w:rPr>
        <w:pict w14:anchorId="0191541A">
          <v:line id="_x0000_s1031" style="position:absolute;left:0;text-align:left;z-index:6" from="178.5pt,6.9pt" to="219.65pt,6.9pt" strokeweight="1.5pt"/>
        </w:pict>
      </w:r>
      <w:r w:rsidR="00EC3147" w:rsidRPr="000746A3">
        <w:rPr>
          <w:rFonts w:ascii="Times New Roman" w:hAnsi="Times New Roman"/>
          <w:sz w:val="24"/>
          <w:szCs w:val="20"/>
          <w:lang w:eastAsia="ru-RU"/>
        </w:rPr>
        <w:tab/>
        <w:t>Ак-довурак</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○Чадан</w:t>
      </w:r>
      <w:r w:rsidR="00EC3147" w:rsidRPr="000746A3">
        <w:rPr>
          <w:rFonts w:ascii="Times New Roman" w:hAnsi="Times New Roman"/>
          <w:sz w:val="24"/>
          <w:szCs w:val="20"/>
          <w:lang w:eastAsia="ru-RU"/>
        </w:rPr>
        <w:tab/>
        <w:t>281</w:t>
      </w:r>
    </w:p>
    <w:p w14:paraId="5C0715C3"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6DAB136" w14:textId="77777777" w:rsidR="00EC3147" w:rsidRPr="000746A3" w:rsidRDefault="00AD5186" w:rsidP="00EC3147">
      <w:pPr>
        <w:widowControl w:val="0"/>
        <w:tabs>
          <w:tab w:val="left" w:pos="408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3F541C66">
          <v:shapetype id="_x0000_t202" coordsize="21600,21600" o:spt="202" path="m,l,21600r21600,l21600,xe">
            <v:stroke joinstyle="miter"/>
            <v:path gradientshapeok="t" o:connecttype="rect"/>
          </v:shapetype>
          <v:shape id="_x0000_s1050" type="#_x0000_t202" style="position:absolute;left:0;text-align:left;margin-left:361pt;margin-top:10.05pt;width:28.5pt;height:18pt;z-index:25" stroked="f">
            <v:textbox>
              <w:txbxContent>
                <w:p w14:paraId="2D594285" w14:textId="77777777" w:rsidR="00EC3147" w:rsidRDefault="00EC3147" w:rsidP="00EC3147">
                  <w:r>
                    <w:t>10</w:t>
                  </w:r>
                </w:p>
              </w:txbxContent>
            </v:textbox>
          </v:shape>
        </w:pict>
      </w:r>
      <w:r>
        <w:rPr>
          <w:rFonts w:ascii="Times New Roman" w:hAnsi="Times New Roman"/>
          <w:noProof/>
          <w:sz w:val="24"/>
          <w:szCs w:val="20"/>
          <w:lang w:eastAsia="ru-RU"/>
        </w:rPr>
        <w:pict w14:anchorId="18D23C5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left:0;text-align:left;margin-left:353.6pt;margin-top:13.6pt;width:7.4pt;height:24.35pt;rotation:-2525701fd;z-index:21"/>
        </w:pict>
      </w:r>
      <w:r w:rsidR="00EC3147" w:rsidRPr="000746A3">
        <w:rPr>
          <w:rFonts w:ascii="Times New Roman" w:hAnsi="Times New Roman"/>
          <w:sz w:val="24"/>
          <w:szCs w:val="20"/>
          <w:lang w:eastAsia="ru-RU"/>
        </w:rPr>
        <w:t>РОССИЯ</w:t>
      </w:r>
      <w:r w:rsidR="00EC3147" w:rsidRPr="000746A3">
        <w:rPr>
          <w:rFonts w:ascii="Times New Roman" w:hAnsi="Times New Roman"/>
          <w:sz w:val="24"/>
          <w:szCs w:val="20"/>
          <w:lang w:eastAsia="ru-RU"/>
        </w:rPr>
        <w:tab/>
        <w:t>88</w:t>
      </w:r>
    </w:p>
    <w:p w14:paraId="5ECD1026" w14:textId="77777777" w:rsidR="00EC3147" w:rsidRPr="000746A3" w:rsidRDefault="00AD5186" w:rsidP="00EC3147">
      <w:pPr>
        <w:widowControl w:val="0"/>
        <w:tabs>
          <w:tab w:val="left" w:pos="6171"/>
          <w:tab w:val="left" w:pos="685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5460A466">
          <v:shape id="_x0000_s1051" type="#_x0000_t202" style="position:absolute;left:0;text-align:left;margin-left:375.65pt;margin-top:11.95pt;width:28.5pt;height:18pt;z-index:26" stroked="f">
            <v:textbox>
              <w:txbxContent>
                <w:p w14:paraId="122F8D92" w14:textId="77777777" w:rsidR="00EC3147" w:rsidRDefault="00EC3147" w:rsidP="00EC3147">
                  <w:r>
                    <w:t>7</w:t>
                  </w:r>
                </w:p>
              </w:txbxContent>
            </v:textbox>
          </v:shape>
        </w:pict>
      </w:r>
      <w:r>
        <w:rPr>
          <w:rFonts w:ascii="Times New Roman" w:hAnsi="Times New Roman"/>
          <w:noProof/>
          <w:sz w:val="20"/>
          <w:szCs w:val="20"/>
          <w:lang w:eastAsia="ru-RU"/>
        </w:rPr>
        <w:pict w14:anchorId="1A8FC702">
          <v:line id="_x0000_s1043" style="position:absolute;left:0;text-align:left;flip:y;z-index:18" from="9.45pt,6.15pt" to="465.25pt,62.1pt" strokeweight="2pt">
            <v:stroke dashstyle="longDashDot"/>
          </v:line>
        </w:pict>
      </w:r>
      <w:r>
        <w:rPr>
          <w:rFonts w:ascii="Times New Roman" w:hAnsi="Times New Roman"/>
          <w:noProof/>
          <w:sz w:val="20"/>
          <w:szCs w:val="20"/>
          <w:lang w:eastAsia="ru-RU"/>
        </w:rPr>
        <w:pict w14:anchorId="18D24510">
          <v:line id="_x0000_s1042" style="position:absolute;left:0;text-align:left;flip:y;z-index:17" from="9.45pt,11.95pt" to="465.25pt,66.6pt" strokeweight="2pt"/>
        </w:pict>
      </w:r>
      <w:r>
        <w:rPr>
          <w:rFonts w:ascii="Times New Roman" w:hAnsi="Times New Roman"/>
          <w:noProof/>
          <w:sz w:val="20"/>
          <w:szCs w:val="20"/>
          <w:lang w:eastAsia="ru-RU"/>
        </w:rPr>
        <w:pict w14:anchorId="55B0262B">
          <v:line id="_x0000_s1034" style="position:absolute;left:0;text-align:left;z-index:9" from="345.65pt,6.15pt" to="370.1pt,40.9pt" strokeweight="1.5pt"/>
        </w:pict>
      </w:r>
      <w:r w:rsidR="00EC3147" w:rsidRPr="000746A3">
        <w:rPr>
          <w:rFonts w:ascii="Times New Roman" w:hAnsi="Times New Roman"/>
          <w:sz w:val="24"/>
          <w:szCs w:val="20"/>
          <w:lang w:eastAsia="ru-RU"/>
        </w:rPr>
        <w:tab/>
        <w:t>Эрзин</w:t>
      </w:r>
      <w:r w:rsidR="00EC3147" w:rsidRPr="000746A3">
        <w:rPr>
          <w:rFonts w:ascii="Times New Roman" w:hAnsi="Times New Roman"/>
          <w:sz w:val="24"/>
          <w:szCs w:val="20"/>
          <w:lang w:eastAsia="ru-RU"/>
        </w:rPr>
        <w:tab/>
        <w:t>○</w:t>
      </w:r>
    </w:p>
    <w:p w14:paraId="7BF17019" w14:textId="77777777" w:rsidR="00EC3147" w:rsidRPr="000746A3" w:rsidRDefault="00AD5186" w:rsidP="00EC3147">
      <w:pPr>
        <w:widowControl w:val="0"/>
        <w:tabs>
          <w:tab w:val="left" w:pos="2906"/>
          <w:tab w:val="left" w:pos="444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61B511AA">
          <v:shape id="_x0000_s1052" type="#_x0000_t202" style="position:absolute;left:0;text-align:left;margin-left:181.15pt;margin-top:12.2pt;width:28.5pt;height:18pt;z-index:27" stroked="f">
            <v:textbox>
              <w:txbxContent>
                <w:p w14:paraId="2CD5211C" w14:textId="77777777" w:rsidR="00EC3147" w:rsidRDefault="00EC3147" w:rsidP="00EC3147">
                  <w:r>
                    <w:t>23</w:t>
                  </w:r>
                </w:p>
              </w:txbxContent>
            </v:textbox>
          </v:shape>
        </w:pict>
      </w:r>
      <w:r>
        <w:rPr>
          <w:rFonts w:ascii="Times New Roman" w:hAnsi="Times New Roman"/>
          <w:noProof/>
          <w:sz w:val="24"/>
          <w:szCs w:val="20"/>
          <w:lang w:eastAsia="ru-RU"/>
        </w:rPr>
        <w:pict w14:anchorId="7A73A2FC">
          <v:shape id="_x0000_s1049" type="#_x0000_t88" style="position:absolute;left:0;text-align:left;margin-left:367pt;margin-top:6.05pt;width:8.65pt;height:16.75pt;rotation:-2525701fd;z-index:24"/>
        </w:pict>
      </w:r>
      <w:r>
        <w:rPr>
          <w:rFonts w:ascii="Times New Roman" w:hAnsi="Times New Roman"/>
          <w:noProof/>
          <w:sz w:val="20"/>
          <w:szCs w:val="20"/>
          <w:lang w:eastAsia="ru-RU"/>
        </w:rPr>
        <w:pict w14:anchorId="4140A3E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7" type="#_x0000_t87" style="position:absolute;left:0;text-align:left;margin-left:209.65pt;margin-top:5.8pt;width:10pt;height:18pt;z-index:22" adj=",8100"/>
        </w:pict>
      </w:r>
      <w:r>
        <w:rPr>
          <w:rFonts w:ascii="Times New Roman" w:hAnsi="Times New Roman"/>
          <w:noProof/>
          <w:sz w:val="20"/>
          <w:szCs w:val="20"/>
          <w:lang w:eastAsia="ru-RU"/>
        </w:rPr>
        <w:pict w14:anchorId="67DC55E4">
          <v:line id="_x0000_s1035" style="position:absolute;left:0;text-align:left;flip:x;z-index:10" from="193.3pt,8.1pt" to="225.45pt,103.25pt" strokeweight="1.5pt"/>
        </w:pict>
      </w:r>
      <w:r w:rsidR="00EC3147" w:rsidRPr="000746A3">
        <w:rPr>
          <w:rFonts w:ascii="Times New Roman" w:hAnsi="Times New Roman"/>
          <w:sz w:val="24"/>
          <w:szCs w:val="20"/>
          <w:lang w:eastAsia="ru-RU"/>
        </w:rPr>
        <w:tab/>
        <w:t>Хандагайты</w:t>
      </w:r>
      <w:r w:rsidR="00EC3147" w:rsidRPr="000746A3">
        <w:rPr>
          <w:rFonts w:ascii="Times New Roman" w:hAnsi="Times New Roman"/>
          <w:sz w:val="24"/>
          <w:szCs w:val="20"/>
          <w:lang w:eastAsia="ru-RU"/>
        </w:rPr>
        <w:tab/>
        <w:t>○</w:t>
      </w:r>
    </w:p>
    <w:p w14:paraId="7866574E" w14:textId="77777777" w:rsidR="00EC3147" w:rsidRPr="000746A3" w:rsidRDefault="00AD5186" w:rsidP="00EC3147">
      <w:pPr>
        <w:widowControl w:val="0"/>
        <w:tabs>
          <w:tab w:val="left" w:pos="6184"/>
          <w:tab w:val="left" w:pos="6313"/>
          <w:tab w:val="left" w:pos="732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0AD7F388">
          <v:shape id="_x0000_s1048" type="#_x0000_t88" style="position:absolute;left:0;text-align:left;margin-left:182.3pt;margin-top:6.4pt;width:22.5pt;height:76.6pt;rotation:13126828fd;z-index:23"/>
        </w:pict>
      </w:r>
      <w:r>
        <w:rPr>
          <w:rFonts w:ascii="Times New Roman" w:hAnsi="Times New Roman"/>
          <w:noProof/>
          <w:sz w:val="20"/>
          <w:szCs w:val="20"/>
          <w:lang w:eastAsia="ru-RU"/>
        </w:rPr>
        <w:pict w14:anchorId="19A66ADF">
          <v:line id="_x0000_s1036" style="position:absolute;left:0;text-align:left;flip:x;z-index:11" from="193.3pt,8.75pt" to="370.1pt,87.15pt" strokeweight="1.5pt"/>
        </w:pict>
      </w:r>
      <w:r w:rsidR="00EC3147" w:rsidRPr="000746A3">
        <w:rPr>
          <w:rFonts w:ascii="Times New Roman" w:hAnsi="Times New Roman"/>
          <w:sz w:val="24"/>
          <w:szCs w:val="20"/>
          <w:lang w:eastAsia="ru-RU"/>
        </w:rPr>
        <w:tab/>
      </w:r>
      <w:r w:rsidR="00EC3147" w:rsidRPr="000746A3">
        <w:rPr>
          <w:rFonts w:ascii="Times New Roman" w:hAnsi="Times New Roman"/>
          <w:sz w:val="24"/>
          <w:szCs w:val="20"/>
          <w:lang w:eastAsia="ru-RU"/>
        </w:rPr>
        <w:tab/>
        <w:t>17</w:t>
      </w:r>
      <w:r w:rsidR="00EC3147" w:rsidRPr="000746A3">
        <w:rPr>
          <w:rFonts w:ascii="Times New Roman" w:hAnsi="Times New Roman"/>
          <w:sz w:val="24"/>
          <w:szCs w:val="20"/>
          <w:lang w:eastAsia="ru-RU"/>
        </w:rPr>
        <w:tab/>
        <w:t>○Тэс-Сомон</w:t>
      </w:r>
    </w:p>
    <w:p w14:paraId="09303EA7"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AE05520" w14:textId="77777777" w:rsidR="00EC3147" w:rsidRPr="000746A3" w:rsidRDefault="00EC3147" w:rsidP="00EC3147">
      <w:pPr>
        <w:widowControl w:val="0"/>
        <w:tabs>
          <w:tab w:val="left" w:pos="374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 xml:space="preserve">                                                90</w:t>
      </w:r>
    </w:p>
    <w:p w14:paraId="2B2E78E7" w14:textId="77777777" w:rsidR="00EC3147" w:rsidRPr="000746A3" w:rsidRDefault="00EC3147" w:rsidP="00EC3147">
      <w:pPr>
        <w:widowControl w:val="0"/>
        <w:tabs>
          <w:tab w:val="left" w:pos="592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260</w:t>
      </w:r>
    </w:p>
    <w:p w14:paraId="30E10C50"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МОНГОЛИЯ</w:t>
      </w:r>
    </w:p>
    <w:p w14:paraId="44A21D19" w14:textId="77777777" w:rsidR="00EC3147" w:rsidRPr="000746A3" w:rsidRDefault="00EC3147" w:rsidP="00EC3147">
      <w:pPr>
        <w:widowControl w:val="0"/>
        <w:tabs>
          <w:tab w:val="left" w:pos="3780"/>
          <w:tab w:val="left" w:pos="439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w:t>
      </w:r>
      <w:r w:rsidRPr="000746A3">
        <w:rPr>
          <w:rFonts w:ascii="Times New Roman" w:hAnsi="Times New Roman"/>
          <w:sz w:val="24"/>
          <w:szCs w:val="20"/>
          <w:lang w:eastAsia="ru-RU"/>
        </w:rPr>
        <w:tab/>
        <w:t>Улан-Гом</w:t>
      </w:r>
    </w:p>
    <w:p w14:paraId="1A431F3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11B11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6DC2871B"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Условные обозначения:</w:t>
      </w:r>
    </w:p>
    <w:p w14:paraId="5AC5FDE9" w14:textId="77777777" w:rsidR="00EC3147" w:rsidRPr="000746A3" w:rsidRDefault="00AD5186"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205EA4E9">
          <v:line id="_x0000_s1044" style="position:absolute;left:0;text-align:left;z-index:19" from="25.5pt,12.95pt" to="93.65pt,12.95pt" strokeweight="2pt"/>
        </w:pict>
      </w:r>
      <w:r w:rsidR="00EC3147" w:rsidRPr="000746A3">
        <w:rPr>
          <w:rFonts w:ascii="Times New Roman" w:hAnsi="Times New Roman"/>
          <w:sz w:val="24"/>
          <w:szCs w:val="20"/>
          <w:lang w:eastAsia="ru-RU"/>
        </w:rPr>
        <w:t>автомобильные дороги</w:t>
      </w:r>
    </w:p>
    <w:p w14:paraId="78AAAB15" w14:textId="77777777" w:rsidR="00EC3147" w:rsidRPr="000746A3" w:rsidRDefault="00EC3147" w:rsidP="00EC3147">
      <w:pPr>
        <w:widowControl w:val="0"/>
        <w:tabs>
          <w:tab w:val="left" w:pos="2301"/>
        </w:tabs>
        <w:autoSpaceDE w:val="0"/>
        <w:autoSpaceDN w:val="0"/>
        <w:adjustRightInd w:val="0"/>
        <w:spacing w:after="0" w:line="280" w:lineRule="auto"/>
        <w:ind w:firstLine="460"/>
        <w:jc w:val="both"/>
        <w:rPr>
          <w:rFonts w:ascii="Times New Roman" w:hAnsi="Times New Roman"/>
          <w:sz w:val="24"/>
          <w:szCs w:val="20"/>
          <w:lang w:eastAsia="ru-RU"/>
        </w:rPr>
      </w:pPr>
    </w:p>
    <w:p w14:paraId="28A212E2" w14:textId="3A1D0764" w:rsidR="00EC3147" w:rsidRPr="00D22516" w:rsidRDefault="00AD5186"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69E94573">
          <v:line id="_x0000_s1045" style="position:absolute;left:0;text-align:left;z-index:20" from="25.5pt,7.15pt" to="93.65pt,7.15pt" strokeweight="2pt">
            <v:stroke dashstyle="1 1"/>
          </v:line>
        </w:pict>
      </w:r>
      <w:r w:rsidR="00EC3147" w:rsidRPr="000746A3">
        <w:rPr>
          <w:rFonts w:ascii="Times New Roman" w:hAnsi="Times New Roman"/>
          <w:sz w:val="24"/>
          <w:szCs w:val="20"/>
          <w:lang w:eastAsia="ru-RU"/>
        </w:rPr>
        <w:t>железные дороги</w:t>
      </w:r>
    </w:p>
    <w:p w14:paraId="6CBB3846" w14:textId="77777777" w:rsidR="00EC3147" w:rsidRPr="000746A3" w:rsidRDefault="00EC3147" w:rsidP="00EC3147">
      <w:pPr>
        <w:widowControl w:val="0"/>
        <w:tabs>
          <w:tab w:val="left" w:pos="2301"/>
        </w:tabs>
        <w:autoSpaceDE w:val="0"/>
        <w:autoSpaceDN w:val="0"/>
        <w:adjustRightInd w:val="0"/>
        <w:spacing w:after="0" w:line="280" w:lineRule="auto"/>
        <w:ind w:firstLine="460"/>
        <w:jc w:val="center"/>
        <w:rPr>
          <w:rFonts w:ascii="Times New Roman" w:hAnsi="Times New Roman"/>
          <w:sz w:val="28"/>
          <w:szCs w:val="28"/>
          <w:lang w:eastAsia="ru-RU"/>
        </w:rPr>
      </w:pPr>
      <w:r w:rsidRPr="000746A3">
        <w:rPr>
          <w:rFonts w:ascii="Times New Roman" w:hAnsi="Times New Roman"/>
          <w:sz w:val="28"/>
          <w:szCs w:val="28"/>
          <w:lang w:eastAsia="ru-RU"/>
        </w:rPr>
        <w:t>Рис. 1 Схема расположения транспортных предприятий, перевалочных нефтебаз и нефтебаз получателя</w:t>
      </w:r>
    </w:p>
    <w:p w14:paraId="63407D0B" w14:textId="076924A9" w:rsidR="0005596F" w:rsidRPr="000746A3" w:rsidRDefault="0005596F" w:rsidP="0005596F">
      <w:pPr>
        <w:widowControl w:val="0"/>
        <w:spacing w:after="0" w:line="240" w:lineRule="auto"/>
        <w:ind w:firstLine="737"/>
        <w:jc w:val="center"/>
        <w:rPr>
          <w:rFonts w:ascii="Times New Roman" w:hAnsi="Times New Roman"/>
          <w:b/>
          <w:sz w:val="26"/>
          <w:szCs w:val="26"/>
        </w:rPr>
      </w:pPr>
      <w:r w:rsidRPr="000746A3">
        <w:rPr>
          <w:rFonts w:ascii="Times New Roman" w:hAnsi="Times New Roman"/>
          <w:b/>
          <w:sz w:val="26"/>
          <w:szCs w:val="26"/>
        </w:rPr>
        <w:t>Задание 7</w:t>
      </w:r>
    </w:p>
    <w:p w14:paraId="3FB8FDF5"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Представьте изображение объектов относительно МТК на карте.</w:t>
      </w:r>
    </w:p>
    <w:p w14:paraId="36F368AF"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Охарактеризуйте влияние каждого из нововведений в сфере логистической деятельности на развитие национальной и мировой экономики. </w:t>
      </w:r>
    </w:p>
    <w:p w14:paraId="3303E2C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lastRenderedPageBreak/>
        <w:t xml:space="preserve">Оцените целесообразность открытия логистических комплексов, центров. </w:t>
      </w:r>
    </w:p>
    <w:p w14:paraId="371EF68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роль строительства 23 глубоководных портов в Китае, паромной линии Петербург – Любек (Германия) и инфраструктуры порта «Оля» (Россия) в развитии мировой системы транспортного сообщения. </w:t>
      </w:r>
    </w:p>
    <w:p w14:paraId="39E39E63"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эффективность и целесообразность проекта «Развитие системы складов временного хранения на Российской железной дороге».  </w:t>
      </w:r>
    </w:p>
    <w:p w14:paraId="6C40088A"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Оцените целесообразность строительства Вильнюсского логистического центра.</w:t>
      </w:r>
    </w:p>
    <w:p w14:paraId="6F948865"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w:t>
      </w:r>
    </w:p>
    <w:p w14:paraId="30418B0B"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1.  В провинции Фуцзянь (юго-восточный Китай) будут построены 23 крупных глубоководных порта, способные принимать суда водоизмещением более 200 тыс. т. Восемь из этих портов будут транзитными. Как передает агентство Xinhua, строительство крупных глубоководных портов является важным условием развития тяжелой промышленности. </w:t>
      </w:r>
    </w:p>
    <w:p w14:paraId="5D8004AE"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По «Плану строительства крупных глубоководных портов» планируется построить 3 глубоководных порта для приема судов водоизмещением не более 500 тыс. т, 18 глубоководных терминалов для судов меньшей вместимости (200-300 тыс. т), а также 2 большие базы судостроения. </w:t>
      </w:r>
    </w:p>
    <w:p w14:paraId="13405F5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2. ОАО «Российская железная дорога» (РЖД) реализует проект «Развитие системы складов временного хранения». Этот проект позволит компании войти на рынок услуг в сфере таможенного дела. На сети железных дорог России будут функционировать 52 склада временного хранения. Сейчас таможенное оформление грузов осуществляется в зонах таможенного контроля на одном или нескольких железнодорожных путях станций назначения. Груз хранится в вагонах. Кроме того, железная дорога может быть подвергнута санкциям в случае утраты груза, находящегося в зоне контроля. У таможенников возникают сложности при осмотре, а у клиентов – в обеспечении своевременной выгрузки вагонов. Исправить ситуацию помогут склады временного хранения (СВХ), создание которых предусмотрено ТК ЕАЭС. СВХ предназначены для переработки и хранения грузов, находящихся под таможенным контролем, с момента прибытия транспортных средств с импортным грузом на станцию назначения до момента выпуска этого груза в соответствии с определенной таможенной процедурой. Наличие складов является обязательным для участника внешнеэкономической деятельности. Это позволяет ОАО «РЖД» предложить услуги временного хранения грузов на открытых площадях и в складских помещениях, а также погрузочно-разгрузочные работы, доставку грузов автотранспортом компании после выпуска грузов в свободное обращение и др. Важно, что в то время, как выгруженные грузы проходят таможенное оформление на складах, вагоны включаются в перевозочный процесс, что снижает общую потребность в подвижном составе и себестоимость перевозок. Сейчас ОАО «РЖД» имеет склады на 11 железнодорожных станциях ЮгоВосточной, Куйбышевской, Западно-</w:t>
      </w:r>
      <w:r w:rsidRPr="000746A3">
        <w:rPr>
          <w:rFonts w:ascii="Times New Roman" w:hAnsi="Times New Roman"/>
          <w:sz w:val="28"/>
          <w:szCs w:val="28"/>
          <w:lang w:eastAsia="ru-RU"/>
        </w:rPr>
        <w:lastRenderedPageBreak/>
        <w:t xml:space="preserve">Сибирской и Красноярской магистралей. В скором будущем к ним добавятся еще 12, в том числе 8 – на Московской и 4 – на Западно-Сибирской железных дорогах. Планируется дополнительно открыть 29 СВХ во всех филиалах ОАО «РЖД», кроме Сахалинской магистрали. При выборе мест расположения будущих складов учитывается объем грузопереработки станций и близость автомобильных трасс. </w:t>
      </w:r>
    </w:p>
    <w:p w14:paraId="2795E45F"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Типичным железнодорожным складом временного хранения является огороженная часть грузового двора большой станции с контейнерными площадками (от 100 до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составом (от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железнодорожными путями, стоянкой для отстоя грузовых автомашин. Склады оборудованы электронными весами, системами видеонаблюдения и охранно-пожарной сигнализацией. Для проведения осмотров устанавливается рентгенотелевизионная техника и устройство для дозиметрического контроля. Обработка грузов осуществляется с помощью погрузочно-разгрузочной техники.  ОАО «РЖД» создает комплексную систему досмотра грузов, удобную для всех участников процесса. Она позволит компании эффективнее работать в сфере экспортно-импортных перевозок и принесет дополнительный доход. По мнению специалистов, ее функционирование значительно повысит уровень доверия иностранных партнеров к ОАО «РЖД». В дальнейшем на основе сети СВХ можно будет создать электронную базу данных клиентов, организовать экспедиторские компании. </w:t>
      </w:r>
    </w:p>
    <w:p w14:paraId="3C66D599"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3. Голландский морской перевозчик Transfennica открыл паромную линию Петербург – Любек (Германия). Она позволит обойти пробки на российских границах. Вместимость судна Transfennica, что будет заходить в Петербург раз в неделю по пятницам, составляет 7,2 тыс. т. На нем можно будет в среднем перевозить по 105 автотрейлеров. Основная ставка делается на грузовые автомобили, перевозящие грузы в своих фургонах. Компания Transfennica до недавних пор принадлежала финским грузовым компаниям и обслуживала в основном финские порты, но в настоящее время контроль над этим перевозчиком получила голландская судоходная группа Spliethoff. По данным генерального директора ООО «Агентство специальных исследований» (занимается анализом рынка логистики), использование парома обходится владельцам автомобилей в среднем на 100-150 евро дороже, чем расходы на бензин во время поездки через Польшу и Белоруссию. Однако, например, зимой в Европе на автобанах и на границах большие заторы, в результате обход их морем позволяет увеличивать оборачиваемость транспортного средства на 30 %, что увеличивает и прибыль владельцев машин и грузов. К этому добавляется и другое преимущество: предсказания сроков доставки груза и расходов. До сих пор имело место практически полное отсутствие в российских грузовых компаниях современных паромных судов и нехватка больших терминалов для приема автомобилей. Это не позволяло налаживать регулярное прямое сообщение между Германией и Россией. Между тем российско-финские сухопутные границы находятся на грани пропускной способности. Все это формирует спрос на услуги перевозчиков, использующих при </w:t>
      </w:r>
      <w:r w:rsidRPr="000746A3">
        <w:rPr>
          <w:rFonts w:ascii="Times New Roman" w:hAnsi="Times New Roman"/>
          <w:sz w:val="28"/>
          <w:szCs w:val="28"/>
          <w:lang w:eastAsia="ru-RU"/>
        </w:rPr>
        <w:lastRenderedPageBreak/>
        <w:t xml:space="preserve">транспортировке грузов паромы. </w:t>
      </w:r>
    </w:p>
    <w:p w14:paraId="501D1431"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4. Логистический центр компании «Камтрансбуд-Плюс» находится в Перми. Компания «Камтрансбуд-Плюс» собирается построить современный логистический центр класса «А» площадью 10 тыс.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в районе аэропорта Большое Савино в Перми. Инвестиции в проект составят 150-200 млн. российских рублей. Как стало известно, в логистическом центре можно будет хранить как продукты, так и промтовары. Строители собираются развивать логистику как новое направление бизнеса и привлекать крупные посреднические компании как клиентов. По мнению экспертов, строительство современного складского комплекса актуально для Перми, хотя ритейлеры сомневаются в том, что готовы отдавать логистические услуги на аутсорсинг. Один подобный проект уже имел место в Перми. Дистрибьюторская компания «Май» реконструирует складские площади на улице Героев Хасана, ранее принадлежавшие предприятию «Пермриба». Складской комплекс площадью около 20 тыс. м</w:t>
      </w:r>
      <w:r w:rsidRPr="000746A3">
        <w:rPr>
          <w:rFonts w:ascii="Times New Roman" w:hAnsi="Times New Roman"/>
          <w:sz w:val="28"/>
          <w:szCs w:val="28"/>
          <w:vertAlign w:val="superscript"/>
          <w:lang w:eastAsia="ru-RU"/>
        </w:rPr>
        <w:t xml:space="preserve">2 </w:t>
      </w:r>
      <w:r w:rsidRPr="000746A3">
        <w:rPr>
          <w:rFonts w:ascii="Times New Roman" w:hAnsi="Times New Roman"/>
          <w:sz w:val="28"/>
          <w:szCs w:val="28"/>
          <w:lang w:eastAsia="ru-RU"/>
        </w:rPr>
        <w:t>уже</w:t>
      </w:r>
      <w:r w:rsidRPr="000746A3">
        <w:rPr>
          <w:rFonts w:ascii="Times New Roman" w:hAnsi="Times New Roman"/>
          <w:sz w:val="28"/>
          <w:szCs w:val="28"/>
          <w:vertAlign w:val="superscript"/>
          <w:lang w:eastAsia="ru-RU"/>
        </w:rPr>
        <w:t xml:space="preserve"> </w:t>
      </w:r>
      <w:r w:rsidRPr="000746A3">
        <w:rPr>
          <w:rFonts w:ascii="Times New Roman" w:hAnsi="Times New Roman"/>
          <w:sz w:val="28"/>
          <w:szCs w:val="28"/>
          <w:lang w:eastAsia="ru-RU"/>
        </w:rPr>
        <w:t xml:space="preserve">открыт. </w:t>
      </w:r>
    </w:p>
    <w:p w14:paraId="069C6BD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5. Завершено строительство инфраструктуры порта «Оля». Служба по связям с общественностью Приволжской железной дороги сообщает, что запущен в эксплуатацию последний объект по проекту «Строительство железнодорожного подъездного пути и пред портовой станции в морской порт «Оля». Это автодорожный путепровод через железнодорожные пути между станциями Яндыки и Порт «Оля» Астраханского отделения Приволжской железной дороги и автодорожный мост через канал «Каспийский» автомобильной трассы межобластного сообщения между населенными пунктами Лесное Забурунне Астраханской области. Строительство было давно начато и велось за счет средств ОАО «РЖД». Стоимость объекта составила около 130 млн. рублей. Ширина проезжей части путепровода и нового моста составила 8 м, длина путепровода – 90,7 м, длина моста – 73 м. Введение в эксплуатацию нового объекта позволило закрыть имевшийся ранее временный железнодорожный переезд на станции порт «Оля», а значит полностью исключить возможность столкновений автомобильного и железнодорожного транспорта на этом участке Приволжской магистрали. </w:t>
      </w:r>
    </w:p>
    <w:p w14:paraId="2D665878" w14:textId="02E0C1F1" w:rsidR="002D3ADD" w:rsidRPr="000746A3" w:rsidRDefault="0005596F" w:rsidP="00D0737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6. Литовские железные дороги (Lietuvos Gelezinkeliai) сегодня приняли окончательное решение о строительстве Вильнюсского логистического центра в непосредственной близости от границы с Белоруссией. Общий объем финансирования проекта составит около $40 млн (104 млн литов) 85% средств выделит Евросоюз, а 15% – Литовские железные дороги, сообщило «Агентство транспортных новостей». Строительство общественного логистического центра недалеко от сортировочной станции в Вильнюсе, который займет площадь около 460 га», – сказал он. По его словам, данный проект будет ориентирован на страны </w:t>
      </w:r>
      <w:r w:rsidR="00D07372" w:rsidRPr="000746A3">
        <w:rPr>
          <w:rFonts w:ascii="Times New Roman" w:hAnsi="Times New Roman"/>
          <w:sz w:val="28"/>
          <w:szCs w:val="28"/>
          <w:lang w:eastAsia="ru-RU"/>
        </w:rPr>
        <w:t>ЕАЭС</w:t>
      </w:r>
      <w:r w:rsidRPr="000746A3">
        <w:rPr>
          <w:rFonts w:ascii="Times New Roman" w:hAnsi="Times New Roman"/>
          <w:sz w:val="28"/>
          <w:szCs w:val="28"/>
          <w:lang w:eastAsia="ru-RU"/>
        </w:rPr>
        <w:t>.</w:t>
      </w:r>
    </w:p>
    <w:p w14:paraId="3556349C" w14:textId="77777777" w:rsidR="00C25187" w:rsidRPr="000746A3" w:rsidRDefault="00C25187" w:rsidP="00C25187">
      <w:pPr>
        <w:spacing w:after="0" w:line="240" w:lineRule="auto"/>
        <w:ind w:firstLine="709"/>
        <w:jc w:val="both"/>
        <w:rPr>
          <w:rFonts w:ascii="Times New Roman" w:hAnsi="Times New Roman"/>
          <w:sz w:val="28"/>
          <w:szCs w:val="28"/>
          <w:lang w:eastAsia="ru-RU"/>
        </w:rPr>
      </w:pPr>
    </w:p>
    <w:p w14:paraId="1C50AB71" w14:textId="77777777" w:rsidR="00E83C2F" w:rsidRPr="000746A3" w:rsidRDefault="00E83C2F" w:rsidP="007A736E">
      <w:pPr>
        <w:spacing w:after="0"/>
        <w:ind w:firstLine="709"/>
        <w:contextualSpacing/>
        <w:jc w:val="center"/>
        <w:rPr>
          <w:rFonts w:ascii="Times New Roman" w:hAnsi="Times New Roman"/>
          <w:b/>
          <w:bCs/>
          <w:iCs/>
          <w:sz w:val="28"/>
          <w:szCs w:val="28"/>
        </w:rPr>
      </w:pPr>
      <w:r w:rsidRPr="000746A3">
        <w:rPr>
          <w:rFonts w:ascii="Times New Roman" w:hAnsi="Times New Roman"/>
          <w:b/>
          <w:bCs/>
          <w:iCs/>
          <w:sz w:val="28"/>
          <w:szCs w:val="28"/>
        </w:rPr>
        <w:t>Примерный перечень вопросов на зачет</w:t>
      </w:r>
    </w:p>
    <w:p w14:paraId="5DCDC340" w14:textId="0C6C3EEE" w:rsidR="00E83C2F" w:rsidRPr="007534DA" w:rsidRDefault="007534DA" w:rsidP="007534DA">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ПК-5, ПК-9</w:t>
      </w:r>
    </w:p>
    <w:p w14:paraId="0E16CC89" w14:textId="45046BC0"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lastRenderedPageBreak/>
        <w:t>Национальное производство и международное разделение труда.</w:t>
      </w:r>
    </w:p>
    <w:p w14:paraId="1BB149FC" w14:textId="09E15E71"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Специфические характеристики современного мирового хозяйства.</w:t>
      </w:r>
    </w:p>
    <w:p w14:paraId="7B701472" w14:textId="707FE8B6"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Стимулирующие факторы и проблемы международной торговли и международной таможенной логистики.</w:t>
      </w:r>
    </w:p>
    <w:p w14:paraId="01F6B3F2" w14:textId="4244FA64"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Национальная и международная таможенная логистика.</w:t>
      </w:r>
    </w:p>
    <w:p w14:paraId="2ADDB56D" w14:textId="1ED48470" w:rsidR="004E1AA7" w:rsidRPr="000746A3" w:rsidRDefault="00046E6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Формы организации </w:t>
      </w:r>
      <w:r w:rsidR="004E1AA7" w:rsidRPr="000746A3">
        <w:rPr>
          <w:rFonts w:ascii="Times New Roman" w:hAnsi="Times New Roman"/>
          <w:sz w:val="28"/>
          <w:szCs w:val="28"/>
        </w:rPr>
        <w:t xml:space="preserve">международной таможенной </w:t>
      </w:r>
      <w:r w:rsidRPr="000746A3">
        <w:rPr>
          <w:rFonts w:ascii="Times New Roman" w:hAnsi="Times New Roman"/>
          <w:sz w:val="28"/>
          <w:szCs w:val="28"/>
        </w:rPr>
        <w:t>логистики в международном бизнесе</w:t>
      </w:r>
      <w:r w:rsidR="004E1AA7" w:rsidRPr="000746A3">
        <w:rPr>
          <w:rFonts w:ascii="Times New Roman" w:hAnsi="Times New Roman"/>
          <w:sz w:val="28"/>
          <w:szCs w:val="28"/>
        </w:rPr>
        <w:t>.</w:t>
      </w:r>
    </w:p>
    <w:p w14:paraId="41649531" w14:textId="77777777" w:rsidR="004E1AA7" w:rsidRPr="000746A3" w:rsidRDefault="004E1AA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Методы организации международной таможенной логистики в международном бизнесе.</w:t>
      </w:r>
    </w:p>
    <w:p w14:paraId="1BE5AD6B" w14:textId="4C31D50B" w:rsidR="004E1AA7" w:rsidRPr="000746A3" w:rsidRDefault="004E1AA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Концепции развития международной таможенной логистики в международном бизнесе.</w:t>
      </w:r>
    </w:p>
    <w:p w14:paraId="1EA543FF" w14:textId="77777777" w:rsidR="004E1AA7" w:rsidRPr="000746A3" w:rsidRDefault="00046E6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Национальное правовое регулирование международной логистики.</w:t>
      </w:r>
    </w:p>
    <w:p w14:paraId="68F23817" w14:textId="69DF28BE" w:rsidR="004E1AA7" w:rsidRPr="000746A3" w:rsidRDefault="004E1AA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Международное правовое регулирование международной логистики.</w:t>
      </w:r>
    </w:p>
    <w:p w14:paraId="2D84AF8F" w14:textId="0F951B33"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Экономическая глобализация и ее влияние на развитие международной таможенной логистики.</w:t>
      </w:r>
    </w:p>
    <w:p w14:paraId="564FC522" w14:textId="0C373790"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Движущие силы глобализации в международной таможенной логистике.</w:t>
      </w:r>
    </w:p>
    <w:p w14:paraId="4D4A8E6E" w14:textId="2F35CBAB"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Взаимосвязь глобальной и международной таможенной логистики.</w:t>
      </w:r>
    </w:p>
    <w:p w14:paraId="7C01C6F1" w14:textId="589BC5CC"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Формирование международной транспортной системы.</w:t>
      </w:r>
    </w:p>
    <w:p w14:paraId="6B3A11F8" w14:textId="429B6A9C"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Транспортно-логистические центры в международных логистических системах.</w:t>
      </w:r>
    </w:p>
    <w:p w14:paraId="2DD05234" w14:textId="5C190C4D"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Международные логистические посредники</w:t>
      </w:r>
      <w:r w:rsidR="004E1AA7" w:rsidRPr="000746A3">
        <w:rPr>
          <w:rFonts w:ascii="Times New Roman" w:hAnsi="Times New Roman"/>
          <w:sz w:val="28"/>
          <w:szCs w:val="28"/>
        </w:rPr>
        <w:t xml:space="preserve"> в международной таможенной логистике.</w:t>
      </w:r>
    </w:p>
    <w:p w14:paraId="71DEF2D9" w14:textId="046CD7E3"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Особенности международной торговли и виды международных сделок.</w:t>
      </w:r>
    </w:p>
    <w:p w14:paraId="11176C31" w14:textId="66DBEA3D"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Правовое регулирование внешнеторговых сделок в международной </w:t>
      </w:r>
      <w:r w:rsidR="004E1AA7" w:rsidRPr="000746A3">
        <w:rPr>
          <w:rFonts w:ascii="Times New Roman" w:hAnsi="Times New Roman"/>
          <w:sz w:val="28"/>
          <w:szCs w:val="28"/>
        </w:rPr>
        <w:t xml:space="preserve">таможенной </w:t>
      </w:r>
      <w:r w:rsidRPr="000746A3">
        <w:rPr>
          <w:rFonts w:ascii="Times New Roman" w:hAnsi="Times New Roman"/>
          <w:sz w:val="28"/>
          <w:szCs w:val="28"/>
        </w:rPr>
        <w:t>логистике.</w:t>
      </w:r>
    </w:p>
    <w:p w14:paraId="4A9E42EE" w14:textId="54804193"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Модели формирования международных логистических систем</w:t>
      </w:r>
      <w:r w:rsidR="004E1AA7" w:rsidRPr="000746A3">
        <w:rPr>
          <w:rFonts w:ascii="Times New Roman" w:hAnsi="Times New Roman"/>
          <w:sz w:val="28"/>
          <w:szCs w:val="28"/>
        </w:rPr>
        <w:t xml:space="preserve"> в международной таможенной логистике</w:t>
      </w:r>
      <w:r w:rsidRPr="000746A3">
        <w:rPr>
          <w:rFonts w:ascii="Times New Roman" w:hAnsi="Times New Roman"/>
          <w:sz w:val="28"/>
          <w:szCs w:val="28"/>
        </w:rPr>
        <w:t>.</w:t>
      </w:r>
    </w:p>
    <w:p w14:paraId="5BBEF0F6" w14:textId="20499914"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Риски международной таможенной логистики: причины возникновения и виды.</w:t>
      </w:r>
    </w:p>
    <w:p w14:paraId="472EEC3A" w14:textId="620C8D6E"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Ключевые риски функционирования международных таможенной логистических систем.</w:t>
      </w:r>
    </w:p>
    <w:p w14:paraId="6E294542" w14:textId="00F2E7AD"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Стратегия управления рисками в международной таможенной логистике.</w:t>
      </w:r>
    </w:p>
    <w:p w14:paraId="48612538" w14:textId="62FCE52E"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Свободный порт как экономическая формация интенсивного роста</w:t>
      </w:r>
      <w:r w:rsidR="004E1AA7" w:rsidRPr="000746A3">
        <w:rPr>
          <w:rFonts w:ascii="Times New Roman" w:hAnsi="Times New Roman"/>
          <w:sz w:val="28"/>
          <w:szCs w:val="28"/>
        </w:rPr>
        <w:t xml:space="preserve"> в международной таможенной лог</w:t>
      </w:r>
      <w:r w:rsidR="00F201E1" w:rsidRPr="000746A3">
        <w:rPr>
          <w:rFonts w:ascii="Times New Roman" w:hAnsi="Times New Roman"/>
          <w:sz w:val="28"/>
          <w:szCs w:val="28"/>
        </w:rPr>
        <w:t>и</w:t>
      </w:r>
      <w:r w:rsidR="004E1AA7" w:rsidRPr="000746A3">
        <w:rPr>
          <w:rFonts w:ascii="Times New Roman" w:hAnsi="Times New Roman"/>
          <w:sz w:val="28"/>
          <w:szCs w:val="28"/>
        </w:rPr>
        <w:t>стике.</w:t>
      </w:r>
    </w:p>
    <w:p w14:paraId="51DDC1B0" w14:textId="213D85ED"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Общие принципы создания свободного порта.</w:t>
      </w:r>
    </w:p>
    <w:p w14:paraId="435C6FCD" w14:textId="2343B7F6"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lastRenderedPageBreak/>
        <w:t>Особенности внешнеэкономической деятельности на территории свободного порта Владивосток.</w:t>
      </w:r>
    </w:p>
    <w:p w14:paraId="4769E3BA" w14:textId="327DDB15" w:rsidR="004E1AA7" w:rsidRPr="000746A3" w:rsidRDefault="00046E67" w:rsidP="004E1AA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Таможенно-тарифное регулирование в Евразийском экономическом союзе</w:t>
      </w:r>
      <w:r w:rsidR="004E1AA7" w:rsidRPr="000746A3">
        <w:rPr>
          <w:rFonts w:ascii="Times New Roman" w:hAnsi="Times New Roman"/>
          <w:sz w:val="28"/>
          <w:szCs w:val="28"/>
        </w:rPr>
        <w:t>.</w:t>
      </w:r>
    </w:p>
    <w:p w14:paraId="07BE6687" w14:textId="34C00ECE" w:rsidR="004E1AA7" w:rsidRPr="000746A3" w:rsidRDefault="00F201E1" w:rsidP="00F201E1">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w:t>
      </w:r>
      <w:r w:rsidR="004E1AA7" w:rsidRPr="000746A3">
        <w:rPr>
          <w:rFonts w:ascii="Times New Roman" w:hAnsi="Times New Roman"/>
          <w:sz w:val="28"/>
          <w:szCs w:val="28"/>
        </w:rPr>
        <w:t>етарифное регулирование в Евразийском экономическом союзе.</w:t>
      </w:r>
    </w:p>
    <w:p w14:paraId="1E8DB39E" w14:textId="12E81C16" w:rsidR="00F201E1"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Электронное предварительное информирование</w:t>
      </w:r>
      <w:r w:rsidR="00F201E1" w:rsidRPr="000746A3">
        <w:rPr>
          <w:rFonts w:ascii="Times New Roman" w:hAnsi="Times New Roman"/>
          <w:sz w:val="28"/>
          <w:szCs w:val="28"/>
        </w:rPr>
        <w:t xml:space="preserve"> в международной таможенной логистике.</w:t>
      </w:r>
    </w:p>
    <w:p w14:paraId="725C0935" w14:textId="4830987A"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 </w:t>
      </w:r>
      <w:r w:rsidR="00F201E1" w:rsidRPr="000746A3">
        <w:rPr>
          <w:rFonts w:ascii="Times New Roman" w:hAnsi="Times New Roman"/>
          <w:sz w:val="28"/>
          <w:szCs w:val="28"/>
        </w:rPr>
        <w:t>Т</w:t>
      </w:r>
      <w:r w:rsidRPr="000746A3">
        <w:rPr>
          <w:rFonts w:ascii="Times New Roman" w:hAnsi="Times New Roman"/>
          <w:sz w:val="28"/>
          <w:szCs w:val="28"/>
        </w:rPr>
        <w:t>аможенное декларирование</w:t>
      </w:r>
      <w:r w:rsidR="00F201E1" w:rsidRPr="000746A3">
        <w:rPr>
          <w:rFonts w:ascii="Times New Roman" w:hAnsi="Times New Roman"/>
          <w:sz w:val="28"/>
          <w:szCs w:val="28"/>
        </w:rPr>
        <w:t xml:space="preserve"> в международной таможенной логистике.</w:t>
      </w:r>
    </w:p>
    <w:p w14:paraId="4FDA3568" w14:textId="2FE5C74B"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Определение страны происхождения, кода товара по ТНВЭД ЕАЭС, таможенной стоимости, сертификация и </w:t>
      </w:r>
      <w:r w:rsidR="004E1AA7" w:rsidRPr="000746A3">
        <w:rPr>
          <w:rFonts w:ascii="Times New Roman" w:hAnsi="Times New Roman"/>
          <w:sz w:val="28"/>
          <w:szCs w:val="28"/>
        </w:rPr>
        <w:t>стандартизация,</w:t>
      </w:r>
      <w:r w:rsidRPr="000746A3">
        <w:rPr>
          <w:rFonts w:ascii="Times New Roman" w:hAnsi="Times New Roman"/>
          <w:sz w:val="28"/>
          <w:szCs w:val="28"/>
        </w:rPr>
        <w:t xml:space="preserve"> и расчет таможенных платежей.</w:t>
      </w:r>
    </w:p>
    <w:p w14:paraId="1EBDB737" w14:textId="1AF1141E" w:rsidR="00046E67" w:rsidRPr="000746A3" w:rsidRDefault="00046E67"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Внешнеторговый контракт, определение контрактной цены, условия поставки товаров в соответствии с Инкотермс 2010, 2020.</w:t>
      </w:r>
    </w:p>
    <w:p w14:paraId="2D9D86C9" w14:textId="1535719C" w:rsidR="00F201E1" w:rsidRPr="000746A3" w:rsidRDefault="00F201E1" w:rsidP="00046E67">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Таможенный контроль в международной таможенной логистике.</w:t>
      </w:r>
    </w:p>
    <w:p w14:paraId="346653A8" w14:textId="77777777" w:rsidR="00046E67" w:rsidRPr="000746A3" w:rsidRDefault="00046E67" w:rsidP="00F201E1">
      <w:pPr>
        <w:spacing w:after="0"/>
        <w:contextualSpacing/>
        <w:rPr>
          <w:rFonts w:ascii="Times New Roman" w:hAnsi="Times New Roman"/>
          <w:iCs/>
          <w:sz w:val="28"/>
          <w:szCs w:val="28"/>
        </w:rPr>
      </w:pPr>
    </w:p>
    <w:p w14:paraId="45851575" w14:textId="77777777" w:rsidR="00A35087" w:rsidRPr="00742E58" w:rsidRDefault="00A35087" w:rsidP="00742E58">
      <w:pPr>
        <w:spacing w:after="0"/>
        <w:ind w:firstLine="709"/>
        <w:contextualSpacing/>
        <w:jc w:val="both"/>
        <w:rPr>
          <w:rFonts w:ascii="Times New Roman" w:hAnsi="Times New Roman"/>
          <w:iCs/>
          <w:sz w:val="28"/>
          <w:szCs w:val="28"/>
        </w:rPr>
      </w:pPr>
    </w:p>
    <w:sectPr w:rsidR="00A35087" w:rsidRPr="00742E58" w:rsidSect="00AC1B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88147" w14:textId="77777777" w:rsidR="00AD5186" w:rsidRDefault="00AD5186" w:rsidP="00EC3147">
      <w:pPr>
        <w:spacing w:after="0" w:line="240" w:lineRule="auto"/>
      </w:pPr>
      <w:r>
        <w:separator/>
      </w:r>
    </w:p>
  </w:endnote>
  <w:endnote w:type="continuationSeparator" w:id="0">
    <w:p w14:paraId="129E8518" w14:textId="77777777" w:rsidR="00AD5186" w:rsidRDefault="00AD5186" w:rsidP="00EC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D7AD3" w14:textId="77777777" w:rsidR="00AD5186" w:rsidRDefault="00AD5186" w:rsidP="00EC3147">
      <w:pPr>
        <w:spacing w:after="0" w:line="240" w:lineRule="auto"/>
      </w:pPr>
      <w:r>
        <w:separator/>
      </w:r>
    </w:p>
  </w:footnote>
  <w:footnote w:type="continuationSeparator" w:id="0">
    <w:p w14:paraId="35EF54AC" w14:textId="77777777" w:rsidR="00AD5186" w:rsidRDefault="00AD5186" w:rsidP="00EC3147">
      <w:pPr>
        <w:spacing w:after="0" w:line="240" w:lineRule="auto"/>
      </w:pPr>
      <w:r>
        <w:continuationSeparator/>
      </w:r>
    </w:p>
  </w:footnote>
  <w:footnote w:id="1">
    <w:p w14:paraId="55D7D166" w14:textId="77777777" w:rsidR="00EC3147" w:rsidRPr="00AD7513" w:rsidRDefault="00EC3147" w:rsidP="00EC3147">
      <w:pPr>
        <w:pStyle w:val="a9"/>
        <w:jc w:val="both"/>
        <w:rPr>
          <w:rFonts w:ascii="Times New Roman" w:hAnsi="Times New Roman"/>
        </w:rPr>
      </w:pPr>
      <w:r w:rsidRPr="000437F7">
        <w:rPr>
          <w:rStyle w:val="ab"/>
          <w:rFonts w:ascii="Times New Roman" w:hAnsi="Times New Roman"/>
          <w:sz w:val="24"/>
          <w:szCs w:val="24"/>
        </w:rPr>
        <w:footnoteRef/>
      </w:r>
      <w:r>
        <w:rPr>
          <w:rFonts w:ascii="Times New Roman" w:hAnsi="Times New Roman"/>
          <w:sz w:val="24"/>
          <w:szCs w:val="24"/>
          <w:lang w:val="en-US"/>
        </w:rPr>
        <w:t xml:space="preserve"> </w:t>
      </w:r>
      <w:r w:rsidRPr="00AD7513">
        <w:rPr>
          <w:rFonts w:ascii="Times New Roman" w:hAnsi="Times New Roman"/>
        </w:rPr>
        <w:t>Инкассо</w:t>
      </w:r>
      <w:r w:rsidRPr="00AD7513">
        <w:rPr>
          <w:rFonts w:ascii="Times New Roman" w:hAnsi="Times New Roman"/>
          <w:lang w:val="en-US"/>
        </w:rPr>
        <w:t xml:space="preserve"> (</w:t>
      </w:r>
      <w:r w:rsidRPr="00AD7513">
        <w:rPr>
          <w:rFonts w:ascii="Times New Roman" w:hAnsi="Times New Roman"/>
        </w:rPr>
        <w:t>англ</w:t>
      </w:r>
      <w:r w:rsidRPr="00AD7513">
        <w:rPr>
          <w:rFonts w:ascii="Times New Roman" w:hAnsi="Times New Roman"/>
          <w:lang w:val="en-US"/>
        </w:rPr>
        <w:t xml:space="preserve">. Collection, Encashment; </w:t>
      </w:r>
      <w:r w:rsidRPr="00AD7513">
        <w:rPr>
          <w:rFonts w:ascii="Times New Roman" w:hAnsi="Times New Roman"/>
        </w:rPr>
        <w:t>итал</w:t>
      </w:r>
      <w:r w:rsidRPr="00AD7513">
        <w:rPr>
          <w:rFonts w:ascii="Times New Roman" w:hAnsi="Times New Roman"/>
          <w:lang w:val="en-US"/>
        </w:rPr>
        <w:t xml:space="preserve">. </w:t>
      </w:r>
      <w:r w:rsidRPr="00AD7513">
        <w:rPr>
          <w:rFonts w:ascii="Times New Roman" w:hAnsi="Times New Roman"/>
        </w:rPr>
        <w:t>Incasso - поступление, получение) - посредническая банковская операция по передаче денежных средств от плательщика к получателю через банк с зачислением этих средств на счёт получателя. За выполнение инкассо банки взимают комиссионные.</w:t>
      </w:r>
    </w:p>
  </w:footnote>
  <w:footnote w:id="2">
    <w:p w14:paraId="53890F12" w14:textId="77777777" w:rsidR="00EC3147" w:rsidRDefault="00EC3147" w:rsidP="00EC3147">
      <w:pPr>
        <w:pStyle w:val="a9"/>
        <w:jc w:val="both"/>
      </w:pPr>
      <w:r w:rsidRPr="00AD7513">
        <w:rPr>
          <w:rStyle w:val="ab"/>
          <w:rFonts w:ascii="Times New Roman" w:hAnsi="Times New Roman"/>
        </w:rPr>
        <w:footnoteRef/>
      </w:r>
      <w:r w:rsidRPr="00AD7513">
        <w:rPr>
          <w:rFonts w:ascii="Times New Roman" w:hAnsi="Times New Roman"/>
        </w:rPr>
        <w:t xml:space="preserve"> Аккредити́в (от лат. accreditivus - доверительный) - условное денежное обязательство, принимаемое банком (банком-эмитентом) по поручению приказодателя (плательщика по аккредитиву). Аккредитивы используются как форма расчётов в торговой сделке, наряду с авансом, инкассо и открытым счётом (или оплатой по факту). Кроме того, в международной торговле, в отличие от внутрироссийской практики, аккредитив используется в качестве средства финансирования сделки по аналогии с банковской гарантией.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148"/>
    <w:multiLevelType w:val="hybridMultilevel"/>
    <w:tmpl w:val="DCC29FC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1" w15:restartNumberingAfterBreak="0">
    <w:nsid w:val="06E70395"/>
    <w:multiLevelType w:val="hybridMultilevel"/>
    <w:tmpl w:val="1368F8F6"/>
    <w:lvl w:ilvl="0" w:tplc="0419000F">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2" w15:restartNumberingAfterBreak="0">
    <w:nsid w:val="08CD5E69"/>
    <w:multiLevelType w:val="hybridMultilevel"/>
    <w:tmpl w:val="73C48410"/>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 w15:restartNumberingAfterBreak="0">
    <w:nsid w:val="0B6E2BF0"/>
    <w:multiLevelType w:val="hybridMultilevel"/>
    <w:tmpl w:val="6CC06288"/>
    <w:lvl w:ilvl="0" w:tplc="9E98A466">
      <w:start w:val="245"/>
      <w:numFmt w:val="bullet"/>
      <w:lvlText w:val="-"/>
      <w:lvlJc w:val="left"/>
      <w:pPr>
        <w:tabs>
          <w:tab w:val="num" w:pos="2668"/>
        </w:tabs>
        <w:ind w:left="2668" w:hanging="360"/>
      </w:pPr>
      <w:rPr>
        <w:rFonts w:ascii="Times New Roman" w:eastAsia="Times New Roman" w:hAnsi="Times New Roman" w:cs="Times New Roman" w:hint="default"/>
      </w:rPr>
    </w:lvl>
    <w:lvl w:ilvl="1" w:tplc="04190003" w:tentative="1">
      <w:start w:val="1"/>
      <w:numFmt w:val="bullet"/>
      <w:lvlText w:val="o"/>
      <w:lvlJc w:val="left"/>
      <w:pPr>
        <w:tabs>
          <w:tab w:val="num" w:pos="3388"/>
        </w:tabs>
        <w:ind w:left="3388" w:hanging="360"/>
      </w:pPr>
      <w:rPr>
        <w:rFonts w:ascii="Courier New" w:hAnsi="Courier New" w:hint="default"/>
      </w:rPr>
    </w:lvl>
    <w:lvl w:ilvl="2" w:tplc="04190005" w:tentative="1">
      <w:start w:val="1"/>
      <w:numFmt w:val="bullet"/>
      <w:lvlText w:val=""/>
      <w:lvlJc w:val="left"/>
      <w:pPr>
        <w:tabs>
          <w:tab w:val="num" w:pos="4108"/>
        </w:tabs>
        <w:ind w:left="4108" w:hanging="360"/>
      </w:pPr>
      <w:rPr>
        <w:rFonts w:ascii="Wingdings" w:hAnsi="Wingdings" w:hint="default"/>
      </w:rPr>
    </w:lvl>
    <w:lvl w:ilvl="3" w:tplc="04190001" w:tentative="1">
      <w:start w:val="1"/>
      <w:numFmt w:val="bullet"/>
      <w:lvlText w:val=""/>
      <w:lvlJc w:val="left"/>
      <w:pPr>
        <w:tabs>
          <w:tab w:val="num" w:pos="4828"/>
        </w:tabs>
        <w:ind w:left="4828" w:hanging="360"/>
      </w:pPr>
      <w:rPr>
        <w:rFonts w:ascii="Symbol" w:hAnsi="Symbol" w:hint="default"/>
      </w:rPr>
    </w:lvl>
    <w:lvl w:ilvl="4" w:tplc="04190003" w:tentative="1">
      <w:start w:val="1"/>
      <w:numFmt w:val="bullet"/>
      <w:lvlText w:val="o"/>
      <w:lvlJc w:val="left"/>
      <w:pPr>
        <w:tabs>
          <w:tab w:val="num" w:pos="5548"/>
        </w:tabs>
        <w:ind w:left="5548" w:hanging="360"/>
      </w:pPr>
      <w:rPr>
        <w:rFonts w:ascii="Courier New" w:hAnsi="Courier New" w:hint="default"/>
      </w:rPr>
    </w:lvl>
    <w:lvl w:ilvl="5" w:tplc="04190005" w:tentative="1">
      <w:start w:val="1"/>
      <w:numFmt w:val="bullet"/>
      <w:lvlText w:val=""/>
      <w:lvlJc w:val="left"/>
      <w:pPr>
        <w:tabs>
          <w:tab w:val="num" w:pos="6268"/>
        </w:tabs>
        <w:ind w:left="6268" w:hanging="360"/>
      </w:pPr>
      <w:rPr>
        <w:rFonts w:ascii="Wingdings" w:hAnsi="Wingdings" w:hint="default"/>
      </w:rPr>
    </w:lvl>
    <w:lvl w:ilvl="6" w:tplc="04190001" w:tentative="1">
      <w:start w:val="1"/>
      <w:numFmt w:val="bullet"/>
      <w:lvlText w:val=""/>
      <w:lvlJc w:val="left"/>
      <w:pPr>
        <w:tabs>
          <w:tab w:val="num" w:pos="6988"/>
        </w:tabs>
        <w:ind w:left="6988" w:hanging="360"/>
      </w:pPr>
      <w:rPr>
        <w:rFonts w:ascii="Symbol" w:hAnsi="Symbol" w:hint="default"/>
      </w:rPr>
    </w:lvl>
    <w:lvl w:ilvl="7" w:tplc="04190003" w:tentative="1">
      <w:start w:val="1"/>
      <w:numFmt w:val="bullet"/>
      <w:lvlText w:val="o"/>
      <w:lvlJc w:val="left"/>
      <w:pPr>
        <w:tabs>
          <w:tab w:val="num" w:pos="7708"/>
        </w:tabs>
        <w:ind w:left="7708" w:hanging="360"/>
      </w:pPr>
      <w:rPr>
        <w:rFonts w:ascii="Courier New" w:hAnsi="Courier New" w:hint="default"/>
      </w:rPr>
    </w:lvl>
    <w:lvl w:ilvl="8" w:tplc="04190005" w:tentative="1">
      <w:start w:val="1"/>
      <w:numFmt w:val="bullet"/>
      <w:lvlText w:val=""/>
      <w:lvlJc w:val="left"/>
      <w:pPr>
        <w:tabs>
          <w:tab w:val="num" w:pos="8428"/>
        </w:tabs>
        <w:ind w:left="8428" w:hanging="360"/>
      </w:pPr>
      <w:rPr>
        <w:rFonts w:ascii="Wingdings" w:hAnsi="Wingdings" w:hint="default"/>
      </w:rPr>
    </w:lvl>
  </w:abstractNum>
  <w:abstractNum w:abstractNumId="4" w15:restartNumberingAfterBreak="0">
    <w:nsid w:val="0BD51075"/>
    <w:multiLevelType w:val="hybridMultilevel"/>
    <w:tmpl w:val="D6DEB842"/>
    <w:lvl w:ilvl="0" w:tplc="AD5C36AC">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5" w15:restartNumberingAfterBreak="0">
    <w:nsid w:val="0F8F0FC2"/>
    <w:multiLevelType w:val="hybridMultilevel"/>
    <w:tmpl w:val="73F2A65E"/>
    <w:lvl w:ilvl="0" w:tplc="AD5C36AC">
      <w:start w:val="1"/>
      <w:numFmt w:val="decimal"/>
      <w:lvlText w:val="%1."/>
      <w:lvlJc w:val="left"/>
      <w:pPr>
        <w:ind w:left="1596" w:hanging="360"/>
      </w:pPr>
      <w:rPr>
        <w:rFonts w:hint="default"/>
      </w:r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6" w15:restartNumberingAfterBreak="0">
    <w:nsid w:val="12823243"/>
    <w:multiLevelType w:val="hybridMultilevel"/>
    <w:tmpl w:val="F310718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7" w15:restartNumberingAfterBreak="0">
    <w:nsid w:val="19061E9B"/>
    <w:multiLevelType w:val="hybridMultilevel"/>
    <w:tmpl w:val="EAD8060E"/>
    <w:lvl w:ilvl="0" w:tplc="AD5C36AC">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1AAF6C33"/>
    <w:multiLevelType w:val="hybridMultilevel"/>
    <w:tmpl w:val="0F720D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C06EB5"/>
    <w:multiLevelType w:val="hybridMultilevel"/>
    <w:tmpl w:val="C248E950"/>
    <w:lvl w:ilvl="0" w:tplc="F476099A">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0" w15:restartNumberingAfterBreak="0">
    <w:nsid w:val="1AF44B61"/>
    <w:multiLevelType w:val="hybridMultilevel"/>
    <w:tmpl w:val="77E06C86"/>
    <w:lvl w:ilvl="0" w:tplc="9EE8C0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D602E32"/>
    <w:multiLevelType w:val="hybridMultilevel"/>
    <w:tmpl w:val="E9F4B72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2" w15:restartNumberingAfterBreak="0">
    <w:nsid w:val="2D055593"/>
    <w:multiLevelType w:val="hybridMultilevel"/>
    <w:tmpl w:val="465C843A"/>
    <w:lvl w:ilvl="0" w:tplc="5F4408CE">
      <w:start w:val="27"/>
      <w:numFmt w:val="decimal"/>
      <w:lvlText w:val="%1."/>
      <w:lvlJc w:val="left"/>
      <w:pPr>
        <w:ind w:left="993" w:hanging="375"/>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3" w15:restartNumberingAfterBreak="0">
    <w:nsid w:val="2DB40224"/>
    <w:multiLevelType w:val="hybridMultilevel"/>
    <w:tmpl w:val="991AE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302F09"/>
    <w:multiLevelType w:val="hybridMultilevel"/>
    <w:tmpl w:val="55F054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E86561"/>
    <w:multiLevelType w:val="hybridMultilevel"/>
    <w:tmpl w:val="11428A2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6" w15:restartNumberingAfterBreak="0">
    <w:nsid w:val="3BE331AB"/>
    <w:multiLevelType w:val="hybridMultilevel"/>
    <w:tmpl w:val="37CC05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034470F"/>
    <w:multiLevelType w:val="hybridMultilevel"/>
    <w:tmpl w:val="87F66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13799"/>
    <w:multiLevelType w:val="hybridMultilevel"/>
    <w:tmpl w:val="5B2C3372"/>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19" w15:restartNumberingAfterBreak="0">
    <w:nsid w:val="4DF74A66"/>
    <w:multiLevelType w:val="hybridMultilevel"/>
    <w:tmpl w:val="BBAEBC76"/>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0" w15:restartNumberingAfterBreak="0">
    <w:nsid w:val="4FDA1131"/>
    <w:multiLevelType w:val="hybridMultilevel"/>
    <w:tmpl w:val="4A9480B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1" w15:restartNumberingAfterBreak="0">
    <w:nsid w:val="528F70D4"/>
    <w:multiLevelType w:val="hybridMultilevel"/>
    <w:tmpl w:val="7698258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22" w15:restartNumberingAfterBreak="0">
    <w:nsid w:val="55C234BC"/>
    <w:multiLevelType w:val="hybridMultilevel"/>
    <w:tmpl w:val="9828B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6D72FFF"/>
    <w:multiLevelType w:val="hybridMultilevel"/>
    <w:tmpl w:val="1312109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4" w15:restartNumberingAfterBreak="0">
    <w:nsid w:val="5A4C6855"/>
    <w:multiLevelType w:val="hybridMultilevel"/>
    <w:tmpl w:val="C4C201E8"/>
    <w:lvl w:ilvl="0" w:tplc="6A6872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8D7C1F"/>
    <w:multiLevelType w:val="hybridMultilevel"/>
    <w:tmpl w:val="5C9682D4"/>
    <w:lvl w:ilvl="0" w:tplc="A72842F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5E104455"/>
    <w:multiLevelType w:val="hybridMultilevel"/>
    <w:tmpl w:val="799242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0CE020A"/>
    <w:multiLevelType w:val="hybridMultilevel"/>
    <w:tmpl w:val="0B6220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5762016"/>
    <w:multiLevelType w:val="hybridMultilevel"/>
    <w:tmpl w:val="5FF803D4"/>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29" w15:restartNumberingAfterBreak="0">
    <w:nsid w:val="685B4302"/>
    <w:multiLevelType w:val="hybridMultilevel"/>
    <w:tmpl w:val="D0B6570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0" w15:restartNumberingAfterBreak="0">
    <w:nsid w:val="74941C97"/>
    <w:multiLevelType w:val="hybridMultilevel"/>
    <w:tmpl w:val="16A0527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1" w15:restartNumberingAfterBreak="0">
    <w:nsid w:val="76557621"/>
    <w:multiLevelType w:val="hybridMultilevel"/>
    <w:tmpl w:val="394443F8"/>
    <w:lvl w:ilvl="0" w:tplc="0419000F">
      <w:start w:val="1"/>
      <w:numFmt w:val="decimal"/>
      <w:lvlText w:val="%1."/>
      <w:lvlJc w:val="left"/>
      <w:pPr>
        <w:ind w:left="2316" w:hanging="360"/>
      </w:p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2" w15:restartNumberingAfterBreak="0">
    <w:nsid w:val="79644FD4"/>
    <w:multiLevelType w:val="hybridMultilevel"/>
    <w:tmpl w:val="7C9E3EA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33" w15:restartNumberingAfterBreak="0">
    <w:nsid w:val="7CCF5227"/>
    <w:multiLevelType w:val="hybridMultilevel"/>
    <w:tmpl w:val="106A0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50B98"/>
    <w:multiLevelType w:val="hybridMultilevel"/>
    <w:tmpl w:val="F378EE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0"/>
  </w:num>
  <w:num w:numId="3">
    <w:abstractNumId w:val="27"/>
  </w:num>
  <w:num w:numId="4">
    <w:abstractNumId w:val="22"/>
  </w:num>
  <w:num w:numId="5">
    <w:abstractNumId w:val="26"/>
  </w:num>
  <w:num w:numId="6">
    <w:abstractNumId w:val="13"/>
  </w:num>
  <w:num w:numId="7">
    <w:abstractNumId w:val="28"/>
  </w:num>
  <w:num w:numId="8">
    <w:abstractNumId w:val="18"/>
  </w:num>
  <w:num w:numId="9">
    <w:abstractNumId w:val="9"/>
  </w:num>
  <w:num w:numId="10">
    <w:abstractNumId w:val="4"/>
  </w:num>
  <w:num w:numId="11">
    <w:abstractNumId w:val="7"/>
  </w:num>
  <w:num w:numId="12">
    <w:abstractNumId w:val="5"/>
  </w:num>
  <w:num w:numId="13">
    <w:abstractNumId w:val="31"/>
  </w:num>
  <w:num w:numId="14">
    <w:abstractNumId w:val="20"/>
  </w:num>
  <w:num w:numId="15">
    <w:abstractNumId w:val="6"/>
  </w:num>
  <w:num w:numId="16">
    <w:abstractNumId w:val="30"/>
  </w:num>
  <w:num w:numId="17">
    <w:abstractNumId w:val="17"/>
  </w:num>
  <w:num w:numId="18">
    <w:abstractNumId w:val="8"/>
  </w:num>
  <w:num w:numId="19">
    <w:abstractNumId w:val="19"/>
  </w:num>
  <w:num w:numId="20">
    <w:abstractNumId w:val="0"/>
  </w:num>
  <w:num w:numId="21">
    <w:abstractNumId w:val="2"/>
  </w:num>
  <w:num w:numId="22">
    <w:abstractNumId w:val="16"/>
  </w:num>
  <w:num w:numId="23">
    <w:abstractNumId w:val="23"/>
  </w:num>
  <w:num w:numId="24">
    <w:abstractNumId w:val="32"/>
  </w:num>
  <w:num w:numId="25">
    <w:abstractNumId w:val="21"/>
  </w:num>
  <w:num w:numId="26">
    <w:abstractNumId w:val="11"/>
  </w:num>
  <w:num w:numId="27">
    <w:abstractNumId w:val="15"/>
  </w:num>
  <w:num w:numId="28">
    <w:abstractNumId w:val="33"/>
  </w:num>
  <w:num w:numId="29">
    <w:abstractNumId w:val="29"/>
  </w:num>
  <w:num w:numId="30">
    <w:abstractNumId w:val="1"/>
  </w:num>
  <w:num w:numId="31">
    <w:abstractNumId w:val="12"/>
  </w:num>
  <w:num w:numId="32">
    <w:abstractNumId w:val="14"/>
  </w:num>
  <w:num w:numId="33">
    <w:abstractNumId w:val="24"/>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311"/>
    <w:rsid w:val="00003A6C"/>
    <w:rsid w:val="00010D01"/>
    <w:rsid w:val="00046E67"/>
    <w:rsid w:val="0005282A"/>
    <w:rsid w:val="00054EFB"/>
    <w:rsid w:val="0005596F"/>
    <w:rsid w:val="000746A3"/>
    <w:rsid w:val="00074A16"/>
    <w:rsid w:val="000778FA"/>
    <w:rsid w:val="0009011B"/>
    <w:rsid w:val="00131700"/>
    <w:rsid w:val="00175D46"/>
    <w:rsid w:val="00192709"/>
    <w:rsid w:val="0019460A"/>
    <w:rsid w:val="001C62B3"/>
    <w:rsid w:val="001D03EC"/>
    <w:rsid w:val="001D75D9"/>
    <w:rsid w:val="001E5B12"/>
    <w:rsid w:val="001F3357"/>
    <w:rsid w:val="001F3527"/>
    <w:rsid w:val="001F68EE"/>
    <w:rsid w:val="00202C6E"/>
    <w:rsid w:val="00203FAD"/>
    <w:rsid w:val="00234FBF"/>
    <w:rsid w:val="002569E4"/>
    <w:rsid w:val="00273381"/>
    <w:rsid w:val="00276392"/>
    <w:rsid w:val="002872A2"/>
    <w:rsid w:val="002B2E20"/>
    <w:rsid w:val="002D3ADD"/>
    <w:rsid w:val="002D5DAA"/>
    <w:rsid w:val="002E104C"/>
    <w:rsid w:val="002E7EE2"/>
    <w:rsid w:val="00354926"/>
    <w:rsid w:val="00355BC0"/>
    <w:rsid w:val="00364CAC"/>
    <w:rsid w:val="00373909"/>
    <w:rsid w:val="00391D10"/>
    <w:rsid w:val="003A50D0"/>
    <w:rsid w:val="003A7E3A"/>
    <w:rsid w:val="003B63AC"/>
    <w:rsid w:val="003E5C24"/>
    <w:rsid w:val="003E6E50"/>
    <w:rsid w:val="004013D5"/>
    <w:rsid w:val="00414B90"/>
    <w:rsid w:val="0043087E"/>
    <w:rsid w:val="00450F5F"/>
    <w:rsid w:val="00465AB2"/>
    <w:rsid w:val="00480025"/>
    <w:rsid w:val="004832C9"/>
    <w:rsid w:val="0048500E"/>
    <w:rsid w:val="0049652E"/>
    <w:rsid w:val="004C684B"/>
    <w:rsid w:val="004E1AA7"/>
    <w:rsid w:val="00500CEF"/>
    <w:rsid w:val="005610FC"/>
    <w:rsid w:val="005611E1"/>
    <w:rsid w:val="00565A8C"/>
    <w:rsid w:val="005A7655"/>
    <w:rsid w:val="005D2A4F"/>
    <w:rsid w:val="0060144A"/>
    <w:rsid w:val="00602DE6"/>
    <w:rsid w:val="00630A5D"/>
    <w:rsid w:val="0066704C"/>
    <w:rsid w:val="006957BF"/>
    <w:rsid w:val="006E00B9"/>
    <w:rsid w:val="006E62FE"/>
    <w:rsid w:val="0070128F"/>
    <w:rsid w:val="00715445"/>
    <w:rsid w:val="00742E58"/>
    <w:rsid w:val="007534DA"/>
    <w:rsid w:val="007A42C9"/>
    <w:rsid w:val="007A5550"/>
    <w:rsid w:val="007A736E"/>
    <w:rsid w:val="007B4E0D"/>
    <w:rsid w:val="007B4E19"/>
    <w:rsid w:val="007C54E6"/>
    <w:rsid w:val="007D3037"/>
    <w:rsid w:val="007E6DB7"/>
    <w:rsid w:val="00803311"/>
    <w:rsid w:val="008273C0"/>
    <w:rsid w:val="00832100"/>
    <w:rsid w:val="00857C46"/>
    <w:rsid w:val="00881E09"/>
    <w:rsid w:val="008840FD"/>
    <w:rsid w:val="008A16CA"/>
    <w:rsid w:val="008A516F"/>
    <w:rsid w:val="008E08C4"/>
    <w:rsid w:val="008E491F"/>
    <w:rsid w:val="008E5456"/>
    <w:rsid w:val="008E72D0"/>
    <w:rsid w:val="008F7353"/>
    <w:rsid w:val="008F7E53"/>
    <w:rsid w:val="00914C6C"/>
    <w:rsid w:val="00963028"/>
    <w:rsid w:val="009724D5"/>
    <w:rsid w:val="00985C4E"/>
    <w:rsid w:val="00995744"/>
    <w:rsid w:val="009B6067"/>
    <w:rsid w:val="009C2EDE"/>
    <w:rsid w:val="009C7086"/>
    <w:rsid w:val="009E05F6"/>
    <w:rsid w:val="00A0116D"/>
    <w:rsid w:val="00A100EB"/>
    <w:rsid w:val="00A12A9E"/>
    <w:rsid w:val="00A211FD"/>
    <w:rsid w:val="00A22A09"/>
    <w:rsid w:val="00A35087"/>
    <w:rsid w:val="00A60B94"/>
    <w:rsid w:val="00A74EDB"/>
    <w:rsid w:val="00A83DD7"/>
    <w:rsid w:val="00A96110"/>
    <w:rsid w:val="00AA3F74"/>
    <w:rsid w:val="00AB6D8B"/>
    <w:rsid w:val="00AC1BC1"/>
    <w:rsid w:val="00AD5186"/>
    <w:rsid w:val="00AD7513"/>
    <w:rsid w:val="00AE6079"/>
    <w:rsid w:val="00AF0742"/>
    <w:rsid w:val="00AF4855"/>
    <w:rsid w:val="00B0084C"/>
    <w:rsid w:val="00B13398"/>
    <w:rsid w:val="00B20AF7"/>
    <w:rsid w:val="00B44AA9"/>
    <w:rsid w:val="00BD7667"/>
    <w:rsid w:val="00C14180"/>
    <w:rsid w:val="00C25187"/>
    <w:rsid w:val="00C44D1A"/>
    <w:rsid w:val="00C51D6A"/>
    <w:rsid w:val="00C53735"/>
    <w:rsid w:val="00C84395"/>
    <w:rsid w:val="00CD3CEE"/>
    <w:rsid w:val="00CD6259"/>
    <w:rsid w:val="00CE3885"/>
    <w:rsid w:val="00D02662"/>
    <w:rsid w:val="00D07372"/>
    <w:rsid w:val="00D22516"/>
    <w:rsid w:val="00D25B84"/>
    <w:rsid w:val="00D354DA"/>
    <w:rsid w:val="00D71A2F"/>
    <w:rsid w:val="00D90126"/>
    <w:rsid w:val="00D90EDB"/>
    <w:rsid w:val="00DB3FBB"/>
    <w:rsid w:val="00DC5133"/>
    <w:rsid w:val="00E112BF"/>
    <w:rsid w:val="00E332A8"/>
    <w:rsid w:val="00E37587"/>
    <w:rsid w:val="00E46149"/>
    <w:rsid w:val="00E83C2F"/>
    <w:rsid w:val="00EC3147"/>
    <w:rsid w:val="00EC7A81"/>
    <w:rsid w:val="00ED1C7C"/>
    <w:rsid w:val="00EF155A"/>
    <w:rsid w:val="00F00C6F"/>
    <w:rsid w:val="00F162F3"/>
    <w:rsid w:val="00F201E1"/>
    <w:rsid w:val="00F36BD4"/>
    <w:rsid w:val="00F64849"/>
    <w:rsid w:val="00F6519C"/>
    <w:rsid w:val="00F8701C"/>
    <w:rsid w:val="00FD4C91"/>
    <w:rsid w:val="00FE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ocId w14:val="78691BBE"/>
  <w15:docId w15:val="{A4380F6A-D41A-4D65-BEE8-BC95BCA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pPr>
      <w:spacing w:after="200" w:line="276" w:lineRule="auto"/>
    </w:pPr>
    <w:rPr>
      <w:rFonts w:eastAsia="Times New Roman"/>
      <w:sz w:val="22"/>
      <w:szCs w:val="22"/>
      <w:lang w:eastAsia="en-US"/>
    </w:rPr>
  </w:style>
  <w:style w:type="paragraph" w:styleId="1">
    <w:name w:val="heading 1"/>
    <w:basedOn w:val="a"/>
    <w:link w:val="10"/>
    <w:uiPriority w:val="99"/>
    <w:qFormat/>
    <w:locked/>
    <w:rsid w:val="006957BF"/>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semiHidden/>
    <w:unhideWhenUsed/>
    <w:qFormat/>
    <w:locked/>
    <w:rsid w:val="00EC314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EC3147"/>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EC3147"/>
    <w:pPr>
      <w:keepNext/>
      <w:spacing w:before="240" w:after="60"/>
      <w:outlineLvl w:val="3"/>
    </w:pPr>
    <w:rPr>
      <w:b/>
      <w:bCs/>
      <w:sz w:val="28"/>
      <w:szCs w:val="28"/>
    </w:rPr>
  </w:style>
  <w:style w:type="paragraph" w:styleId="5">
    <w:name w:val="heading 5"/>
    <w:basedOn w:val="a"/>
    <w:next w:val="a"/>
    <w:link w:val="50"/>
    <w:semiHidden/>
    <w:unhideWhenUsed/>
    <w:qFormat/>
    <w:locked/>
    <w:rsid w:val="00EC3147"/>
    <w:pPr>
      <w:spacing w:before="240" w:after="60"/>
      <w:outlineLvl w:val="4"/>
    </w:pPr>
    <w:rPr>
      <w:b/>
      <w:bCs/>
      <w:i/>
      <w:iCs/>
      <w:sz w:val="26"/>
      <w:szCs w:val="26"/>
    </w:rPr>
  </w:style>
  <w:style w:type="paragraph" w:styleId="6">
    <w:name w:val="heading 6"/>
    <w:basedOn w:val="a"/>
    <w:next w:val="a"/>
    <w:link w:val="60"/>
    <w:semiHidden/>
    <w:unhideWhenUsed/>
    <w:qFormat/>
    <w:locked/>
    <w:rsid w:val="00EC3147"/>
    <w:pPr>
      <w:spacing w:before="240" w:after="60"/>
      <w:outlineLvl w:val="5"/>
    </w:pPr>
    <w:rPr>
      <w:b/>
      <w:bCs/>
    </w:rPr>
  </w:style>
  <w:style w:type="paragraph" w:styleId="7">
    <w:name w:val="heading 7"/>
    <w:basedOn w:val="a"/>
    <w:next w:val="a"/>
    <w:link w:val="70"/>
    <w:semiHidden/>
    <w:unhideWhenUsed/>
    <w:qFormat/>
    <w:locked/>
    <w:rsid w:val="00EC314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1EBC"/>
    <w:rPr>
      <w:rFonts w:ascii="Cambria" w:eastAsia="Times New Roman" w:hAnsi="Cambria" w:cs="Times New Roman"/>
      <w:b/>
      <w:bCs/>
      <w:kern w:val="32"/>
      <w:sz w:val="32"/>
      <w:szCs w:val="32"/>
      <w:lang w:eastAsia="en-US"/>
    </w:rPr>
  </w:style>
  <w:style w:type="paragraph" w:styleId="a3">
    <w:name w:val="List Paragraph"/>
    <w:basedOn w:val="a"/>
    <w:uiPriority w:val="99"/>
    <w:qFormat/>
    <w:rsid w:val="002D5DAA"/>
    <w:pPr>
      <w:ind w:left="720"/>
      <w:contextualSpacing/>
    </w:pPr>
  </w:style>
  <w:style w:type="table" w:styleId="a4">
    <w:name w:val="Table Grid"/>
    <w:basedOn w:val="a1"/>
    <w:uiPriority w:val="99"/>
    <w:rsid w:val="006E0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6957BF"/>
    <w:rPr>
      <w:rFonts w:cs="Times New Roman"/>
      <w:color w:val="0000FF"/>
      <w:u w:val="single"/>
    </w:rPr>
  </w:style>
  <w:style w:type="character" w:styleId="a6">
    <w:name w:val="annotation reference"/>
    <w:uiPriority w:val="99"/>
    <w:semiHidden/>
    <w:unhideWhenUsed/>
    <w:rsid w:val="001F68EE"/>
    <w:rPr>
      <w:sz w:val="16"/>
      <w:szCs w:val="16"/>
    </w:rPr>
  </w:style>
  <w:style w:type="paragraph" w:styleId="a7">
    <w:name w:val="annotation text"/>
    <w:basedOn w:val="a"/>
    <w:link w:val="a8"/>
    <w:uiPriority w:val="99"/>
    <w:semiHidden/>
    <w:unhideWhenUsed/>
    <w:rsid w:val="001F68EE"/>
    <w:pPr>
      <w:spacing w:line="240" w:lineRule="auto"/>
    </w:pPr>
    <w:rPr>
      <w:sz w:val="20"/>
      <w:szCs w:val="20"/>
    </w:rPr>
  </w:style>
  <w:style w:type="character" w:customStyle="1" w:styleId="a8">
    <w:name w:val="Текст примечания Знак"/>
    <w:link w:val="a7"/>
    <w:uiPriority w:val="99"/>
    <w:semiHidden/>
    <w:rsid w:val="001F68EE"/>
    <w:rPr>
      <w:rFonts w:eastAsia="Times New Roman"/>
      <w:lang w:eastAsia="en-US"/>
    </w:rPr>
  </w:style>
  <w:style w:type="table" w:customStyle="1" w:styleId="11">
    <w:name w:val="Сетка таблицы1"/>
    <w:basedOn w:val="a1"/>
    <w:next w:val="a4"/>
    <w:uiPriority w:val="3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EC3147"/>
    <w:pPr>
      <w:spacing w:after="0" w:line="240" w:lineRule="auto"/>
    </w:pPr>
    <w:rPr>
      <w:rFonts w:eastAsia="Calibri"/>
      <w:sz w:val="20"/>
      <w:szCs w:val="20"/>
    </w:rPr>
  </w:style>
  <w:style w:type="character" w:customStyle="1" w:styleId="aa">
    <w:name w:val="Текст сноски Знак"/>
    <w:link w:val="a9"/>
    <w:uiPriority w:val="99"/>
    <w:semiHidden/>
    <w:rsid w:val="00EC3147"/>
    <w:rPr>
      <w:lang w:eastAsia="en-US"/>
    </w:rPr>
  </w:style>
  <w:style w:type="character" w:styleId="ab">
    <w:name w:val="footnote reference"/>
    <w:uiPriority w:val="99"/>
    <w:semiHidden/>
    <w:unhideWhenUsed/>
    <w:rsid w:val="00EC3147"/>
    <w:rPr>
      <w:vertAlign w:val="superscript"/>
    </w:rPr>
  </w:style>
  <w:style w:type="table" w:customStyle="1" w:styleId="21">
    <w:name w:val="Сетка таблицы2"/>
    <w:basedOn w:val="a1"/>
    <w:next w:val="a4"/>
    <w:uiPriority w:val="5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EC3147"/>
    <w:rPr>
      <w:rFonts w:ascii="Cambria" w:eastAsia="Times New Roman" w:hAnsi="Cambria" w:cs="Times New Roman"/>
      <w:b/>
      <w:bCs/>
      <w:i/>
      <w:iCs/>
      <w:sz w:val="28"/>
      <w:szCs w:val="28"/>
      <w:lang w:eastAsia="en-US"/>
    </w:rPr>
  </w:style>
  <w:style w:type="character" w:customStyle="1" w:styleId="30">
    <w:name w:val="Заголовок 3 Знак"/>
    <w:link w:val="3"/>
    <w:semiHidden/>
    <w:rsid w:val="00EC3147"/>
    <w:rPr>
      <w:rFonts w:ascii="Cambria" w:eastAsia="Times New Roman" w:hAnsi="Cambria" w:cs="Times New Roman"/>
      <w:b/>
      <w:bCs/>
      <w:sz w:val="26"/>
      <w:szCs w:val="26"/>
      <w:lang w:eastAsia="en-US"/>
    </w:rPr>
  </w:style>
  <w:style w:type="character" w:customStyle="1" w:styleId="40">
    <w:name w:val="Заголовок 4 Знак"/>
    <w:link w:val="4"/>
    <w:semiHidden/>
    <w:rsid w:val="00EC3147"/>
    <w:rPr>
      <w:rFonts w:ascii="Calibri" w:eastAsia="Times New Roman" w:hAnsi="Calibri" w:cs="Times New Roman"/>
      <w:b/>
      <w:bCs/>
      <w:sz w:val="28"/>
      <w:szCs w:val="28"/>
      <w:lang w:eastAsia="en-US"/>
    </w:rPr>
  </w:style>
  <w:style w:type="character" w:customStyle="1" w:styleId="50">
    <w:name w:val="Заголовок 5 Знак"/>
    <w:link w:val="5"/>
    <w:semiHidden/>
    <w:rsid w:val="00EC3147"/>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EC3147"/>
    <w:rPr>
      <w:rFonts w:ascii="Calibri" w:eastAsia="Times New Roman" w:hAnsi="Calibri" w:cs="Times New Roman"/>
      <w:b/>
      <w:bCs/>
      <w:sz w:val="22"/>
      <w:szCs w:val="22"/>
      <w:lang w:eastAsia="en-US"/>
    </w:rPr>
  </w:style>
  <w:style w:type="character" w:customStyle="1" w:styleId="70">
    <w:name w:val="Заголовок 7 Знак"/>
    <w:link w:val="7"/>
    <w:semiHidden/>
    <w:rsid w:val="00EC3147"/>
    <w:rPr>
      <w:rFonts w:ascii="Calibri" w:eastAsia="Times New Roman" w:hAnsi="Calibri" w:cs="Times New Roman"/>
      <w:sz w:val="24"/>
      <w:szCs w:val="24"/>
      <w:lang w:eastAsia="en-US"/>
    </w:rPr>
  </w:style>
  <w:style w:type="paragraph" w:styleId="ac">
    <w:name w:val="annotation subject"/>
    <w:basedOn w:val="a7"/>
    <w:next w:val="a7"/>
    <w:link w:val="ad"/>
    <w:uiPriority w:val="99"/>
    <w:semiHidden/>
    <w:unhideWhenUsed/>
    <w:rsid w:val="00A100EB"/>
    <w:pPr>
      <w:spacing w:line="276" w:lineRule="auto"/>
    </w:pPr>
    <w:rPr>
      <w:b/>
      <w:bCs/>
    </w:rPr>
  </w:style>
  <w:style w:type="character" w:customStyle="1" w:styleId="ad">
    <w:name w:val="Тема примечания Знак"/>
    <w:link w:val="ac"/>
    <w:uiPriority w:val="99"/>
    <w:semiHidden/>
    <w:rsid w:val="00A100EB"/>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815">
      <w:bodyDiv w:val="1"/>
      <w:marLeft w:val="0"/>
      <w:marRight w:val="0"/>
      <w:marTop w:val="0"/>
      <w:marBottom w:val="0"/>
      <w:divBdr>
        <w:top w:val="none" w:sz="0" w:space="0" w:color="auto"/>
        <w:left w:val="none" w:sz="0" w:space="0" w:color="auto"/>
        <w:bottom w:val="none" w:sz="0" w:space="0" w:color="auto"/>
        <w:right w:val="none" w:sz="0" w:space="0" w:color="auto"/>
      </w:divBdr>
    </w:div>
    <w:div w:id="82999536">
      <w:bodyDiv w:val="1"/>
      <w:marLeft w:val="0"/>
      <w:marRight w:val="0"/>
      <w:marTop w:val="0"/>
      <w:marBottom w:val="0"/>
      <w:divBdr>
        <w:top w:val="none" w:sz="0" w:space="0" w:color="auto"/>
        <w:left w:val="none" w:sz="0" w:space="0" w:color="auto"/>
        <w:bottom w:val="none" w:sz="0" w:space="0" w:color="auto"/>
        <w:right w:val="none" w:sz="0" w:space="0" w:color="auto"/>
      </w:divBdr>
    </w:div>
    <w:div w:id="169032821">
      <w:bodyDiv w:val="1"/>
      <w:marLeft w:val="0"/>
      <w:marRight w:val="0"/>
      <w:marTop w:val="0"/>
      <w:marBottom w:val="0"/>
      <w:divBdr>
        <w:top w:val="none" w:sz="0" w:space="0" w:color="auto"/>
        <w:left w:val="none" w:sz="0" w:space="0" w:color="auto"/>
        <w:bottom w:val="none" w:sz="0" w:space="0" w:color="auto"/>
        <w:right w:val="none" w:sz="0" w:space="0" w:color="auto"/>
      </w:divBdr>
    </w:div>
    <w:div w:id="171720286">
      <w:bodyDiv w:val="1"/>
      <w:marLeft w:val="0"/>
      <w:marRight w:val="0"/>
      <w:marTop w:val="0"/>
      <w:marBottom w:val="0"/>
      <w:divBdr>
        <w:top w:val="none" w:sz="0" w:space="0" w:color="auto"/>
        <w:left w:val="none" w:sz="0" w:space="0" w:color="auto"/>
        <w:bottom w:val="none" w:sz="0" w:space="0" w:color="auto"/>
        <w:right w:val="none" w:sz="0" w:space="0" w:color="auto"/>
      </w:divBdr>
    </w:div>
    <w:div w:id="172456284">
      <w:bodyDiv w:val="1"/>
      <w:marLeft w:val="0"/>
      <w:marRight w:val="0"/>
      <w:marTop w:val="0"/>
      <w:marBottom w:val="0"/>
      <w:divBdr>
        <w:top w:val="none" w:sz="0" w:space="0" w:color="auto"/>
        <w:left w:val="none" w:sz="0" w:space="0" w:color="auto"/>
        <w:bottom w:val="none" w:sz="0" w:space="0" w:color="auto"/>
        <w:right w:val="none" w:sz="0" w:space="0" w:color="auto"/>
      </w:divBdr>
    </w:div>
    <w:div w:id="177815358">
      <w:bodyDiv w:val="1"/>
      <w:marLeft w:val="0"/>
      <w:marRight w:val="0"/>
      <w:marTop w:val="0"/>
      <w:marBottom w:val="0"/>
      <w:divBdr>
        <w:top w:val="none" w:sz="0" w:space="0" w:color="auto"/>
        <w:left w:val="none" w:sz="0" w:space="0" w:color="auto"/>
        <w:bottom w:val="none" w:sz="0" w:space="0" w:color="auto"/>
        <w:right w:val="none" w:sz="0" w:space="0" w:color="auto"/>
      </w:divBdr>
    </w:div>
    <w:div w:id="190338686">
      <w:bodyDiv w:val="1"/>
      <w:marLeft w:val="0"/>
      <w:marRight w:val="0"/>
      <w:marTop w:val="0"/>
      <w:marBottom w:val="0"/>
      <w:divBdr>
        <w:top w:val="none" w:sz="0" w:space="0" w:color="auto"/>
        <w:left w:val="none" w:sz="0" w:space="0" w:color="auto"/>
        <w:bottom w:val="none" w:sz="0" w:space="0" w:color="auto"/>
        <w:right w:val="none" w:sz="0" w:space="0" w:color="auto"/>
      </w:divBdr>
    </w:div>
    <w:div w:id="277494916">
      <w:bodyDiv w:val="1"/>
      <w:marLeft w:val="0"/>
      <w:marRight w:val="0"/>
      <w:marTop w:val="0"/>
      <w:marBottom w:val="0"/>
      <w:divBdr>
        <w:top w:val="none" w:sz="0" w:space="0" w:color="auto"/>
        <w:left w:val="none" w:sz="0" w:space="0" w:color="auto"/>
        <w:bottom w:val="none" w:sz="0" w:space="0" w:color="auto"/>
        <w:right w:val="none" w:sz="0" w:space="0" w:color="auto"/>
      </w:divBdr>
    </w:div>
    <w:div w:id="286592759">
      <w:bodyDiv w:val="1"/>
      <w:marLeft w:val="0"/>
      <w:marRight w:val="0"/>
      <w:marTop w:val="0"/>
      <w:marBottom w:val="0"/>
      <w:divBdr>
        <w:top w:val="none" w:sz="0" w:space="0" w:color="auto"/>
        <w:left w:val="none" w:sz="0" w:space="0" w:color="auto"/>
        <w:bottom w:val="none" w:sz="0" w:space="0" w:color="auto"/>
        <w:right w:val="none" w:sz="0" w:space="0" w:color="auto"/>
      </w:divBdr>
    </w:div>
    <w:div w:id="311569819">
      <w:bodyDiv w:val="1"/>
      <w:marLeft w:val="0"/>
      <w:marRight w:val="0"/>
      <w:marTop w:val="0"/>
      <w:marBottom w:val="0"/>
      <w:divBdr>
        <w:top w:val="none" w:sz="0" w:space="0" w:color="auto"/>
        <w:left w:val="none" w:sz="0" w:space="0" w:color="auto"/>
        <w:bottom w:val="none" w:sz="0" w:space="0" w:color="auto"/>
        <w:right w:val="none" w:sz="0" w:space="0" w:color="auto"/>
      </w:divBdr>
    </w:div>
    <w:div w:id="342247229">
      <w:bodyDiv w:val="1"/>
      <w:marLeft w:val="0"/>
      <w:marRight w:val="0"/>
      <w:marTop w:val="0"/>
      <w:marBottom w:val="0"/>
      <w:divBdr>
        <w:top w:val="none" w:sz="0" w:space="0" w:color="auto"/>
        <w:left w:val="none" w:sz="0" w:space="0" w:color="auto"/>
        <w:bottom w:val="none" w:sz="0" w:space="0" w:color="auto"/>
        <w:right w:val="none" w:sz="0" w:space="0" w:color="auto"/>
      </w:divBdr>
    </w:div>
    <w:div w:id="420181883">
      <w:bodyDiv w:val="1"/>
      <w:marLeft w:val="0"/>
      <w:marRight w:val="0"/>
      <w:marTop w:val="0"/>
      <w:marBottom w:val="0"/>
      <w:divBdr>
        <w:top w:val="none" w:sz="0" w:space="0" w:color="auto"/>
        <w:left w:val="none" w:sz="0" w:space="0" w:color="auto"/>
        <w:bottom w:val="none" w:sz="0" w:space="0" w:color="auto"/>
        <w:right w:val="none" w:sz="0" w:space="0" w:color="auto"/>
      </w:divBdr>
    </w:div>
    <w:div w:id="502431172">
      <w:bodyDiv w:val="1"/>
      <w:marLeft w:val="0"/>
      <w:marRight w:val="0"/>
      <w:marTop w:val="0"/>
      <w:marBottom w:val="0"/>
      <w:divBdr>
        <w:top w:val="none" w:sz="0" w:space="0" w:color="auto"/>
        <w:left w:val="none" w:sz="0" w:space="0" w:color="auto"/>
        <w:bottom w:val="none" w:sz="0" w:space="0" w:color="auto"/>
        <w:right w:val="none" w:sz="0" w:space="0" w:color="auto"/>
      </w:divBdr>
    </w:div>
    <w:div w:id="511726500">
      <w:bodyDiv w:val="1"/>
      <w:marLeft w:val="0"/>
      <w:marRight w:val="0"/>
      <w:marTop w:val="0"/>
      <w:marBottom w:val="0"/>
      <w:divBdr>
        <w:top w:val="none" w:sz="0" w:space="0" w:color="auto"/>
        <w:left w:val="none" w:sz="0" w:space="0" w:color="auto"/>
        <w:bottom w:val="none" w:sz="0" w:space="0" w:color="auto"/>
        <w:right w:val="none" w:sz="0" w:space="0" w:color="auto"/>
      </w:divBdr>
    </w:div>
    <w:div w:id="588075927">
      <w:bodyDiv w:val="1"/>
      <w:marLeft w:val="0"/>
      <w:marRight w:val="0"/>
      <w:marTop w:val="0"/>
      <w:marBottom w:val="0"/>
      <w:divBdr>
        <w:top w:val="none" w:sz="0" w:space="0" w:color="auto"/>
        <w:left w:val="none" w:sz="0" w:space="0" w:color="auto"/>
        <w:bottom w:val="none" w:sz="0" w:space="0" w:color="auto"/>
        <w:right w:val="none" w:sz="0" w:space="0" w:color="auto"/>
      </w:divBdr>
    </w:div>
    <w:div w:id="673723608">
      <w:bodyDiv w:val="1"/>
      <w:marLeft w:val="0"/>
      <w:marRight w:val="0"/>
      <w:marTop w:val="0"/>
      <w:marBottom w:val="0"/>
      <w:divBdr>
        <w:top w:val="none" w:sz="0" w:space="0" w:color="auto"/>
        <w:left w:val="none" w:sz="0" w:space="0" w:color="auto"/>
        <w:bottom w:val="none" w:sz="0" w:space="0" w:color="auto"/>
        <w:right w:val="none" w:sz="0" w:space="0" w:color="auto"/>
      </w:divBdr>
    </w:div>
    <w:div w:id="687675731">
      <w:bodyDiv w:val="1"/>
      <w:marLeft w:val="0"/>
      <w:marRight w:val="0"/>
      <w:marTop w:val="0"/>
      <w:marBottom w:val="0"/>
      <w:divBdr>
        <w:top w:val="none" w:sz="0" w:space="0" w:color="auto"/>
        <w:left w:val="none" w:sz="0" w:space="0" w:color="auto"/>
        <w:bottom w:val="none" w:sz="0" w:space="0" w:color="auto"/>
        <w:right w:val="none" w:sz="0" w:space="0" w:color="auto"/>
      </w:divBdr>
    </w:div>
    <w:div w:id="688603570">
      <w:bodyDiv w:val="1"/>
      <w:marLeft w:val="0"/>
      <w:marRight w:val="0"/>
      <w:marTop w:val="0"/>
      <w:marBottom w:val="0"/>
      <w:divBdr>
        <w:top w:val="none" w:sz="0" w:space="0" w:color="auto"/>
        <w:left w:val="none" w:sz="0" w:space="0" w:color="auto"/>
        <w:bottom w:val="none" w:sz="0" w:space="0" w:color="auto"/>
        <w:right w:val="none" w:sz="0" w:space="0" w:color="auto"/>
      </w:divBdr>
    </w:div>
    <w:div w:id="703748247">
      <w:bodyDiv w:val="1"/>
      <w:marLeft w:val="0"/>
      <w:marRight w:val="0"/>
      <w:marTop w:val="0"/>
      <w:marBottom w:val="0"/>
      <w:divBdr>
        <w:top w:val="none" w:sz="0" w:space="0" w:color="auto"/>
        <w:left w:val="none" w:sz="0" w:space="0" w:color="auto"/>
        <w:bottom w:val="none" w:sz="0" w:space="0" w:color="auto"/>
        <w:right w:val="none" w:sz="0" w:space="0" w:color="auto"/>
      </w:divBdr>
    </w:div>
    <w:div w:id="711080448">
      <w:bodyDiv w:val="1"/>
      <w:marLeft w:val="0"/>
      <w:marRight w:val="0"/>
      <w:marTop w:val="0"/>
      <w:marBottom w:val="0"/>
      <w:divBdr>
        <w:top w:val="none" w:sz="0" w:space="0" w:color="auto"/>
        <w:left w:val="none" w:sz="0" w:space="0" w:color="auto"/>
        <w:bottom w:val="none" w:sz="0" w:space="0" w:color="auto"/>
        <w:right w:val="none" w:sz="0" w:space="0" w:color="auto"/>
      </w:divBdr>
    </w:div>
    <w:div w:id="834689913">
      <w:bodyDiv w:val="1"/>
      <w:marLeft w:val="0"/>
      <w:marRight w:val="0"/>
      <w:marTop w:val="0"/>
      <w:marBottom w:val="0"/>
      <w:divBdr>
        <w:top w:val="none" w:sz="0" w:space="0" w:color="auto"/>
        <w:left w:val="none" w:sz="0" w:space="0" w:color="auto"/>
        <w:bottom w:val="none" w:sz="0" w:space="0" w:color="auto"/>
        <w:right w:val="none" w:sz="0" w:space="0" w:color="auto"/>
      </w:divBdr>
    </w:div>
    <w:div w:id="879902386">
      <w:bodyDiv w:val="1"/>
      <w:marLeft w:val="0"/>
      <w:marRight w:val="0"/>
      <w:marTop w:val="0"/>
      <w:marBottom w:val="0"/>
      <w:divBdr>
        <w:top w:val="none" w:sz="0" w:space="0" w:color="auto"/>
        <w:left w:val="none" w:sz="0" w:space="0" w:color="auto"/>
        <w:bottom w:val="none" w:sz="0" w:space="0" w:color="auto"/>
        <w:right w:val="none" w:sz="0" w:space="0" w:color="auto"/>
      </w:divBdr>
    </w:div>
    <w:div w:id="900214318">
      <w:bodyDiv w:val="1"/>
      <w:marLeft w:val="0"/>
      <w:marRight w:val="0"/>
      <w:marTop w:val="0"/>
      <w:marBottom w:val="0"/>
      <w:divBdr>
        <w:top w:val="none" w:sz="0" w:space="0" w:color="auto"/>
        <w:left w:val="none" w:sz="0" w:space="0" w:color="auto"/>
        <w:bottom w:val="none" w:sz="0" w:space="0" w:color="auto"/>
        <w:right w:val="none" w:sz="0" w:space="0" w:color="auto"/>
      </w:divBdr>
    </w:div>
    <w:div w:id="940993900">
      <w:bodyDiv w:val="1"/>
      <w:marLeft w:val="0"/>
      <w:marRight w:val="0"/>
      <w:marTop w:val="0"/>
      <w:marBottom w:val="0"/>
      <w:divBdr>
        <w:top w:val="none" w:sz="0" w:space="0" w:color="auto"/>
        <w:left w:val="none" w:sz="0" w:space="0" w:color="auto"/>
        <w:bottom w:val="none" w:sz="0" w:space="0" w:color="auto"/>
        <w:right w:val="none" w:sz="0" w:space="0" w:color="auto"/>
      </w:divBdr>
    </w:div>
    <w:div w:id="959191702">
      <w:bodyDiv w:val="1"/>
      <w:marLeft w:val="0"/>
      <w:marRight w:val="0"/>
      <w:marTop w:val="0"/>
      <w:marBottom w:val="0"/>
      <w:divBdr>
        <w:top w:val="none" w:sz="0" w:space="0" w:color="auto"/>
        <w:left w:val="none" w:sz="0" w:space="0" w:color="auto"/>
        <w:bottom w:val="none" w:sz="0" w:space="0" w:color="auto"/>
        <w:right w:val="none" w:sz="0" w:space="0" w:color="auto"/>
      </w:divBdr>
    </w:div>
    <w:div w:id="973678929">
      <w:bodyDiv w:val="1"/>
      <w:marLeft w:val="0"/>
      <w:marRight w:val="0"/>
      <w:marTop w:val="0"/>
      <w:marBottom w:val="0"/>
      <w:divBdr>
        <w:top w:val="none" w:sz="0" w:space="0" w:color="auto"/>
        <w:left w:val="none" w:sz="0" w:space="0" w:color="auto"/>
        <w:bottom w:val="none" w:sz="0" w:space="0" w:color="auto"/>
        <w:right w:val="none" w:sz="0" w:space="0" w:color="auto"/>
      </w:divBdr>
    </w:div>
    <w:div w:id="1014110767">
      <w:bodyDiv w:val="1"/>
      <w:marLeft w:val="0"/>
      <w:marRight w:val="0"/>
      <w:marTop w:val="0"/>
      <w:marBottom w:val="0"/>
      <w:divBdr>
        <w:top w:val="none" w:sz="0" w:space="0" w:color="auto"/>
        <w:left w:val="none" w:sz="0" w:space="0" w:color="auto"/>
        <w:bottom w:val="none" w:sz="0" w:space="0" w:color="auto"/>
        <w:right w:val="none" w:sz="0" w:space="0" w:color="auto"/>
      </w:divBdr>
    </w:div>
    <w:div w:id="1032606649">
      <w:bodyDiv w:val="1"/>
      <w:marLeft w:val="0"/>
      <w:marRight w:val="0"/>
      <w:marTop w:val="0"/>
      <w:marBottom w:val="0"/>
      <w:divBdr>
        <w:top w:val="none" w:sz="0" w:space="0" w:color="auto"/>
        <w:left w:val="none" w:sz="0" w:space="0" w:color="auto"/>
        <w:bottom w:val="none" w:sz="0" w:space="0" w:color="auto"/>
        <w:right w:val="none" w:sz="0" w:space="0" w:color="auto"/>
      </w:divBdr>
    </w:div>
    <w:div w:id="1041318598">
      <w:bodyDiv w:val="1"/>
      <w:marLeft w:val="0"/>
      <w:marRight w:val="0"/>
      <w:marTop w:val="0"/>
      <w:marBottom w:val="0"/>
      <w:divBdr>
        <w:top w:val="none" w:sz="0" w:space="0" w:color="auto"/>
        <w:left w:val="none" w:sz="0" w:space="0" w:color="auto"/>
        <w:bottom w:val="none" w:sz="0" w:space="0" w:color="auto"/>
        <w:right w:val="none" w:sz="0" w:space="0" w:color="auto"/>
      </w:divBdr>
    </w:div>
    <w:div w:id="1059936088">
      <w:bodyDiv w:val="1"/>
      <w:marLeft w:val="0"/>
      <w:marRight w:val="0"/>
      <w:marTop w:val="0"/>
      <w:marBottom w:val="0"/>
      <w:divBdr>
        <w:top w:val="none" w:sz="0" w:space="0" w:color="auto"/>
        <w:left w:val="none" w:sz="0" w:space="0" w:color="auto"/>
        <w:bottom w:val="none" w:sz="0" w:space="0" w:color="auto"/>
        <w:right w:val="none" w:sz="0" w:space="0" w:color="auto"/>
      </w:divBdr>
    </w:div>
    <w:div w:id="1078527117">
      <w:bodyDiv w:val="1"/>
      <w:marLeft w:val="0"/>
      <w:marRight w:val="0"/>
      <w:marTop w:val="0"/>
      <w:marBottom w:val="0"/>
      <w:divBdr>
        <w:top w:val="none" w:sz="0" w:space="0" w:color="auto"/>
        <w:left w:val="none" w:sz="0" w:space="0" w:color="auto"/>
        <w:bottom w:val="none" w:sz="0" w:space="0" w:color="auto"/>
        <w:right w:val="none" w:sz="0" w:space="0" w:color="auto"/>
      </w:divBdr>
    </w:div>
    <w:div w:id="1138035724">
      <w:bodyDiv w:val="1"/>
      <w:marLeft w:val="0"/>
      <w:marRight w:val="0"/>
      <w:marTop w:val="0"/>
      <w:marBottom w:val="0"/>
      <w:divBdr>
        <w:top w:val="none" w:sz="0" w:space="0" w:color="auto"/>
        <w:left w:val="none" w:sz="0" w:space="0" w:color="auto"/>
        <w:bottom w:val="none" w:sz="0" w:space="0" w:color="auto"/>
        <w:right w:val="none" w:sz="0" w:space="0" w:color="auto"/>
      </w:divBdr>
    </w:div>
    <w:div w:id="1184326691">
      <w:bodyDiv w:val="1"/>
      <w:marLeft w:val="0"/>
      <w:marRight w:val="0"/>
      <w:marTop w:val="0"/>
      <w:marBottom w:val="0"/>
      <w:divBdr>
        <w:top w:val="none" w:sz="0" w:space="0" w:color="auto"/>
        <w:left w:val="none" w:sz="0" w:space="0" w:color="auto"/>
        <w:bottom w:val="none" w:sz="0" w:space="0" w:color="auto"/>
        <w:right w:val="none" w:sz="0" w:space="0" w:color="auto"/>
      </w:divBdr>
    </w:div>
    <w:div w:id="1195197905">
      <w:bodyDiv w:val="1"/>
      <w:marLeft w:val="0"/>
      <w:marRight w:val="0"/>
      <w:marTop w:val="0"/>
      <w:marBottom w:val="0"/>
      <w:divBdr>
        <w:top w:val="none" w:sz="0" w:space="0" w:color="auto"/>
        <w:left w:val="none" w:sz="0" w:space="0" w:color="auto"/>
        <w:bottom w:val="none" w:sz="0" w:space="0" w:color="auto"/>
        <w:right w:val="none" w:sz="0" w:space="0" w:color="auto"/>
      </w:divBdr>
    </w:div>
    <w:div w:id="1196311523">
      <w:bodyDiv w:val="1"/>
      <w:marLeft w:val="0"/>
      <w:marRight w:val="0"/>
      <w:marTop w:val="0"/>
      <w:marBottom w:val="0"/>
      <w:divBdr>
        <w:top w:val="none" w:sz="0" w:space="0" w:color="auto"/>
        <w:left w:val="none" w:sz="0" w:space="0" w:color="auto"/>
        <w:bottom w:val="none" w:sz="0" w:space="0" w:color="auto"/>
        <w:right w:val="none" w:sz="0" w:space="0" w:color="auto"/>
      </w:divBdr>
    </w:div>
    <w:div w:id="1305085716">
      <w:bodyDiv w:val="1"/>
      <w:marLeft w:val="0"/>
      <w:marRight w:val="0"/>
      <w:marTop w:val="0"/>
      <w:marBottom w:val="0"/>
      <w:divBdr>
        <w:top w:val="none" w:sz="0" w:space="0" w:color="auto"/>
        <w:left w:val="none" w:sz="0" w:space="0" w:color="auto"/>
        <w:bottom w:val="none" w:sz="0" w:space="0" w:color="auto"/>
        <w:right w:val="none" w:sz="0" w:space="0" w:color="auto"/>
      </w:divBdr>
    </w:div>
    <w:div w:id="1334606889">
      <w:bodyDiv w:val="1"/>
      <w:marLeft w:val="0"/>
      <w:marRight w:val="0"/>
      <w:marTop w:val="0"/>
      <w:marBottom w:val="0"/>
      <w:divBdr>
        <w:top w:val="none" w:sz="0" w:space="0" w:color="auto"/>
        <w:left w:val="none" w:sz="0" w:space="0" w:color="auto"/>
        <w:bottom w:val="none" w:sz="0" w:space="0" w:color="auto"/>
        <w:right w:val="none" w:sz="0" w:space="0" w:color="auto"/>
      </w:divBdr>
    </w:div>
    <w:div w:id="1361662964">
      <w:bodyDiv w:val="1"/>
      <w:marLeft w:val="0"/>
      <w:marRight w:val="0"/>
      <w:marTop w:val="0"/>
      <w:marBottom w:val="0"/>
      <w:divBdr>
        <w:top w:val="none" w:sz="0" w:space="0" w:color="auto"/>
        <w:left w:val="none" w:sz="0" w:space="0" w:color="auto"/>
        <w:bottom w:val="none" w:sz="0" w:space="0" w:color="auto"/>
        <w:right w:val="none" w:sz="0" w:space="0" w:color="auto"/>
      </w:divBdr>
    </w:div>
    <w:div w:id="1368288687">
      <w:bodyDiv w:val="1"/>
      <w:marLeft w:val="0"/>
      <w:marRight w:val="0"/>
      <w:marTop w:val="0"/>
      <w:marBottom w:val="0"/>
      <w:divBdr>
        <w:top w:val="none" w:sz="0" w:space="0" w:color="auto"/>
        <w:left w:val="none" w:sz="0" w:space="0" w:color="auto"/>
        <w:bottom w:val="none" w:sz="0" w:space="0" w:color="auto"/>
        <w:right w:val="none" w:sz="0" w:space="0" w:color="auto"/>
      </w:divBdr>
    </w:div>
    <w:div w:id="1379206050">
      <w:bodyDiv w:val="1"/>
      <w:marLeft w:val="0"/>
      <w:marRight w:val="0"/>
      <w:marTop w:val="0"/>
      <w:marBottom w:val="0"/>
      <w:divBdr>
        <w:top w:val="none" w:sz="0" w:space="0" w:color="auto"/>
        <w:left w:val="none" w:sz="0" w:space="0" w:color="auto"/>
        <w:bottom w:val="none" w:sz="0" w:space="0" w:color="auto"/>
        <w:right w:val="none" w:sz="0" w:space="0" w:color="auto"/>
      </w:divBdr>
    </w:div>
    <w:div w:id="1391149298">
      <w:marLeft w:val="0"/>
      <w:marRight w:val="0"/>
      <w:marTop w:val="0"/>
      <w:marBottom w:val="0"/>
      <w:divBdr>
        <w:top w:val="none" w:sz="0" w:space="0" w:color="auto"/>
        <w:left w:val="none" w:sz="0" w:space="0" w:color="auto"/>
        <w:bottom w:val="none" w:sz="0" w:space="0" w:color="auto"/>
        <w:right w:val="none" w:sz="0" w:space="0" w:color="auto"/>
      </w:divBdr>
    </w:div>
    <w:div w:id="1391149299">
      <w:marLeft w:val="0"/>
      <w:marRight w:val="0"/>
      <w:marTop w:val="0"/>
      <w:marBottom w:val="0"/>
      <w:divBdr>
        <w:top w:val="none" w:sz="0" w:space="0" w:color="auto"/>
        <w:left w:val="none" w:sz="0" w:space="0" w:color="auto"/>
        <w:bottom w:val="none" w:sz="0" w:space="0" w:color="auto"/>
        <w:right w:val="none" w:sz="0" w:space="0" w:color="auto"/>
      </w:divBdr>
    </w:div>
    <w:div w:id="1402097885">
      <w:bodyDiv w:val="1"/>
      <w:marLeft w:val="0"/>
      <w:marRight w:val="0"/>
      <w:marTop w:val="0"/>
      <w:marBottom w:val="0"/>
      <w:divBdr>
        <w:top w:val="none" w:sz="0" w:space="0" w:color="auto"/>
        <w:left w:val="none" w:sz="0" w:space="0" w:color="auto"/>
        <w:bottom w:val="none" w:sz="0" w:space="0" w:color="auto"/>
        <w:right w:val="none" w:sz="0" w:space="0" w:color="auto"/>
      </w:divBdr>
    </w:div>
    <w:div w:id="1415007178">
      <w:bodyDiv w:val="1"/>
      <w:marLeft w:val="0"/>
      <w:marRight w:val="0"/>
      <w:marTop w:val="0"/>
      <w:marBottom w:val="0"/>
      <w:divBdr>
        <w:top w:val="none" w:sz="0" w:space="0" w:color="auto"/>
        <w:left w:val="none" w:sz="0" w:space="0" w:color="auto"/>
        <w:bottom w:val="none" w:sz="0" w:space="0" w:color="auto"/>
        <w:right w:val="none" w:sz="0" w:space="0" w:color="auto"/>
      </w:divBdr>
    </w:div>
    <w:div w:id="1435904046">
      <w:bodyDiv w:val="1"/>
      <w:marLeft w:val="0"/>
      <w:marRight w:val="0"/>
      <w:marTop w:val="0"/>
      <w:marBottom w:val="0"/>
      <w:divBdr>
        <w:top w:val="none" w:sz="0" w:space="0" w:color="auto"/>
        <w:left w:val="none" w:sz="0" w:space="0" w:color="auto"/>
        <w:bottom w:val="none" w:sz="0" w:space="0" w:color="auto"/>
        <w:right w:val="none" w:sz="0" w:space="0" w:color="auto"/>
      </w:divBdr>
    </w:div>
    <w:div w:id="1515805513">
      <w:bodyDiv w:val="1"/>
      <w:marLeft w:val="0"/>
      <w:marRight w:val="0"/>
      <w:marTop w:val="0"/>
      <w:marBottom w:val="0"/>
      <w:divBdr>
        <w:top w:val="none" w:sz="0" w:space="0" w:color="auto"/>
        <w:left w:val="none" w:sz="0" w:space="0" w:color="auto"/>
        <w:bottom w:val="none" w:sz="0" w:space="0" w:color="auto"/>
        <w:right w:val="none" w:sz="0" w:space="0" w:color="auto"/>
      </w:divBdr>
    </w:div>
    <w:div w:id="1530869615">
      <w:bodyDiv w:val="1"/>
      <w:marLeft w:val="0"/>
      <w:marRight w:val="0"/>
      <w:marTop w:val="0"/>
      <w:marBottom w:val="0"/>
      <w:divBdr>
        <w:top w:val="none" w:sz="0" w:space="0" w:color="auto"/>
        <w:left w:val="none" w:sz="0" w:space="0" w:color="auto"/>
        <w:bottom w:val="none" w:sz="0" w:space="0" w:color="auto"/>
        <w:right w:val="none" w:sz="0" w:space="0" w:color="auto"/>
      </w:divBdr>
    </w:div>
    <w:div w:id="1557935254">
      <w:bodyDiv w:val="1"/>
      <w:marLeft w:val="0"/>
      <w:marRight w:val="0"/>
      <w:marTop w:val="0"/>
      <w:marBottom w:val="0"/>
      <w:divBdr>
        <w:top w:val="none" w:sz="0" w:space="0" w:color="auto"/>
        <w:left w:val="none" w:sz="0" w:space="0" w:color="auto"/>
        <w:bottom w:val="none" w:sz="0" w:space="0" w:color="auto"/>
        <w:right w:val="none" w:sz="0" w:space="0" w:color="auto"/>
      </w:divBdr>
    </w:div>
    <w:div w:id="1585145179">
      <w:bodyDiv w:val="1"/>
      <w:marLeft w:val="0"/>
      <w:marRight w:val="0"/>
      <w:marTop w:val="0"/>
      <w:marBottom w:val="0"/>
      <w:divBdr>
        <w:top w:val="none" w:sz="0" w:space="0" w:color="auto"/>
        <w:left w:val="none" w:sz="0" w:space="0" w:color="auto"/>
        <w:bottom w:val="none" w:sz="0" w:space="0" w:color="auto"/>
        <w:right w:val="none" w:sz="0" w:space="0" w:color="auto"/>
      </w:divBdr>
    </w:div>
    <w:div w:id="1592083639">
      <w:bodyDiv w:val="1"/>
      <w:marLeft w:val="0"/>
      <w:marRight w:val="0"/>
      <w:marTop w:val="0"/>
      <w:marBottom w:val="0"/>
      <w:divBdr>
        <w:top w:val="none" w:sz="0" w:space="0" w:color="auto"/>
        <w:left w:val="none" w:sz="0" w:space="0" w:color="auto"/>
        <w:bottom w:val="none" w:sz="0" w:space="0" w:color="auto"/>
        <w:right w:val="none" w:sz="0" w:space="0" w:color="auto"/>
      </w:divBdr>
    </w:div>
    <w:div w:id="1598370653">
      <w:bodyDiv w:val="1"/>
      <w:marLeft w:val="0"/>
      <w:marRight w:val="0"/>
      <w:marTop w:val="0"/>
      <w:marBottom w:val="0"/>
      <w:divBdr>
        <w:top w:val="none" w:sz="0" w:space="0" w:color="auto"/>
        <w:left w:val="none" w:sz="0" w:space="0" w:color="auto"/>
        <w:bottom w:val="none" w:sz="0" w:space="0" w:color="auto"/>
        <w:right w:val="none" w:sz="0" w:space="0" w:color="auto"/>
      </w:divBdr>
    </w:div>
    <w:div w:id="1662350712">
      <w:bodyDiv w:val="1"/>
      <w:marLeft w:val="0"/>
      <w:marRight w:val="0"/>
      <w:marTop w:val="0"/>
      <w:marBottom w:val="0"/>
      <w:divBdr>
        <w:top w:val="none" w:sz="0" w:space="0" w:color="auto"/>
        <w:left w:val="none" w:sz="0" w:space="0" w:color="auto"/>
        <w:bottom w:val="none" w:sz="0" w:space="0" w:color="auto"/>
        <w:right w:val="none" w:sz="0" w:space="0" w:color="auto"/>
      </w:divBdr>
    </w:div>
    <w:div w:id="1707486489">
      <w:bodyDiv w:val="1"/>
      <w:marLeft w:val="0"/>
      <w:marRight w:val="0"/>
      <w:marTop w:val="0"/>
      <w:marBottom w:val="0"/>
      <w:divBdr>
        <w:top w:val="none" w:sz="0" w:space="0" w:color="auto"/>
        <w:left w:val="none" w:sz="0" w:space="0" w:color="auto"/>
        <w:bottom w:val="none" w:sz="0" w:space="0" w:color="auto"/>
        <w:right w:val="none" w:sz="0" w:space="0" w:color="auto"/>
      </w:divBdr>
    </w:div>
    <w:div w:id="1714185978">
      <w:bodyDiv w:val="1"/>
      <w:marLeft w:val="0"/>
      <w:marRight w:val="0"/>
      <w:marTop w:val="0"/>
      <w:marBottom w:val="0"/>
      <w:divBdr>
        <w:top w:val="none" w:sz="0" w:space="0" w:color="auto"/>
        <w:left w:val="none" w:sz="0" w:space="0" w:color="auto"/>
        <w:bottom w:val="none" w:sz="0" w:space="0" w:color="auto"/>
        <w:right w:val="none" w:sz="0" w:space="0" w:color="auto"/>
      </w:divBdr>
    </w:div>
    <w:div w:id="1714964919">
      <w:bodyDiv w:val="1"/>
      <w:marLeft w:val="0"/>
      <w:marRight w:val="0"/>
      <w:marTop w:val="0"/>
      <w:marBottom w:val="0"/>
      <w:divBdr>
        <w:top w:val="none" w:sz="0" w:space="0" w:color="auto"/>
        <w:left w:val="none" w:sz="0" w:space="0" w:color="auto"/>
        <w:bottom w:val="none" w:sz="0" w:space="0" w:color="auto"/>
        <w:right w:val="none" w:sz="0" w:space="0" w:color="auto"/>
      </w:divBdr>
    </w:div>
    <w:div w:id="1737509598">
      <w:bodyDiv w:val="1"/>
      <w:marLeft w:val="0"/>
      <w:marRight w:val="0"/>
      <w:marTop w:val="0"/>
      <w:marBottom w:val="0"/>
      <w:divBdr>
        <w:top w:val="none" w:sz="0" w:space="0" w:color="auto"/>
        <w:left w:val="none" w:sz="0" w:space="0" w:color="auto"/>
        <w:bottom w:val="none" w:sz="0" w:space="0" w:color="auto"/>
        <w:right w:val="none" w:sz="0" w:space="0" w:color="auto"/>
      </w:divBdr>
    </w:div>
    <w:div w:id="1745689339">
      <w:bodyDiv w:val="1"/>
      <w:marLeft w:val="0"/>
      <w:marRight w:val="0"/>
      <w:marTop w:val="0"/>
      <w:marBottom w:val="0"/>
      <w:divBdr>
        <w:top w:val="none" w:sz="0" w:space="0" w:color="auto"/>
        <w:left w:val="none" w:sz="0" w:space="0" w:color="auto"/>
        <w:bottom w:val="none" w:sz="0" w:space="0" w:color="auto"/>
        <w:right w:val="none" w:sz="0" w:space="0" w:color="auto"/>
      </w:divBdr>
    </w:div>
    <w:div w:id="1803572019">
      <w:bodyDiv w:val="1"/>
      <w:marLeft w:val="0"/>
      <w:marRight w:val="0"/>
      <w:marTop w:val="0"/>
      <w:marBottom w:val="0"/>
      <w:divBdr>
        <w:top w:val="none" w:sz="0" w:space="0" w:color="auto"/>
        <w:left w:val="none" w:sz="0" w:space="0" w:color="auto"/>
        <w:bottom w:val="none" w:sz="0" w:space="0" w:color="auto"/>
        <w:right w:val="none" w:sz="0" w:space="0" w:color="auto"/>
      </w:divBdr>
    </w:div>
    <w:div w:id="1831629500">
      <w:bodyDiv w:val="1"/>
      <w:marLeft w:val="0"/>
      <w:marRight w:val="0"/>
      <w:marTop w:val="0"/>
      <w:marBottom w:val="0"/>
      <w:divBdr>
        <w:top w:val="none" w:sz="0" w:space="0" w:color="auto"/>
        <w:left w:val="none" w:sz="0" w:space="0" w:color="auto"/>
        <w:bottom w:val="none" w:sz="0" w:space="0" w:color="auto"/>
        <w:right w:val="none" w:sz="0" w:space="0" w:color="auto"/>
      </w:divBdr>
    </w:div>
    <w:div w:id="1883861406">
      <w:bodyDiv w:val="1"/>
      <w:marLeft w:val="0"/>
      <w:marRight w:val="0"/>
      <w:marTop w:val="0"/>
      <w:marBottom w:val="0"/>
      <w:divBdr>
        <w:top w:val="none" w:sz="0" w:space="0" w:color="auto"/>
        <w:left w:val="none" w:sz="0" w:space="0" w:color="auto"/>
        <w:bottom w:val="none" w:sz="0" w:space="0" w:color="auto"/>
        <w:right w:val="none" w:sz="0" w:space="0" w:color="auto"/>
      </w:divBdr>
    </w:div>
    <w:div w:id="1890997560">
      <w:bodyDiv w:val="1"/>
      <w:marLeft w:val="0"/>
      <w:marRight w:val="0"/>
      <w:marTop w:val="0"/>
      <w:marBottom w:val="0"/>
      <w:divBdr>
        <w:top w:val="none" w:sz="0" w:space="0" w:color="auto"/>
        <w:left w:val="none" w:sz="0" w:space="0" w:color="auto"/>
        <w:bottom w:val="none" w:sz="0" w:space="0" w:color="auto"/>
        <w:right w:val="none" w:sz="0" w:space="0" w:color="auto"/>
      </w:divBdr>
    </w:div>
    <w:div w:id="1905483371">
      <w:bodyDiv w:val="1"/>
      <w:marLeft w:val="0"/>
      <w:marRight w:val="0"/>
      <w:marTop w:val="0"/>
      <w:marBottom w:val="0"/>
      <w:divBdr>
        <w:top w:val="none" w:sz="0" w:space="0" w:color="auto"/>
        <w:left w:val="none" w:sz="0" w:space="0" w:color="auto"/>
        <w:bottom w:val="none" w:sz="0" w:space="0" w:color="auto"/>
        <w:right w:val="none" w:sz="0" w:space="0" w:color="auto"/>
      </w:divBdr>
    </w:div>
    <w:div w:id="1918397851">
      <w:bodyDiv w:val="1"/>
      <w:marLeft w:val="0"/>
      <w:marRight w:val="0"/>
      <w:marTop w:val="0"/>
      <w:marBottom w:val="0"/>
      <w:divBdr>
        <w:top w:val="none" w:sz="0" w:space="0" w:color="auto"/>
        <w:left w:val="none" w:sz="0" w:space="0" w:color="auto"/>
        <w:bottom w:val="none" w:sz="0" w:space="0" w:color="auto"/>
        <w:right w:val="none" w:sz="0" w:space="0" w:color="auto"/>
      </w:divBdr>
    </w:div>
    <w:div w:id="1919902505">
      <w:bodyDiv w:val="1"/>
      <w:marLeft w:val="0"/>
      <w:marRight w:val="0"/>
      <w:marTop w:val="0"/>
      <w:marBottom w:val="0"/>
      <w:divBdr>
        <w:top w:val="none" w:sz="0" w:space="0" w:color="auto"/>
        <w:left w:val="none" w:sz="0" w:space="0" w:color="auto"/>
        <w:bottom w:val="none" w:sz="0" w:space="0" w:color="auto"/>
        <w:right w:val="none" w:sz="0" w:space="0" w:color="auto"/>
      </w:divBdr>
    </w:div>
    <w:div w:id="1964655305">
      <w:bodyDiv w:val="1"/>
      <w:marLeft w:val="0"/>
      <w:marRight w:val="0"/>
      <w:marTop w:val="0"/>
      <w:marBottom w:val="0"/>
      <w:divBdr>
        <w:top w:val="none" w:sz="0" w:space="0" w:color="auto"/>
        <w:left w:val="none" w:sz="0" w:space="0" w:color="auto"/>
        <w:bottom w:val="none" w:sz="0" w:space="0" w:color="auto"/>
        <w:right w:val="none" w:sz="0" w:space="0" w:color="auto"/>
      </w:divBdr>
    </w:div>
    <w:div w:id="2017607755">
      <w:bodyDiv w:val="1"/>
      <w:marLeft w:val="0"/>
      <w:marRight w:val="0"/>
      <w:marTop w:val="0"/>
      <w:marBottom w:val="0"/>
      <w:divBdr>
        <w:top w:val="none" w:sz="0" w:space="0" w:color="auto"/>
        <w:left w:val="none" w:sz="0" w:space="0" w:color="auto"/>
        <w:bottom w:val="none" w:sz="0" w:space="0" w:color="auto"/>
        <w:right w:val="none" w:sz="0" w:space="0" w:color="auto"/>
      </w:divBdr>
    </w:div>
    <w:div w:id="2056345856">
      <w:bodyDiv w:val="1"/>
      <w:marLeft w:val="0"/>
      <w:marRight w:val="0"/>
      <w:marTop w:val="0"/>
      <w:marBottom w:val="0"/>
      <w:divBdr>
        <w:top w:val="none" w:sz="0" w:space="0" w:color="auto"/>
        <w:left w:val="none" w:sz="0" w:space="0" w:color="auto"/>
        <w:bottom w:val="none" w:sz="0" w:space="0" w:color="auto"/>
        <w:right w:val="none" w:sz="0" w:space="0" w:color="auto"/>
      </w:divBdr>
    </w:div>
    <w:div w:id="2071611586">
      <w:bodyDiv w:val="1"/>
      <w:marLeft w:val="0"/>
      <w:marRight w:val="0"/>
      <w:marTop w:val="0"/>
      <w:marBottom w:val="0"/>
      <w:divBdr>
        <w:top w:val="none" w:sz="0" w:space="0" w:color="auto"/>
        <w:left w:val="none" w:sz="0" w:space="0" w:color="auto"/>
        <w:bottom w:val="none" w:sz="0" w:space="0" w:color="auto"/>
        <w:right w:val="none" w:sz="0" w:space="0" w:color="auto"/>
      </w:divBdr>
    </w:div>
    <w:div w:id="2072655564">
      <w:bodyDiv w:val="1"/>
      <w:marLeft w:val="0"/>
      <w:marRight w:val="0"/>
      <w:marTop w:val="0"/>
      <w:marBottom w:val="0"/>
      <w:divBdr>
        <w:top w:val="none" w:sz="0" w:space="0" w:color="auto"/>
        <w:left w:val="none" w:sz="0" w:space="0" w:color="auto"/>
        <w:bottom w:val="none" w:sz="0" w:space="0" w:color="auto"/>
        <w:right w:val="none" w:sz="0" w:space="0" w:color="auto"/>
      </w:divBdr>
    </w:div>
    <w:div w:id="2076656253">
      <w:bodyDiv w:val="1"/>
      <w:marLeft w:val="0"/>
      <w:marRight w:val="0"/>
      <w:marTop w:val="0"/>
      <w:marBottom w:val="0"/>
      <w:divBdr>
        <w:top w:val="none" w:sz="0" w:space="0" w:color="auto"/>
        <w:left w:val="none" w:sz="0" w:space="0" w:color="auto"/>
        <w:bottom w:val="none" w:sz="0" w:space="0" w:color="auto"/>
        <w:right w:val="none" w:sz="0" w:space="0" w:color="auto"/>
      </w:divBdr>
    </w:div>
    <w:div w:id="2130738557">
      <w:bodyDiv w:val="1"/>
      <w:marLeft w:val="0"/>
      <w:marRight w:val="0"/>
      <w:marTop w:val="0"/>
      <w:marBottom w:val="0"/>
      <w:divBdr>
        <w:top w:val="none" w:sz="0" w:space="0" w:color="auto"/>
        <w:left w:val="none" w:sz="0" w:space="0" w:color="auto"/>
        <w:bottom w:val="none" w:sz="0" w:space="0" w:color="auto"/>
        <w:right w:val="none" w:sz="0" w:space="0" w:color="auto"/>
      </w:divBdr>
    </w:div>
    <w:div w:id="2135169411">
      <w:bodyDiv w:val="1"/>
      <w:marLeft w:val="0"/>
      <w:marRight w:val="0"/>
      <w:marTop w:val="0"/>
      <w:marBottom w:val="0"/>
      <w:divBdr>
        <w:top w:val="none" w:sz="0" w:space="0" w:color="auto"/>
        <w:left w:val="none" w:sz="0" w:space="0" w:color="auto"/>
        <w:bottom w:val="none" w:sz="0" w:space="0" w:color="auto"/>
        <w:right w:val="none" w:sz="0" w:space="0" w:color="auto"/>
      </w:divBdr>
    </w:div>
    <w:div w:id="2135974335">
      <w:bodyDiv w:val="1"/>
      <w:marLeft w:val="0"/>
      <w:marRight w:val="0"/>
      <w:marTop w:val="0"/>
      <w:marBottom w:val="0"/>
      <w:divBdr>
        <w:top w:val="none" w:sz="0" w:space="0" w:color="auto"/>
        <w:left w:val="none" w:sz="0" w:space="0" w:color="auto"/>
        <w:bottom w:val="none" w:sz="0" w:space="0" w:color="auto"/>
        <w:right w:val="none" w:sz="0" w:space="0" w:color="auto"/>
      </w:divBdr>
    </w:div>
    <w:div w:id="21446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spec.ru/files/%D0%98%D0%BD%D0%BA%D0%BE%D1%82%D0%B5%D1%80%D0%BC%D1%81-2020.pdf" TargetMode="Externa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customsspec.ru/files/%D0%98%D0%BD%D0%BA%D0%BE%D1%82%D0%B5%D1%80%D0%BC%D1%81-2020.pdf"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26</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40</cp:revision>
  <dcterms:created xsi:type="dcterms:W3CDTF">2022-03-18T13:10:00Z</dcterms:created>
  <dcterms:modified xsi:type="dcterms:W3CDTF">2026-02-11T13:26:00Z</dcterms:modified>
</cp:coreProperties>
</file>