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B335F0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50A3A">
        <w:rPr>
          <w:rFonts w:ascii="Times New Roman" w:hAnsi="Times New Roman"/>
          <w:b/>
          <w:iCs/>
          <w:sz w:val="28"/>
          <w:szCs w:val="28"/>
        </w:rPr>
        <w:t>Управление логистическими рисками в сфере таможенного дела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D7625" w:rsidRDefault="006C5B9C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="00C50A3A">
        <w:rPr>
          <w:rFonts w:ascii="Times New Roman" w:hAnsi="Times New Roman"/>
          <w:b/>
          <w:sz w:val="28"/>
          <w:szCs w:val="28"/>
        </w:rPr>
        <w:t xml:space="preserve"> ПК-1, ПК-9</w:t>
      </w:r>
    </w:p>
    <w:p w:rsidR="00C50A3A" w:rsidRPr="00487FF2" w:rsidRDefault="00C50A3A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5845" w:rsidRPr="00487FF2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7FF2">
        <w:rPr>
          <w:rFonts w:ascii="Times New Roman" w:hAnsi="Times New Roman"/>
          <w:b/>
          <w:sz w:val="28"/>
          <w:szCs w:val="28"/>
        </w:rPr>
        <w:t xml:space="preserve">Семестр </w:t>
      </w:r>
      <w:r w:rsidR="000C2F71">
        <w:rPr>
          <w:rFonts w:ascii="Times New Roman" w:hAnsi="Times New Roman"/>
          <w:b/>
          <w:sz w:val="28"/>
          <w:szCs w:val="28"/>
        </w:rPr>
        <w:t>11</w:t>
      </w:r>
    </w:p>
    <w:p w:rsidR="00487FF2" w:rsidRPr="00A9087A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</w:t>
      </w:r>
      <w:r w:rsidR="00C50A3A">
        <w:rPr>
          <w:rFonts w:ascii="Times New Roman" w:hAnsi="Times New Roman"/>
          <w:b/>
          <w:sz w:val="28"/>
          <w:szCs w:val="28"/>
        </w:rPr>
        <w:t xml:space="preserve"> промежуточной аттестации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C50A3A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логистическими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логистическими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732A1E" w:rsidRPr="00732A1E">
        <w:rPr>
          <w:rFonts w:ascii="Times New Roman" w:hAnsi="Times New Roman"/>
          <w:sz w:val="28"/>
          <w:szCs w:val="28"/>
        </w:rPr>
        <w:t>классификации логистических 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логистических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Нормативные акты, регулирующие управление логистически</w:t>
      </w:r>
      <w:r>
        <w:rPr>
          <w:rFonts w:ascii="Times New Roman" w:hAnsi="Times New Roman"/>
          <w:sz w:val="28"/>
          <w:szCs w:val="28"/>
        </w:rPr>
        <w:t>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логистическими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логистических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логистических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виды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3.Что такое управление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Комплекс мероприятий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5.Что такое страхование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6.Какие факторы влияют на уровень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7.Какие меры могут быть приняты для снижения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 xml:space="preserve">13.Какие меры могут быть приняты для снижения рисков при </w:t>
      </w: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14.Что такое мониторинг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18.Что такое оценка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19.Какие факторы необходимо учитывать при оценке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20.Что такое минимизация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факторы могут привести к логистическим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7.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8.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деятельности используются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влияют на выбор алгоритма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риски могут возникнуть при использовании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12.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можно предпринять для снижения рисков, связанных с использованием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13.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необходимо учитывать при выборе алгоритма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14.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 xml:space="preserve">Какие алгоритмы могут быть использованы для оптимизации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19.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20.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6C5B9C" w:rsidRPr="00A9087A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умений и навыков по компетенции ПК-1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планирует расширить ассортимент импортируемых товаров, но опасается увеличения логистических рисков. Какие шаги следует </w:t>
      </w:r>
      <w:r w:rsidRPr="00CE489B">
        <w:rPr>
          <w:rFonts w:ascii="Times New Roman" w:hAnsi="Times New Roman"/>
          <w:sz w:val="28"/>
          <w:szCs w:val="28"/>
        </w:rPr>
        <w:lastRenderedPageBreak/>
        <w:t>предпринять для оценки и управления этими рисками?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 заранее. Как быстро и эффективно решить эту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импортирует товары из страны, где произошли политические изменения, влияющие на таможенные процедуры. Как адаптироваться к </w:t>
      </w:r>
      <w:r w:rsidRPr="00CE489B">
        <w:rPr>
          <w:rFonts w:ascii="Times New Roman" w:hAnsi="Times New Roman"/>
          <w:sz w:val="28"/>
          <w:szCs w:val="28"/>
        </w:rPr>
        <w:lastRenderedPageBreak/>
        <w:t>новым условиям и продолжить поставки?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требования к оформлению грузовых таможенных деклараций. Как компании быстро адаптироваться к изменениям и минимизировать риски ошибок?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скоропортящихся товаров компания сталкивается с необходимостью соблюдения строгих температурных режимов. Как обеспечить соответствие требованиям и избежать потерь?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географию поставок, но опасается увеличения логистических рисков. Какие факторы следует учитывать при выборе новых рынков?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сталкивается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обложению таможенными пошлинами. Как оптимизировать процесс расчёта пошлин и избежать ошибок?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B45845" w:rsidRPr="00CE489B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Оценка умений и навыков по компетенции ПК-9</w:t>
      </w:r>
    </w:p>
    <w:p w:rsidR="00CE489B" w:rsidRPr="00CE489B" w:rsidRDefault="00CE489B" w:rsidP="00E21E5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lastRenderedPageBreak/>
        <w:t>При перевозке крупногабаритных товаров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транзитных деклараций. Как компании адаптироваться к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lastRenderedPageBreak/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ограниченным сроком годности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столкнулась с проблемой задержек при таможенном оформлении из-за неправильного кодирования товаров. Какие шаги следует предпринять для предотвращения подобных ситуаций в будущем?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товаров через несколько стран компания столкнулась с различными таможенными требованиями и процедурами. Как унифицировать </w:t>
      </w:r>
      <w:r w:rsidRPr="00CE489B">
        <w:rPr>
          <w:rFonts w:ascii="Times New Roman" w:hAnsi="Times New Roman"/>
          <w:sz w:val="28"/>
          <w:szCs w:val="28"/>
        </w:rPr>
        <w:lastRenderedPageBreak/>
        <w:t>процессы и упростить оформление, чтобы минимизировать риски задержек?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начать экспорт товаров в новую страну, но опасается увеличения логистических рисков. Какие факторы следует учитывать при выборе новых рынков и как оценить потенциальные риски?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столкнулась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задержек, а также минимизировать риски несоответствия?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проверке, минимизировать риски выявления нарушений и улучшить внутренние процессы для предотвращения ошибок в будущем?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CE489B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E7" w:rsidRDefault="00F236E7">
      <w:pPr>
        <w:spacing w:line="240" w:lineRule="auto"/>
      </w:pPr>
      <w:r>
        <w:separator/>
      </w:r>
    </w:p>
  </w:endnote>
  <w:endnote w:type="continuationSeparator" w:id="0">
    <w:p w:rsidR="00F236E7" w:rsidRDefault="00F23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E7" w:rsidRDefault="00F236E7">
      <w:pPr>
        <w:spacing w:after="0"/>
      </w:pPr>
      <w:r>
        <w:separator/>
      </w:r>
    </w:p>
  </w:footnote>
  <w:footnote w:type="continuationSeparator" w:id="0">
    <w:p w:rsidR="00F236E7" w:rsidRDefault="00F236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A4FA6"/>
    <w:multiLevelType w:val="hybridMultilevel"/>
    <w:tmpl w:val="CE809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2F71"/>
    <w:rsid w:val="000C30FD"/>
    <w:rsid w:val="000C78AE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C29F8"/>
    <w:rsid w:val="002C7ACD"/>
    <w:rsid w:val="002F2F77"/>
    <w:rsid w:val="003D696B"/>
    <w:rsid w:val="003E37E2"/>
    <w:rsid w:val="0041090B"/>
    <w:rsid w:val="00487FF2"/>
    <w:rsid w:val="004E5D21"/>
    <w:rsid w:val="00510EEE"/>
    <w:rsid w:val="00524142"/>
    <w:rsid w:val="00544016"/>
    <w:rsid w:val="00563C28"/>
    <w:rsid w:val="0065144C"/>
    <w:rsid w:val="00675174"/>
    <w:rsid w:val="006C5B9C"/>
    <w:rsid w:val="006D099E"/>
    <w:rsid w:val="00732A1E"/>
    <w:rsid w:val="00752A34"/>
    <w:rsid w:val="00771B22"/>
    <w:rsid w:val="007A31D6"/>
    <w:rsid w:val="007B6D38"/>
    <w:rsid w:val="007D60E4"/>
    <w:rsid w:val="007F6E39"/>
    <w:rsid w:val="008019A5"/>
    <w:rsid w:val="008026CE"/>
    <w:rsid w:val="0083154F"/>
    <w:rsid w:val="008372ED"/>
    <w:rsid w:val="00895179"/>
    <w:rsid w:val="008B105C"/>
    <w:rsid w:val="008B24CB"/>
    <w:rsid w:val="008D2542"/>
    <w:rsid w:val="009038FA"/>
    <w:rsid w:val="00903EBF"/>
    <w:rsid w:val="00947B21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18D"/>
    <w:rsid w:val="00A9087A"/>
    <w:rsid w:val="00AA09DE"/>
    <w:rsid w:val="00AE0944"/>
    <w:rsid w:val="00AF1B78"/>
    <w:rsid w:val="00AF5171"/>
    <w:rsid w:val="00B01023"/>
    <w:rsid w:val="00B11636"/>
    <w:rsid w:val="00B11F35"/>
    <w:rsid w:val="00B335F0"/>
    <w:rsid w:val="00B45845"/>
    <w:rsid w:val="00B94081"/>
    <w:rsid w:val="00C132AA"/>
    <w:rsid w:val="00C242E5"/>
    <w:rsid w:val="00C50A3A"/>
    <w:rsid w:val="00C62BAE"/>
    <w:rsid w:val="00CA7CF3"/>
    <w:rsid w:val="00CE489B"/>
    <w:rsid w:val="00CE735C"/>
    <w:rsid w:val="00D02159"/>
    <w:rsid w:val="00D548A8"/>
    <w:rsid w:val="00D84E6B"/>
    <w:rsid w:val="00DB078F"/>
    <w:rsid w:val="00E13B2E"/>
    <w:rsid w:val="00E21E52"/>
    <w:rsid w:val="00EA6FF2"/>
    <w:rsid w:val="00ED1355"/>
    <w:rsid w:val="00F236E7"/>
    <w:rsid w:val="00F33AC7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1979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52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6</cp:revision>
  <dcterms:created xsi:type="dcterms:W3CDTF">2025-06-05T12:06:00Z</dcterms:created>
  <dcterms:modified xsi:type="dcterms:W3CDTF">2026-02-16T10:35:00Z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