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3B86B" w14:textId="77777777" w:rsidR="00832B8E" w:rsidRPr="00832B8E" w:rsidRDefault="00832B8E" w:rsidP="00832B8E">
      <w:pPr>
        <w:spacing w:line="276" w:lineRule="auto"/>
        <w:ind w:left="730"/>
        <w:contextualSpacing/>
        <w:rPr>
          <w:rFonts w:ascii="Times New Roman" w:hAnsi="Times New Roman"/>
          <w:b/>
          <w:sz w:val="28"/>
          <w:szCs w:val="28"/>
        </w:rPr>
      </w:pPr>
      <w:r w:rsidRPr="00832B8E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7830AA7" w14:textId="77777777" w:rsidR="007C1873" w:rsidRDefault="00055ED3" w:rsidP="00055ED3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="00832B8E" w:rsidRPr="00832B8E">
        <w:rPr>
          <w:rFonts w:ascii="Times New Roman" w:hAnsi="Times New Roman"/>
          <w:b/>
          <w:sz w:val="28"/>
          <w:szCs w:val="28"/>
        </w:rPr>
        <w:t xml:space="preserve"> по дисциплине (модулю) </w:t>
      </w:r>
    </w:p>
    <w:p w14:paraId="2DB2F194" w14:textId="77777777" w:rsidR="007C1873" w:rsidRDefault="007C1873" w:rsidP="00055ED3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D04F12B" w14:textId="493C69C8" w:rsidR="00055ED3" w:rsidRPr="00832B8E" w:rsidRDefault="00055ED3" w:rsidP="00055ED3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32B8E">
        <w:rPr>
          <w:rFonts w:ascii="Times New Roman" w:hAnsi="Times New Roman"/>
          <w:b/>
          <w:sz w:val="28"/>
          <w:szCs w:val="28"/>
        </w:rPr>
        <w:t>«</w:t>
      </w:r>
      <w:r w:rsidRPr="00D54F82">
        <w:rPr>
          <w:rFonts w:ascii="Times New Roman" w:hAnsi="Times New Roman"/>
          <w:b/>
          <w:sz w:val="28"/>
          <w:szCs w:val="28"/>
        </w:rPr>
        <w:t>Моделирование социально-экономических процессов</w:t>
      </w:r>
      <w:r w:rsidRPr="00832B8E">
        <w:rPr>
          <w:rFonts w:ascii="Times New Roman" w:hAnsi="Times New Roman"/>
          <w:b/>
          <w:sz w:val="28"/>
          <w:szCs w:val="28"/>
        </w:rPr>
        <w:t>»</w:t>
      </w:r>
    </w:p>
    <w:p w14:paraId="2CA1E9E4" w14:textId="77777777" w:rsidR="00D76E8A" w:rsidRDefault="00D76E8A" w:rsidP="00D76E8A">
      <w:pPr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A9698A8" w14:textId="1891F67C" w:rsidR="00D76E8A" w:rsidRDefault="00D76E8A" w:rsidP="00D76E8A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215E8B">
        <w:rPr>
          <w:rFonts w:ascii="Times New Roman" w:hAnsi="Times New Roman"/>
          <w:b/>
          <w:sz w:val="28"/>
          <w:szCs w:val="28"/>
        </w:rPr>
        <w:t>Примерный перечень</w:t>
      </w:r>
      <w:r>
        <w:rPr>
          <w:rFonts w:ascii="Times New Roman" w:hAnsi="Times New Roman"/>
          <w:b/>
          <w:sz w:val="28"/>
          <w:szCs w:val="28"/>
        </w:rPr>
        <w:t xml:space="preserve"> теоретических</w:t>
      </w:r>
      <w:r w:rsidRPr="00215E8B">
        <w:rPr>
          <w:rFonts w:ascii="Times New Roman" w:hAnsi="Times New Roman"/>
          <w:b/>
          <w:bCs/>
          <w:sz w:val="28"/>
          <w:szCs w:val="28"/>
        </w:rPr>
        <w:t xml:space="preserve"> вопросов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F6A3275" w14:textId="77777777" w:rsidR="00055ED3" w:rsidRPr="00055ED3" w:rsidRDefault="00055ED3" w:rsidP="00055ED3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5ED3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5E6B5426" w14:textId="77777777" w:rsidR="00D76E8A" w:rsidRDefault="00D76E8A" w:rsidP="00D76E8A">
      <w:pPr>
        <w:jc w:val="center"/>
        <w:rPr>
          <w:rFonts w:ascii="Times New Roman" w:hAnsi="Times New Roman"/>
          <w:b/>
          <w:sz w:val="28"/>
          <w:szCs w:val="24"/>
        </w:rPr>
      </w:pPr>
    </w:p>
    <w:p w14:paraId="56881DF4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Понятие статистической гипотезы. Нулевая и конкурирующая гипотезы. Критерий. Критическая область и область принятия нулевой гипотезы. </w:t>
      </w:r>
    </w:p>
    <w:p w14:paraId="3EF205EA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Проверка гипотез. Простые и сложные гипотезы. Критерий выбора между основной и альтернативной гипотезами. Уровень значимости. Мощность критерия. Ошибки первого и второго рода. </w:t>
      </w:r>
    </w:p>
    <w:p w14:paraId="65D9A78A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Уравнение парной линейной регрессии. Оценка параметров. Метод наименьших квадратов. </w:t>
      </w:r>
    </w:p>
    <w:p w14:paraId="69FD488D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Теорема Гаусса-Маркова. Предпосылки метода наименьших квадратов. </w:t>
      </w:r>
    </w:p>
    <w:p w14:paraId="34D526E2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Основные понятия дисперсионного анализа. </w:t>
      </w:r>
    </w:p>
    <w:p w14:paraId="704187E3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качества уравнения парной линейной регрессии. Средняя относительная ошибка аппроксимации. </w:t>
      </w:r>
    </w:p>
    <w:p w14:paraId="1D06FCDD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качества уравнения парной линейной регрессии. F-критерий Фишера. </w:t>
      </w:r>
    </w:p>
    <w:p w14:paraId="301F6541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качества уравнения парной линейной регрессии. Критерий Стьюдента. </w:t>
      </w:r>
    </w:p>
    <w:p w14:paraId="3F7C4694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Анализ остатков. Критерий Дарбина-Уотсона. </w:t>
      </w:r>
    </w:p>
    <w:p w14:paraId="1DAC7F0C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Парные уравнения нелинейной регрессии. Степенное уравнение регрессии. Оценка параметров. </w:t>
      </w:r>
    </w:p>
    <w:p w14:paraId="7D92BCAF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Парные уравнения нелинейной регрессии. Показательное уравнение регрессии. Оценка параметров. </w:t>
      </w:r>
    </w:p>
    <w:p w14:paraId="015D70CD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Парные уравнения нелинейной регрессии. Гиперболическое уравнение регрессии. Оценка параметров. </w:t>
      </w:r>
    </w:p>
    <w:p w14:paraId="78BD193F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качества парных уравнений нелинейной регрессии. </w:t>
      </w:r>
    </w:p>
    <w:p w14:paraId="097E8F9C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тесноты связи переменных в линейной регрессии. Коэффициент парной корреляции. Свойства. Оценка статистической значимости. </w:t>
      </w:r>
    </w:p>
    <w:p w14:paraId="57580D24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тесноты связи переменных в нелинейной регрессии. Индекс корреляции. </w:t>
      </w:r>
    </w:p>
    <w:p w14:paraId="67FD0421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Коэффициент детерминации. Интерпретация. Оценка статистической значимости. </w:t>
      </w:r>
    </w:p>
    <w:p w14:paraId="70944EF6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Скорректированный коэффициент детерминации. Интерпретация, применение. </w:t>
      </w:r>
    </w:p>
    <w:p w14:paraId="04A61F91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Приложения парных регрессионных моделей. Прогнозирование по уравнению регрессии. Оценка точности прогноза. </w:t>
      </w:r>
    </w:p>
    <w:p w14:paraId="7415BC3D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Анализ степени влияния фактора на результат. Средний и частный коэффициенты эластичности. </w:t>
      </w:r>
    </w:p>
    <w:p w14:paraId="00E363B4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Классическая модель множественной линейной регрессии. Оценка параметров уравнения множественной линейной регрессии. </w:t>
      </w:r>
    </w:p>
    <w:p w14:paraId="2E74A777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качества уравнения множественной линейной регрессии. Средняя относительная ошибка аппроксимации. </w:t>
      </w:r>
    </w:p>
    <w:p w14:paraId="4C49471D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Оценка качества уравнения множественной линейной регрессии.F-критерий Фишера. </w:t>
      </w:r>
    </w:p>
    <w:p w14:paraId="323A026F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lastRenderedPageBreak/>
        <w:t>Оценка качества уравнения множественной линейной регрессии.t-критерий Стьюдента. </w:t>
      </w:r>
    </w:p>
    <w:p w14:paraId="767C24DA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Построение оптимального набора объясняющих переменных. Требования к объясняющим переменным регрессионной модели. Коэффициент вариации. </w:t>
      </w:r>
    </w:p>
    <w:p w14:paraId="139EB8CF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Построение оптимального набора объясняющих переменных. Требования к объясняющим переменным регрессионной модели. Интеркорреляция. </w:t>
      </w:r>
    </w:p>
    <w:p w14:paraId="4B24892F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Построение оптимального набора объясняющих переменных. Требования к объясняющим переменным регрессионной модели. Мультиколлинеарность. Методы обнаружения и устранения. </w:t>
      </w:r>
    </w:p>
    <w:p w14:paraId="53AF9B74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Построение оптимального набора объясняющих переменных. Требования к объясняющим переменным регрессионной модели. Общая схема корректировки избыточного набора независимых переменных. </w:t>
      </w:r>
    </w:p>
    <w:p w14:paraId="12EB80A5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Корреляционная матрица. Свойства. Коэффициент множественной корреляции. </w:t>
      </w:r>
    </w:p>
    <w:p w14:paraId="6FB2E2B3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Анализ степени влияния факторов на результат. Частные уравнения регрессии. Средний и частный коэффициенты эластичности. </w:t>
      </w:r>
    </w:p>
    <w:p w14:paraId="3CAFE609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Анализ остатков. Проверка гомоскедастичности остатков. </w:t>
      </w:r>
    </w:p>
    <w:p w14:paraId="4318CE99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Проблема объединения двух выборок. Критерий Грегори Чоу. </w:t>
      </w:r>
    </w:p>
    <w:p w14:paraId="29BA8991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Уравнение множественной линейной регрессии в стандартизованном виде. </w:t>
      </w:r>
    </w:p>
    <w:p w14:paraId="743C4C2D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Уравнения множественной линейной регрессии с фиктивными переменными. </w:t>
      </w:r>
    </w:p>
    <w:p w14:paraId="484345A5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Временные ряды. Основные понятия и определения. </w:t>
      </w:r>
    </w:p>
    <w:p w14:paraId="57D3A8FA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Временные ряды. Проверка гипотезы о наличии тренда. </w:t>
      </w:r>
    </w:p>
    <w:p w14:paraId="6E065715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Временные ряды. Стационарность. Критерий Фишера. </w:t>
      </w:r>
    </w:p>
    <w:p w14:paraId="0447BFC9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Временные ряды. Стационарность. Критерий Кокрена. </w:t>
      </w:r>
    </w:p>
    <w:p w14:paraId="4F953EF0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тенденции временного ряда методом скользящей средней (нечетная база) </w:t>
      </w:r>
    </w:p>
    <w:p w14:paraId="2B9C4A84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тенденции временного ряда методом скользящей средней (четная база). </w:t>
      </w:r>
    </w:p>
    <w:p w14:paraId="25E36ED0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Аналитическое выравнивание. Виды уравнений тренда. Линейный тренд. Оценка параметров линейного тренда. </w:t>
      </w:r>
    </w:p>
    <w:p w14:paraId="211EF8A2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Исследование структуры ряда. Автокорреляция. Коэффициенты автокорреляции. Автокорреляционная функция. Коррелограмма. </w:t>
      </w:r>
    </w:p>
    <w:p w14:paraId="3C3514E0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тенденций временного ряда при наличии структурных изменений. Критерий Грегори Чоу. </w:t>
      </w:r>
    </w:p>
    <w:p w14:paraId="5B6EADCA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ряда с сезонными (циклическими) колебаниями. Прогнозирование временных рядов с учетом сезонности. </w:t>
      </w:r>
    </w:p>
    <w:p w14:paraId="400E051C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Прогнозирование по уравнению тренда. Оценка точности прогноза. Модельная ошибка. </w:t>
      </w:r>
    </w:p>
    <w:p w14:paraId="74E6DE22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сезонных и циклических колебаний. Аддитивная модель временного ряда без учета сезонности. </w:t>
      </w:r>
    </w:p>
    <w:p w14:paraId="57E4ABD2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сезонных и циклических колебаний. Мультипликативная модель временного ряда с учетом сезонности. </w:t>
      </w:r>
    </w:p>
    <w:p w14:paraId="7AA07FA9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Моделирование сезонных и циклических колебаний. Аддитивная модель временного ряда с учетом сезонности. </w:t>
      </w:r>
    </w:p>
    <w:p w14:paraId="7A4E7791" w14:textId="77777777" w:rsidR="00D76E8A" w:rsidRPr="00D758D8" w:rsidRDefault="00D76E8A" w:rsidP="00D76E8A">
      <w:pPr>
        <w:pStyle w:val="a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D758D8">
        <w:rPr>
          <w:rFonts w:ascii="Times New Roman" w:hAnsi="Times New Roman"/>
          <w:sz w:val="24"/>
          <w:szCs w:val="24"/>
        </w:rPr>
        <w:t>Прогнозирование на основе временных рядов. </w:t>
      </w:r>
    </w:p>
    <w:p w14:paraId="72AD2671" w14:textId="7CAE56A2" w:rsidR="00750A78" w:rsidRDefault="00750A78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73E783E" w14:textId="77777777" w:rsidR="00215E8B" w:rsidRPr="004A3CA2" w:rsidRDefault="00215E8B" w:rsidP="00215E8B">
      <w:pPr>
        <w:rPr>
          <w:rFonts w:ascii="Times New Roman" w:hAnsi="Times New Roman"/>
          <w:sz w:val="24"/>
          <w:szCs w:val="24"/>
        </w:rPr>
      </w:pPr>
    </w:p>
    <w:sectPr w:rsidR="00215E8B" w:rsidRPr="004A3CA2" w:rsidSect="00C7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7EDA0" w14:textId="77777777" w:rsidR="00924740" w:rsidRDefault="00924740" w:rsidP="00CB511C">
      <w:r>
        <w:separator/>
      </w:r>
    </w:p>
  </w:endnote>
  <w:endnote w:type="continuationSeparator" w:id="0">
    <w:p w14:paraId="6EAB015D" w14:textId="77777777" w:rsidR="00924740" w:rsidRDefault="00924740" w:rsidP="00CB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DE8DD" w14:textId="77777777" w:rsidR="00924740" w:rsidRDefault="00924740" w:rsidP="00CB511C">
      <w:r>
        <w:separator/>
      </w:r>
    </w:p>
  </w:footnote>
  <w:footnote w:type="continuationSeparator" w:id="0">
    <w:p w14:paraId="0BA8E69D" w14:textId="77777777" w:rsidR="00924740" w:rsidRDefault="00924740" w:rsidP="00CB5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BD6"/>
    <w:multiLevelType w:val="hybridMultilevel"/>
    <w:tmpl w:val="880EE84E"/>
    <w:lvl w:ilvl="0" w:tplc="A400047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1D8F"/>
    <w:multiLevelType w:val="hybridMultilevel"/>
    <w:tmpl w:val="FD24F43C"/>
    <w:lvl w:ilvl="0" w:tplc="BBE83A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218B3"/>
    <w:multiLevelType w:val="multilevel"/>
    <w:tmpl w:val="A62EA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41BAA"/>
    <w:multiLevelType w:val="hybridMultilevel"/>
    <w:tmpl w:val="570C0354"/>
    <w:lvl w:ilvl="0" w:tplc="9E20D372">
      <w:start w:val="1"/>
      <w:numFmt w:val="decimal"/>
      <w:lvlText w:val="%1)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26B1DF0"/>
    <w:multiLevelType w:val="hybridMultilevel"/>
    <w:tmpl w:val="F3F6E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748D1"/>
    <w:multiLevelType w:val="hybridMultilevel"/>
    <w:tmpl w:val="A238C8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D4527"/>
    <w:multiLevelType w:val="hybridMultilevel"/>
    <w:tmpl w:val="5774826A"/>
    <w:lvl w:ilvl="0" w:tplc="1FAE9DCE">
      <w:start w:val="1"/>
      <w:numFmt w:val="decimal"/>
      <w:lvlText w:val="%1)"/>
      <w:lvlJc w:val="left"/>
      <w:pPr>
        <w:ind w:left="1117" w:hanging="360"/>
      </w:pPr>
      <w:rPr>
        <w:rFonts w:ascii="Times New Roman" w:eastAsiaTheme="minorHAnsi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27B574FC"/>
    <w:multiLevelType w:val="hybridMultilevel"/>
    <w:tmpl w:val="7E12D8E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D7A89"/>
    <w:multiLevelType w:val="multilevel"/>
    <w:tmpl w:val="3F38A99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432591"/>
    <w:multiLevelType w:val="hybridMultilevel"/>
    <w:tmpl w:val="B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B5CC7"/>
    <w:multiLevelType w:val="hybridMultilevel"/>
    <w:tmpl w:val="F3F6E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7670D"/>
    <w:multiLevelType w:val="hybridMultilevel"/>
    <w:tmpl w:val="570C0354"/>
    <w:lvl w:ilvl="0" w:tplc="9E20D372">
      <w:start w:val="1"/>
      <w:numFmt w:val="decimal"/>
      <w:lvlText w:val="%1)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7AC7335"/>
    <w:multiLevelType w:val="hybridMultilevel"/>
    <w:tmpl w:val="3398BEF6"/>
    <w:lvl w:ilvl="0" w:tplc="0419000F">
      <w:start w:val="1"/>
      <w:numFmt w:val="decimal"/>
      <w:lvlText w:val="%1.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3" w15:restartNumberingAfterBreak="0">
    <w:nsid w:val="38181FE3"/>
    <w:multiLevelType w:val="hybridMultilevel"/>
    <w:tmpl w:val="CE449978"/>
    <w:lvl w:ilvl="0" w:tplc="BBE83A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6E75EE"/>
    <w:multiLevelType w:val="hybridMultilevel"/>
    <w:tmpl w:val="85B87D62"/>
    <w:lvl w:ilvl="0" w:tplc="1124158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41175"/>
    <w:multiLevelType w:val="multilevel"/>
    <w:tmpl w:val="ABFE98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EB21E5"/>
    <w:multiLevelType w:val="hybridMultilevel"/>
    <w:tmpl w:val="4F1EACC4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F2640"/>
    <w:multiLevelType w:val="hybridMultilevel"/>
    <w:tmpl w:val="1AD0FFD0"/>
    <w:lvl w:ilvl="0" w:tplc="1124158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36664"/>
    <w:multiLevelType w:val="hybridMultilevel"/>
    <w:tmpl w:val="03681F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45969"/>
    <w:multiLevelType w:val="hybridMultilevel"/>
    <w:tmpl w:val="F822B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66A04"/>
    <w:multiLevelType w:val="hybridMultilevel"/>
    <w:tmpl w:val="DCA09796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4FC46B0C"/>
    <w:multiLevelType w:val="hybridMultilevel"/>
    <w:tmpl w:val="10F28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23163CD"/>
    <w:multiLevelType w:val="multilevel"/>
    <w:tmpl w:val="75B417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586AE6"/>
    <w:multiLevelType w:val="hybridMultilevel"/>
    <w:tmpl w:val="57A256EA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562F17D3"/>
    <w:multiLevelType w:val="hybridMultilevel"/>
    <w:tmpl w:val="8334FB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53289"/>
    <w:multiLevelType w:val="hybridMultilevel"/>
    <w:tmpl w:val="F3F6ED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F4D7F"/>
    <w:multiLevelType w:val="hybridMultilevel"/>
    <w:tmpl w:val="A6EE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A78B3"/>
    <w:multiLevelType w:val="multilevel"/>
    <w:tmpl w:val="75B417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131B08"/>
    <w:multiLevelType w:val="hybridMultilevel"/>
    <w:tmpl w:val="7B420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0B27"/>
    <w:multiLevelType w:val="hybridMultilevel"/>
    <w:tmpl w:val="D8CEFE2A"/>
    <w:lvl w:ilvl="0" w:tplc="184A13C0">
      <w:start w:val="1"/>
      <w:numFmt w:val="decimal"/>
      <w:lvlText w:val="%1)"/>
      <w:lvlJc w:val="left"/>
      <w:pPr>
        <w:ind w:left="11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0" w15:restartNumberingAfterBreak="0">
    <w:nsid w:val="65926F8A"/>
    <w:multiLevelType w:val="hybridMultilevel"/>
    <w:tmpl w:val="7E12D8E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D1581"/>
    <w:multiLevelType w:val="hybridMultilevel"/>
    <w:tmpl w:val="776A908C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2" w15:restartNumberingAfterBreak="0">
    <w:nsid w:val="718A7875"/>
    <w:multiLevelType w:val="hybridMultilevel"/>
    <w:tmpl w:val="5D6C94C6"/>
    <w:lvl w:ilvl="0" w:tplc="BBE83A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5644FA3"/>
    <w:multiLevelType w:val="hybridMultilevel"/>
    <w:tmpl w:val="81A2AF94"/>
    <w:lvl w:ilvl="0" w:tplc="BBE83A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88A0F0E"/>
    <w:multiLevelType w:val="hybridMultilevel"/>
    <w:tmpl w:val="5AB6901A"/>
    <w:lvl w:ilvl="0" w:tplc="1B68E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B5458"/>
    <w:multiLevelType w:val="hybridMultilevel"/>
    <w:tmpl w:val="E75C58DC"/>
    <w:lvl w:ilvl="0" w:tplc="CB3C5EB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34"/>
  </w:num>
  <w:num w:numId="4">
    <w:abstractNumId w:val="33"/>
  </w:num>
  <w:num w:numId="5">
    <w:abstractNumId w:val="32"/>
  </w:num>
  <w:num w:numId="6">
    <w:abstractNumId w:val="1"/>
  </w:num>
  <w:num w:numId="7">
    <w:abstractNumId w:val="26"/>
  </w:num>
  <w:num w:numId="8">
    <w:abstractNumId w:val="29"/>
  </w:num>
  <w:num w:numId="9">
    <w:abstractNumId w:val="31"/>
  </w:num>
  <w:num w:numId="10">
    <w:abstractNumId w:val="20"/>
  </w:num>
  <w:num w:numId="11">
    <w:abstractNumId w:val="6"/>
  </w:num>
  <w:num w:numId="12">
    <w:abstractNumId w:val="25"/>
  </w:num>
  <w:num w:numId="13">
    <w:abstractNumId w:val="10"/>
  </w:num>
  <w:num w:numId="14">
    <w:abstractNumId w:val="7"/>
  </w:num>
  <w:num w:numId="15">
    <w:abstractNumId w:val="30"/>
  </w:num>
  <w:num w:numId="16">
    <w:abstractNumId w:val="18"/>
  </w:num>
  <w:num w:numId="17">
    <w:abstractNumId w:val="4"/>
  </w:num>
  <w:num w:numId="18">
    <w:abstractNumId w:val="24"/>
  </w:num>
  <w:num w:numId="19">
    <w:abstractNumId w:val="5"/>
  </w:num>
  <w:num w:numId="20">
    <w:abstractNumId w:val="11"/>
  </w:num>
  <w:num w:numId="21">
    <w:abstractNumId w:val="3"/>
  </w:num>
  <w:num w:numId="22">
    <w:abstractNumId w:val="19"/>
  </w:num>
  <w:num w:numId="23">
    <w:abstractNumId w:val="12"/>
  </w:num>
  <w:num w:numId="24">
    <w:abstractNumId w:val="9"/>
  </w:num>
  <w:num w:numId="25">
    <w:abstractNumId w:val="35"/>
  </w:num>
  <w:num w:numId="26">
    <w:abstractNumId w:val="14"/>
  </w:num>
  <w:num w:numId="27">
    <w:abstractNumId w:val="16"/>
  </w:num>
  <w:num w:numId="28">
    <w:abstractNumId w:val="17"/>
  </w:num>
  <w:num w:numId="29">
    <w:abstractNumId w:val="15"/>
  </w:num>
  <w:num w:numId="30">
    <w:abstractNumId w:val="8"/>
  </w:num>
  <w:num w:numId="31">
    <w:abstractNumId w:val="27"/>
  </w:num>
  <w:num w:numId="32">
    <w:abstractNumId w:val="0"/>
  </w:num>
  <w:num w:numId="33">
    <w:abstractNumId w:val="28"/>
  </w:num>
  <w:num w:numId="34">
    <w:abstractNumId w:val="2"/>
  </w:num>
  <w:num w:numId="35">
    <w:abstractNumId w:val="2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6D"/>
    <w:rsid w:val="000256CB"/>
    <w:rsid w:val="00031796"/>
    <w:rsid w:val="00055ED3"/>
    <w:rsid w:val="00084014"/>
    <w:rsid w:val="00096BA7"/>
    <w:rsid w:val="000C76EB"/>
    <w:rsid w:val="00131665"/>
    <w:rsid w:val="00182532"/>
    <w:rsid w:val="001A2587"/>
    <w:rsid w:val="001E2042"/>
    <w:rsid w:val="00215E8B"/>
    <w:rsid w:val="0022424A"/>
    <w:rsid w:val="0027488D"/>
    <w:rsid w:val="002A7240"/>
    <w:rsid w:val="002E6F45"/>
    <w:rsid w:val="00315312"/>
    <w:rsid w:val="00332246"/>
    <w:rsid w:val="003360DA"/>
    <w:rsid w:val="00394A30"/>
    <w:rsid w:val="004328DA"/>
    <w:rsid w:val="00436814"/>
    <w:rsid w:val="0045071B"/>
    <w:rsid w:val="004A3CA2"/>
    <w:rsid w:val="004C0D26"/>
    <w:rsid w:val="004E0E21"/>
    <w:rsid w:val="005037FF"/>
    <w:rsid w:val="00525DB2"/>
    <w:rsid w:val="005920F7"/>
    <w:rsid w:val="005C51ED"/>
    <w:rsid w:val="005C5382"/>
    <w:rsid w:val="005E4918"/>
    <w:rsid w:val="00622501"/>
    <w:rsid w:val="00631A5D"/>
    <w:rsid w:val="006663DA"/>
    <w:rsid w:val="00690894"/>
    <w:rsid w:val="006D536D"/>
    <w:rsid w:val="006E18FB"/>
    <w:rsid w:val="00706371"/>
    <w:rsid w:val="0070700F"/>
    <w:rsid w:val="00750A78"/>
    <w:rsid w:val="007C1873"/>
    <w:rsid w:val="00832B8E"/>
    <w:rsid w:val="0083413C"/>
    <w:rsid w:val="008720EE"/>
    <w:rsid w:val="009067E6"/>
    <w:rsid w:val="00924740"/>
    <w:rsid w:val="00981D09"/>
    <w:rsid w:val="0099759A"/>
    <w:rsid w:val="009D6B09"/>
    <w:rsid w:val="00A21F09"/>
    <w:rsid w:val="00A22473"/>
    <w:rsid w:val="00A7278F"/>
    <w:rsid w:val="00A828F3"/>
    <w:rsid w:val="00AD0BEB"/>
    <w:rsid w:val="00AE0B62"/>
    <w:rsid w:val="00AF05F2"/>
    <w:rsid w:val="00B26988"/>
    <w:rsid w:val="00B735D0"/>
    <w:rsid w:val="00BC74A0"/>
    <w:rsid w:val="00C703B5"/>
    <w:rsid w:val="00C75829"/>
    <w:rsid w:val="00CB511C"/>
    <w:rsid w:val="00CC3153"/>
    <w:rsid w:val="00CC4628"/>
    <w:rsid w:val="00CE423C"/>
    <w:rsid w:val="00D758D8"/>
    <w:rsid w:val="00D76E8A"/>
    <w:rsid w:val="00DD333B"/>
    <w:rsid w:val="00DE5BA0"/>
    <w:rsid w:val="00DF13B3"/>
    <w:rsid w:val="00E86763"/>
    <w:rsid w:val="00EA740C"/>
    <w:rsid w:val="00EE1213"/>
    <w:rsid w:val="00EE6215"/>
    <w:rsid w:val="00F06F06"/>
    <w:rsid w:val="00F6178F"/>
    <w:rsid w:val="00F6661C"/>
    <w:rsid w:val="00F83BB5"/>
    <w:rsid w:val="00F933A3"/>
    <w:rsid w:val="00F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069"/>
  <w15:docId w15:val="{D2C6CE59-A801-4D9A-AB41-130B6351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D536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35D0"/>
    <w:pPr>
      <w:keepNext/>
      <w:keepLines/>
      <w:spacing w:before="480" w:beforeAutospacing="1" w:afterAutospacing="1"/>
      <w:ind w:firstLine="284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unhideWhenUsed/>
    <w:qFormat/>
    <w:rsid w:val="00E8676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76E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a5">
    <w:name w:val="Body Text Indent"/>
    <w:aliases w:val="Основной текст с отступом Знак Знак,Основной текст с отступом1"/>
    <w:basedOn w:val="a"/>
    <w:link w:val="a6"/>
    <w:uiPriority w:val="99"/>
    <w:rsid w:val="001A2587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с отступом Знак"/>
    <w:aliases w:val="Основной текст с отступом Знак Знак Знак,Основной текст с отступом1 Знак"/>
    <w:basedOn w:val="a0"/>
    <w:link w:val="a5"/>
    <w:uiPriority w:val="99"/>
    <w:rsid w:val="001A2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25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E86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E86763"/>
    <w:rPr>
      <w:rFonts w:ascii="Tahoma" w:eastAsiaTheme="minorEastAsi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E86763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031796"/>
    <w:rPr>
      <w:color w:val="808080"/>
    </w:rPr>
  </w:style>
  <w:style w:type="paragraph" w:customStyle="1" w:styleId="-11">
    <w:name w:val="Цветной список - Акцент 11"/>
    <w:basedOn w:val="a"/>
    <w:uiPriority w:val="34"/>
    <w:qFormat/>
    <w:rsid w:val="0022424A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</w:rPr>
  </w:style>
  <w:style w:type="paragraph" w:styleId="ac">
    <w:name w:val="caption"/>
    <w:aliases w:val="табл."/>
    <w:basedOn w:val="a"/>
    <w:next w:val="a"/>
    <w:unhideWhenUsed/>
    <w:qFormat/>
    <w:rsid w:val="00CB511C"/>
    <w:pPr>
      <w:spacing w:before="100" w:beforeAutospacing="1" w:after="200" w:afterAutospacing="1"/>
      <w:contextualSpacing/>
      <w:jc w:val="both"/>
    </w:pPr>
    <w:rPr>
      <w:rFonts w:ascii="Times New Roman" w:eastAsiaTheme="minorEastAsia" w:hAnsi="Times New Roman"/>
      <w:b/>
      <w:bCs/>
      <w:color w:val="4F81BD" w:themeColor="accent1"/>
      <w:sz w:val="18"/>
      <w:szCs w:val="18"/>
      <w:lang w:val="en-US" w:eastAsia="en-US" w:bidi="en-US"/>
    </w:rPr>
  </w:style>
  <w:style w:type="character" w:customStyle="1" w:styleId="apple-converted-space">
    <w:name w:val="apple-converted-space"/>
    <w:basedOn w:val="a0"/>
    <w:rsid w:val="00CB511C"/>
  </w:style>
  <w:style w:type="paragraph" w:customStyle="1" w:styleId="22">
    <w:name w:val="Основной текст 22"/>
    <w:basedOn w:val="a"/>
    <w:rsid w:val="00CE423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Theme="minorEastAsia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73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735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Bullet 2"/>
    <w:basedOn w:val="a"/>
    <w:autoRedefine/>
    <w:rsid w:val="003360DA"/>
    <w:pPr>
      <w:numPr>
        <w:numId w:val="27"/>
      </w:numPr>
      <w:tabs>
        <w:tab w:val="num" w:pos="-2410"/>
        <w:tab w:val="left" w:pos="993"/>
      </w:tabs>
      <w:ind w:left="0"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D35AD-6571-47A9-A9F9-5A796220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Анищенко Екатерина Игоревна</cp:lastModifiedBy>
  <cp:revision>5</cp:revision>
  <dcterms:created xsi:type="dcterms:W3CDTF">2024-05-27T04:33:00Z</dcterms:created>
  <dcterms:modified xsi:type="dcterms:W3CDTF">2026-02-16T11:14:00Z</dcterms:modified>
</cp:coreProperties>
</file>