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E8" w:rsidRDefault="00EB13E8" w:rsidP="00EB13E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EB13E8" w:rsidRDefault="00EB13E8" w:rsidP="00EB13E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EB13E8" w:rsidRDefault="00EB13E8" w:rsidP="00EB13E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EB13E8" w:rsidRDefault="00EB13E8" w:rsidP="00EB13E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«Учет и анализ </w:t>
      </w:r>
      <w:r w:rsidR="00FD20B1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>использования государственной и муниципальной собственности»</w:t>
      </w:r>
    </w:p>
    <w:p w:rsidR="00EB13E8" w:rsidRDefault="00EB13E8" w:rsidP="00EB13E8">
      <w:pPr>
        <w:spacing w:line="276" w:lineRule="auto"/>
        <w:ind w:firstLine="709"/>
        <w:jc w:val="center"/>
        <w:rPr>
          <w:sz w:val="28"/>
          <w:szCs w:val="28"/>
        </w:rPr>
      </w:pPr>
    </w:p>
    <w:p w:rsidR="00EB13E8" w:rsidRDefault="00EB13E8" w:rsidP="00EB13E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EB13E8" w:rsidRDefault="00EB13E8" w:rsidP="00EB13E8">
      <w:pPr>
        <w:spacing w:line="276" w:lineRule="auto"/>
        <w:ind w:firstLine="709"/>
        <w:jc w:val="center"/>
        <w:rPr>
          <w:sz w:val="28"/>
          <w:szCs w:val="28"/>
        </w:rPr>
      </w:pPr>
    </w:p>
    <w:p w:rsidR="00EB13E8" w:rsidRDefault="00EB13E8" w:rsidP="00EB13E8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вопросов</w:t>
      </w:r>
    </w:p>
    <w:p w:rsidR="00EB13E8" w:rsidRDefault="00EB13E8" w:rsidP="00EB13E8">
      <w:pPr>
        <w:spacing w:line="276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Цель и задачи анализа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Виды анализа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Направления и функции, субъекты и объекты анализа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Предмет и метод анализа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Система показателей, используемых в анализе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Основные принципы анализа и диагностики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Способы обработки экономической информации в экономическом анализе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Способы измерения влияния факторов в экономическом анализе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Роль, значение и моделирование взаимосвязей в факторном анализе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Методика определения резервов роста прибыли и рентабельности проектов с использованием государственной и муниципальной собственности.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Факторный анализ чистой прибыли проектов с использованием государственной и муниципальной собственности.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Информационная база анализа проектов с использованием государственной и муниципальной собственности.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Методика определения резервов повышения эффективности использования государственной и муниципальной собственности.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Ретроспективный анализ и оценка эффективности инвестиций в проекты с использованием государственной и муниципальной собственности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 xml:space="preserve">Факторный анализ фондоотдачи, </w:t>
      </w:r>
      <w:proofErr w:type="spellStart"/>
      <w:r w:rsidRPr="005A038C">
        <w:t>фондоемкости</w:t>
      </w:r>
      <w:proofErr w:type="spellEnd"/>
      <w:r w:rsidRPr="005A038C">
        <w:t xml:space="preserve"> и </w:t>
      </w:r>
      <w:proofErr w:type="spellStart"/>
      <w:r w:rsidRPr="005A038C">
        <w:t>фондорентабельности</w:t>
      </w:r>
      <w:proofErr w:type="spellEnd"/>
      <w:r w:rsidRPr="005A038C">
        <w:t>.</w:t>
      </w:r>
    </w:p>
    <w:p w:rsidR="008840BC" w:rsidRDefault="008840BC"/>
    <w:sectPr w:rsidR="0088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41F4F"/>
    <w:multiLevelType w:val="hybridMultilevel"/>
    <w:tmpl w:val="A866D428"/>
    <w:lvl w:ilvl="0" w:tplc="9032699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E8"/>
    <w:rsid w:val="008840BC"/>
    <w:rsid w:val="00EB13E8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629CB-F40F-488E-A5E5-19E5314C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1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Анищенко Екатерина Игоревна</dc:creator>
  <cp:lastModifiedBy>Анищенко Екатерина Игоревна</cp:lastModifiedBy>
  <cp:revision>2</cp:revision>
  <dcterms:created xsi:type="dcterms:W3CDTF">2022-12-26T10:15:00Z</dcterms:created>
  <dcterms:modified xsi:type="dcterms:W3CDTF">2026-02-16T11:37:00Z</dcterms:modified>
</cp:coreProperties>
</file>