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E5D6" w14:textId="77777777" w:rsidR="006C1687" w:rsidRPr="00354926" w:rsidRDefault="006C1687" w:rsidP="006C168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5EB2A84" w14:textId="77777777" w:rsidR="006C1687" w:rsidRPr="00A45058" w:rsidRDefault="006C1687" w:rsidP="006C168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9CAF9C0" w14:textId="58F41523" w:rsidR="006C1687" w:rsidRPr="00A45058" w:rsidRDefault="006C1687" w:rsidP="006C168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4ADBEE86" w:rsidR="00742E58" w:rsidRDefault="006C1687" w:rsidP="006C168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C7FE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E728E0" w14:textId="77777777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640381" w14:textId="038EA7B5" w:rsidR="008B0759" w:rsidRPr="00134EF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4089AAA3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1D1924" w14:textId="77777777" w:rsidR="008B0759" w:rsidRPr="00EE1E5A" w:rsidRDefault="008B0759" w:rsidP="00BC7F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EE1E5A">
        <w:rPr>
          <w:rFonts w:ascii="Times New Roman" w:eastAsia="Calibri" w:hAnsi="Times New Roman"/>
          <w:b/>
          <w:b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BF3E5B5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FE89F" w14:textId="1D193ADD" w:rsidR="008B0759" w:rsidRPr="008B0759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AA582C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48CF" w14:textId="3673B701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1E5A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9D171F">
        <w:rPr>
          <w:rFonts w:ascii="Times New Roman" w:hAnsi="Times New Roman"/>
          <w:b/>
          <w:bCs/>
          <w:sz w:val="28"/>
          <w:szCs w:val="28"/>
        </w:rPr>
        <w:t>7</w:t>
      </w:r>
    </w:p>
    <w:p w14:paraId="4D497A5E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426E1" w14:textId="5F5022BE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Цифровое право, как отрасль права. Предмет информационно-правового регулирования.</w:t>
      </w:r>
      <w:r w:rsidR="00293A31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</w:p>
    <w:p w14:paraId="420EB734" w14:textId="03C1036F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Соотношение цифрового права со смежными отраслями права. Актуальные направления развития науки цифрового права. Принцип информационной открытости деятельности органа власти.</w:t>
      </w:r>
    </w:p>
    <w:p w14:paraId="499718B0" w14:textId="77777777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C067F32" w14:textId="77777777" w:rsidR="008B0759" w:rsidRPr="009E1B6B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46DEFE0C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79D100E" w14:textId="77777777" w:rsidR="008B0759" w:rsidRPr="0069226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Институт Интернет-права в цифровом праве. Субъекты Интернет-права и интернет-отношения.</w:t>
      </w:r>
    </w:p>
    <w:p w14:paraId="6A4F25DE" w14:textId="1EAD62E9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55D7B3ED" w14:textId="01D83C6F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C6">
        <w:rPr>
          <w:rFonts w:ascii="Times New Roman" w:hAnsi="Times New Roman"/>
          <w:sz w:val="28"/>
          <w:szCs w:val="28"/>
        </w:rPr>
        <w:t>Основные положения Указа Президента РФ «О некоторых вопросах информационной безо</w:t>
      </w:r>
      <w:r w:rsidR="00BC7FEC">
        <w:rPr>
          <w:rFonts w:ascii="Times New Roman" w:hAnsi="Times New Roman"/>
          <w:sz w:val="28"/>
          <w:szCs w:val="28"/>
        </w:rPr>
        <w:t>пасности Российской Федерации».</w:t>
      </w:r>
    </w:p>
    <w:p w14:paraId="4F1E60BD" w14:textId="2B1160D0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7D">
        <w:rPr>
          <w:rFonts w:ascii="Times New Roman" w:hAnsi="Times New Roman"/>
          <w:sz w:val="28"/>
          <w:szCs w:val="28"/>
        </w:rPr>
        <w:lastRenderedPageBreak/>
        <w:t>Информационная безопасность: задачи, объекты и методы ее обеспечения. Официальные органы, обеспечивающие информационную безоп</w:t>
      </w:r>
      <w:r w:rsidR="00BC7FEC">
        <w:rPr>
          <w:rFonts w:ascii="Times New Roman" w:hAnsi="Times New Roman"/>
          <w:sz w:val="28"/>
          <w:szCs w:val="28"/>
        </w:rPr>
        <w:t>асность в Российской Федерации.</w:t>
      </w:r>
    </w:p>
    <w:p w14:paraId="5B72241A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64">
        <w:rPr>
          <w:rFonts w:ascii="Times New Roman" w:hAnsi="Times New Roman"/>
          <w:sz w:val="28"/>
          <w:szCs w:val="28"/>
        </w:rPr>
        <w:t xml:space="preserve">Правовое обеспечение информационной безопасности. </w:t>
      </w:r>
      <w:r w:rsidRPr="00780426">
        <w:rPr>
          <w:rFonts w:ascii="Times New Roman" w:hAnsi="Times New Roman"/>
          <w:sz w:val="28"/>
          <w:szCs w:val="28"/>
        </w:rPr>
        <w:t>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44DFD36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159229F9" w14:textId="77777777" w:rsidR="008B0759" w:rsidRPr="00275562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2361046F" w14:textId="77777777" w:rsidR="008B0759" w:rsidRPr="00780426" w:rsidRDefault="008B0759" w:rsidP="00BC7FEC">
      <w:pPr>
        <w:pStyle w:val="a3"/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0426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3526B167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FE">
        <w:rPr>
          <w:rFonts w:ascii="Times New Roman" w:hAnsi="Times New Roman"/>
          <w:sz w:val="28"/>
          <w:szCs w:val="28"/>
        </w:rPr>
        <w:t>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7E1F633D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Глобальная сеть Интернет как социальное пространство. Многофункциональность Интернета: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коммуникационное поле, игра, развлечение, бизнес и деловая активность, справочные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данных. </w:t>
      </w:r>
    </w:p>
    <w:p w14:paraId="02C0D0AA" w14:textId="35669794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Интернет как нереализованные возможности личности. Полярность 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Интернета. Интерне</w:t>
      </w:r>
      <w:r w:rsidR="00BC7FEC">
        <w:rPr>
          <w:rFonts w:ascii="Times New Roman" w:hAnsi="Times New Roman"/>
          <w:sz w:val="28"/>
          <w:szCs w:val="28"/>
        </w:rPr>
        <w:t>т-мифы. Виртуальные сообщества.</w:t>
      </w:r>
    </w:p>
    <w:p w14:paraId="56A96C0E" w14:textId="54BBCB7A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  <w:r w:rsidR="00BC7FEC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>Понятия «плохой» и «хорошей» цифровой репутации. Влияние цифрового окружения.</w:t>
      </w:r>
    </w:p>
    <w:p w14:paraId="5CE15988" w14:textId="070B9002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 xml:space="preserve">Профессии, являющиеся сферой повышенных репутационных рисков. Профессии, которые не несут повышенных репутационных рисков. </w:t>
      </w:r>
    </w:p>
    <w:p w14:paraId="4C34B08A" w14:textId="77777777" w:rsidR="008B0759" w:rsidRPr="001C5D0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5D04">
        <w:rPr>
          <w:rFonts w:ascii="Times New Roman" w:hAnsi="Times New Roman"/>
          <w:sz w:val="28"/>
          <w:szCs w:val="28"/>
        </w:rPr>
        <w:t>аспространенность социальных сетей среди пользователей Интернета</w:t>
      </w:r>
      <w:r>
        <w:rPr>
          <w:rFonts w:ascii="Times New Roman" w:hAnsi="Times New Roman"/>
          <w:sz w:val="28"/>
          <w:szCs w:val="28"/>
        </w:rPr>
        <w:t>.</w:t>
      </w:r>
      <w:r w:rsidRPr="001C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C5D04">
        <w:rPr>
          <w:rFonts w:ascii="Times New Roman" w:hAnsi="Times New Roman"/>
          <w:sz w:val="28"/>
          <w:szCs w:val="28"/>
        </w:rPr>
        <w:t>аиболее распространенные в России социальные сети и характери</w:t>
      </w:r>
      <w:r>
        <w:rPr>
          <w:rFonts w:ascii="Times New Roman" w:hAnsi="Times New Roman"/>
          <w:sz w:val="28"/>
          <w:szCs w:val="28"/>
        </w:rPr>
        <w:t>стики</w:t>
      </w:r>
      <w:r w:rsidRPr="001C5D04">
        <w:rPr>
          <w:rFonts w:ascii="Times New Roman" w:hAnsi="Times New Roman"/>
          <w:sz w:val="28"/>
          <w:szCs w:val="28"/>
        </w:rPr>
        <w:t xml:space="preserve"> их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3572033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1F347D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Кибербуллинг как новое явление Интернет-пространства: причины. Понятие. Темпы распространения. Последствия для жертвы. Методы предупреждения/борьбы. Почему нельзя участвовать, как это отражается на цифровой репутации.</w:t>
      </w:r>
    </w:p>
    <w:p w14:paraId="7A03F31D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1AF7C93" w14:textId="3BD1C875" w:rsidR="007F4AC4" w:rsidRPr="007F4AC4" w:rsidRDefault="007F4AC4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4AC4">
        <w:rPr>
          <w:rFonts w:ascii="Times New Roman" w:hAnsi="Times New Roman"/>
          <w:b/>
          <w:bCs/>
          <w:sz w:val="28"/>
          <w:szCs w:val="28"/>
        </w:rPr>
        <w:lastRenderedPageBreak/>
        <w:t>Оценка знаний по компетенциям ПК-</w:t>
      </w:r>
      <w:r w:rsidR="009D171F">
        <w:rPr>
          <w:rFonts w:ascii="Times New Roman" w:hAnsi="Times New Roman"/>
          <w:b/>
          <w:bCs/>
          <w:sz w:val="28"/>
          <w:szCs w:val="28"/>
        </w:rPr>
        <w:t>2</w:t>
      </w:r>
    </w:p>
    <w:p w14:paraId="1A5ECB71" w14:textId="77777777" w:rsidR="007F4AC4" w:rsidRDefault="007F4AC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2ABAE8" w14:textId="77777777" w:rsidR="00E27321" w:rsidRPr="000E0B70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Правовые основы цифрового государственного управления. </w:t>
      </w:r>
    </w:p>
    <w:p w14:paraId="0DA0AD54" w14:textId="7E854242" w:rsidR="00C44C07" w:rsidRPr="009E1B6B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68261727" w14:textId="77777777" w:rsidR="00C44C07" w:rsidRPr="000E0B70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Гарантии информационных прав граждан. Право на судебную защиту. </w:t>
      </w:r>
    </w:p>
    <w:p w14:paraId="6C3357C0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8BF">
        <w:rPr>
          <w:rFonts w:ascii="Times New Roman" w:hAnsi="Times New Roman"/>
          <w:sz w:val="28"/>
          <w:szCs w:val="28"/>
        </w:rPr>
        <w:t>Особенности правового регулирования деятельности 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 с учетом специфики в целом,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некоторых аспектов деятельности в ряде национальных сегментов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Интернет.</w:t>
      </w:r>
    </w:p>
    <w:p w14:paraId="0826E06A" w14:textId="04928BBC" w:rsidR="00C44C07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  <w:r w:rsidR="00BC7FEC">
        <w:rPr>
          <w:rFonts w:ascii="Times New Roman" w:hAnsi="Times New Roman"/>
          <w:sz w:val="28"/>
          <w:szCs w:val="28"/>
        </w:rPr>
        <w:t>.</w:t>
      </w:r>
    </w:p>
    <w:p w14:paraId="096086A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Нормативное регулирование деятельности госслужащих в сети. Обзор законодательства.</w:t>
      </w:r>
    </w:p>
    <w:p w14:paraId="571A952D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Ответственность за утаивание сведений об активности в сети.</w:t>
      </w:r>
    </w:p>
    <w:p w14:paraId="31D9B76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Рекомендации по поведению в сети. Правила поведения в сети, включая 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361">
        <w:rPr>
          <w:rFonts w:ascii="Times New Roman" w:hAnsi="Times New Roman"/>
          <w:sz w:val="28"/>
          <w:szCs w:val="28"/>
        </w:rPr>
        <w:t>страницы.</w:t>
      </w:r>
    </w:p>
    <w:p w14:paraId="61BACCAF" w14:textId="358557C1" w:rsidR="00EE1E5A" w:rsidRDefault="00EE1E5A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28F">
        <w:rPr>
          <w:rFonts w:ascii="Times New Roman" w:hAnsi="Times New Roman"/>
          <w:sz w:val="28"/>
          <w:szCs w:val="28"/>
        </w:rPr>
        <w:t>Особенности общественных отношений в цифровом пространстве при взаимодействии с органами государственной власти и местного самоуправления, коммерческими организациями, институтами гражданского общества</w:t>
      </w:r>
      <w:r>
        <w:rPr>
          <w:rFonts w:ascii="Times New Roman" w:hAnsi="Times New Roman"/>
          <w:sz w:val="28"/>
          <w:szCs w:val="28"/>
        </w:rPr>
        <w:t>.</w:t>
      </w:r>
    </w:p>
    <w:p w14:paraId="17EB12A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Информационно-аналитические технологии обеспечения взаимодействия граждан и бизнеса с государством. </w:t>
      </w:r>
    </w:p>
    <w:p w14:paraId="0002D61C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Обеспечение информационного взаимодействия между федеральными органами государственной власти и управления (ОГВиУ), ОГВиУ субъектов РФ и их ситуационными центрами, в том числе в режиме телеконференций. </w:t>
      </w:r>
    </w:p>
    <w:p w14:paraId="3C3C76B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6E86AEFF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3FF46DE3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705E6705" w14:textId="087510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Портал государствен</w:t>
      </w:r>
      <w:r w:rsidR="00BC7FEC">
        <w:rPr>
          <w:rFonts w:ascii="Times New Roman" w:hAnsi="Times New Roman"/>
          <w:sz w:val="28"/>
          <w:szCs w:val="28"/>
        </w:rPr>
        <w:t>ных услуг Российской Федерации.</w:t>
      </w:r>
    </w:p>
    <w:p w14:paraId="3D23C2AB" w14:textId="7EAD2379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Характеристика электронных документов и специфики их применения в государствен</w:t>
      </w:r>
      <w:r w:rsidR="00BC7FEC">
        <w:rPr>
          <w:rFonts w:ascii="Times New Roman" w:hAnsi="Times New Roman"/>
          <w:sz w:val="28"/>
          <w:szCs w:val="28"/>
        </w:rPr>
        <w:t>ном и муниципальном управлении.</w:t>
      </w:r>
    </w:p>
    <w:p w14:paraId="1FEFFC0E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 xml:space="preserve">Анализ портала государственных или муниципальных услуг (на конкретном примере). </w:t>
      </w:r>
    </w:p>
    <w:p w14:paraId="17CFBF50" w14:textId="0E193980" w:rsidR="00E27321" w:rsidRPr="00A648BF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Автоматизированные информационные системы в государственном и муниципальном управлении</w:t>
      </w:r>
    </w:p>
    <w:p w14:paraId="46F6B943" w14:textId="77777777" w:rsidR="00293A31" w:rsidRDefault="00293A31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93DA22" w14:textId="7CB85736" w:rsidR="008B0759" w:rsidRPr="00293A31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93A31">
        <w:rPr>
          <w:rFonts w:ascii="Times New Roman" w:hAnsi="Times New Roman"/>
          <w:b/>
          <w:bCs/>
          <w:iCs/>
          <w:sz w:val="28"/>
          <w:szCs w:val="28"/>
        </w:rPr>
        <w:t>При проведении текущего контроля</w:t>
      </w:r>
      <w:r w:rsidRPr="00293A31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</w:t>
      </w:r>
      <w:r w:rsidRPr="00293A31">
        <w:rPr>
          <w:rFonts w:ascii="Times New Roman" w:hAnsi="Times New Roman"/>
          <w:b/>
          <w:bCs/>
          <w:iCs/>
          <w:sz w:val="28"/>
          <w:szCs w:val="28"/>
        </w:rPr>
        <w:t>обучающемуся предлагается выполнить тестовые задания.</w:t>
      </w:r>
    </w:p>
    <w:p w14:paraId="07B4A244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B55AEA" w14:textId="7A7AC889" w:rsidR="00E73166" w:rsidRDefault="00E73166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36C2050" w14:textId="77777777" w:rsidR="00BC7FEC" w:rsidRPr="008B0759" w:rsidRDefault="00BC7FEC" w:rsidP="00BC7FEC">
      <w:pPr>
        <w:spacing w:after="0"/>
        <w:ind w:firstLine="709"/>
        <w:jc w:val="center"/>
        <w:rPr>
          <w:b/>
        </w:rPr>
      </w:pPr>
    </w:p>
    <w:p w14:paraId="206D9D99" w14:textId="0C542926" w:rsidR="00E73166" w:rsidRDefault="00E73166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196315768"/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9459DE">
        <w:rPr>
          <w:rFonts w:ascii="Times New Roman" w:hAnsi="Times New Roman"/>
          <w:b/>
          <w:sz w:val="28"/>
          <w:szCs w:val="28"/>
        </w:rPr>
        <w:t xml:space="preserve">ям </w:t>
      </w:r>
      <w:r w:rsidR="008B0759">
        <w:rPr>
          <w:rFonts w:ascii="Times New Roman" w:hAnsi="Times New Roman"/>
          <w:b/>
          <w:sz w:val="28"/>
          <w:szCs w:val="28"/>
        </w:rPr>
        <w:t>ОПК-</w:t>
      </w:r>
      <w:r w:rsidR="009D171F">
        <w:rPr>
          <w:rFonts w:ascii="Times New Roman" w:hAnsi="Times New Roman"/>
          <w:b/>
          <w:sz w:val="28"/>
          <w:szCs w:val="28"/>
        </w:rPr>
        <w:t>7</w:t>
      </w:r>
    </w:p>
    <w:bookmarkEnd w:id="0"/>
    <w:p w14:paraId="0BA07AA4" w14:textId="5336DAF5" w:rsidR="002D5DAA" w:rsidRDefault="002D5DAA" w:rsidP="00BC7FEC">
      <w:pPr>
        <w:spacing w:after="0"/>
        <w:ind w:firstLine="709"/>
        <w:jc w:val="both"/>
      </w:pPr>
    </w:p>
    <w:p w14:paraId="663667DA" w14:textId="3FA8F9DC" w:rsidR="008D541D" w:rsidRPr="00185F1B" w:rsidRDefault="00EE0DFE" w:rsidP="00BC7FEC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подотрасль административного права</w:t>
      </w:r>
    </w:p>
    <w:p w14:paraId="2A3FC974" w14:textId="4AA9CF24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65889979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620704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1573AC4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1CE86D6" w14:textId="3B2FC351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67742F2D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558158F8" w14:textId="5E3F0D04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BAB4DF" w14:textId="2583FAC5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587EE613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2E4F1D99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3F021278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36B46E53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2C2F4D8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4304A73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65246B87" w14:textId="0CB6365B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0702FCE2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2DBCF5F4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411476BD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блокчейна</w:t>
      </w:r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12F399B2" w:rsidR="00026E95" w:rsidRP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49C65256" w14:textId="3709F8E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распределенный реестр является частным случаем класса блокчейнов</w:t>
      </w:r>
    </w:p>
    <w:p w14:paraId="697DD4EF" w14:textId="7777777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</w:t>
      </w:r>
    </w:p>
    <w:p w14:paraId="034DCEB3" w14:textId="1B5EB19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4639ACD4" w:rsidR="005A5363" w:rsidRPr="00DD4579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45344BE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5FFC634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ринцип работы блокчейн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9395EF3" w:rsidR="00774EFD" w:rsidRP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0251F5C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9. Какие технологии относят к прорывным технологиям цифровизации?</w:t>
      </w:r>
    </w:p>
    <w:p w14:paraId="20CED6B3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1D4F9B7B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эффективности различных видов производства, технологий, оборудования, хранения, </w:t>
      </w:r>
      <w:r w:rsidRPr="00DD4579">
        <w:rPr>
          <w:rFonts w:ascii="Times New Roman" w:hAnsi="Times New Roman"/>
          <w:sz w:val="28"/>
          <w:szCs w:val="28"/>
        </w:rPr>
        <w:lastRenderedPageBreak/>
        <w:t>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120C87A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 - …?</w:t>
      </w:r>
    </w:p>
    <w:p w14:paraId="3703674B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05BC73C7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 - …?</w:t>
      </w:r>
    </w:p>
    <w:p w14:paraId="18288CC7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29B23A9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3079E" w14:textId="21371FE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Одна из основных особенностей системы блокчейна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9F3DD1E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</w:t>
      </w:r>
    </w:p>
    <w:p w14:paraId="0C45685F" w14:textId="5243959F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28A4C11F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1F270F7" w14:textId="357D72AA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блокчейна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6043DB74" w:rsidR="008D541D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5391822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2847D61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блокчейна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</w:t>
      </w:r>
    </w:p>
    <w:p w14:paraId="3CC07211" w14:textId="7D6795F8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законе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>гражданском кодексе РФ</w:t>
      </w:r>
    </w:p>
    <w:p w14:paraId="2C94A3DA" w14:textId="3D82DFBC" w:rsidR="003C2C24" w:rsidRP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Проекте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103BCFD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D0E3832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64331F4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F826095" w14:textId="61A2311E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7AE0204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0249D0F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3422373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6B9301" w14:textId="49A46F3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1B56B158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562CC3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0FE5192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CDA3A30" w14:textId="55CF61BB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4D01211" w:rsidR="008D541D" w:rsidRPr="00981B64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6303AFC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534A4" w14:textId="5A46F09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F7C779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B36E21" w14:textId="533F25D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50471B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02B3A99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70074C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BF2F86A" w14:textId="168C14A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78DB02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3595DA" w14:textId="4206A74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11C28F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700CFF9B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61AC375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907196C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55785D66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27DE9A8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C097622" w14:textId="26D3D6A7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21DB59C1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84A839" w14:textId="54EB1CA5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16368B32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70F0EB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59E111" w14:textId="4FB9B64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17B5496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A26EAF" w14:textId="78E8A6E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4D2FA89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9D5236" w14:textId="3680BDBD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 ПК-</w:t>
      </w:r>
      <w:r w:rsidR="009D171F">
        <w:rPr>
          <w:rFonts w:ascii="Times New Roman" w:hAnsi="Times New Roman"/>
          <w:b/>
          <w:sz w:val="28"/>
          <w:szCs w:val="28"/>
        </w:rPr>
        <w:t>2</w:t>
      </w:r>
    </w:p>
    <w:p w14:paraId="70BF228C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4D1A4" w14:textId="3E646E4C" w:rsidR="00981B64" w:rsidRPr="00DE5C88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0A06F8A" w:rsidR="00DE5C88" w:rsidRPr="00981B64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20CD6E5A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3DC6E" w14:textId="3E52C83D" w:rsidR="002D5DAA" w:rsidRPr="00DE5C88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7FAE58C3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если не пользоваться соцсетями, то в интернете не будет вашей личной информации</w:t>
      </w:r>
    </w:p>
    <w:p w14:paraId="1B07332D" w14:textId="49C38A81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55DEC4A5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18817EE" w14:textId="040F3131" w:rsidR="00DE5C88" w:rsidRPr="008F67CE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DE5C88" w:rsidRPr="008F67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BC10F50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5E2ACF59" w14:textId="77777777" w:rsidR="00BC7FEC" w:rsidRDefault="00BC7FEC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75519E" w14:textId="49280DEF" w:rsidR="008F67CE" w:rsidRPr="007D5CB2" w:rsidRDefault="008B0759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8F67CE" w:rsidRPr="007D5C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0F9E4A88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2B616845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C580E" w14:textId="6A8B68D9" w:rsidR="002D5DAA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это нарушение права соискателя на неприкосновенность личной жизни. Нормы закона касаются только уже работающих на государственной службе</w:t>
      </w:r>
    </w:p>
    <w:p w14:paraId="4BF165A7" w14:textId="52B26677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52E9D7D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38816" w14:textId="76B6D0E6" w:rsidR="007D5CB2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 xml:space="preserve">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работодатель имеет право требовать информацию только об аккаунтах, которые госслужащий ведет под собственным именем</w:t>
      </w:r>
    </w:p>
    <w:p w14:paraId="458766F0" w14:textId="2769B73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lastRenderedPageBreak/>
        <w:t>да, но при условии, что аккаунты, зарегистрированные под псевдонимом, имеют отношение к профессиональным обязанностям госслужащего</w:t>
      </w:r>
    </w:p>
    <w:p w14:paraId="700B06F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741DB" w14:textId="4B6D969A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D5CB2" w:rsidRPr="00F122A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6FBBC1AD" w:rsidR="007D5CB2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7217D93F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CCA44D" w14:textId="58682198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Обязан ли госслужащий или кандидат на должность указывать в дополнении к информации о своих аккаунтах в сети, пароли к ним?</w:t>
      </w:r>
    </w:p>
    <w:p w14:paraId="4A38616C" w14:textId="75236B0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Подобная требование содержится в Методических рекомендациях Минтруда. </w:t>
      </w:r>
    </w:p>
    <w:p w14:paraId="0AFDDF9E" w14:textId="71E1608F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0827F628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поскольку попал в случайную выборку проверки активности госслужащих в соцсетях и этого требует его непосредственный руководитель</w:t>
      </w:r>
    </w:p>
    <w:p w14:paraId="0160D585" w14:textId="7777777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17F62EB7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1962B" w14:textId="2BA084A1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никаких,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442801E9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504B61E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02CC99D" w14:textId="5A6ADA73" w:rsidR="00283D30" w:rsidRPr="00283D30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10</w:t>
      </w:r>
      <w:r w:rsidR="00283D30" w:rsidRPr="00283D30">
        <w:rPr>
          <w:rFonts w:ascii="Times New Roman" w:hAnsi="Times New Roman"/>
          <w:b/>
          <w:bCs/>
          <w:sz w:val="28"/>
          <w:szCs w:val="28"/>
        </w:rPr>
        <w:t xml:space="preserve">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67571D61" w:rsidR="007D5CB2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5E7A9EC5" w14:textId="5D265DA3" w:rsidR="00F122A4" w:rsidRPr="00E767B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E767B5" w:rsidRPr="00E767B5">
        <w:rPr>
          <w:rFonts w:ascii="Times New Roman" w:hAnsi="Times New Roman"/>
          <w:b/>
          <w:bCs/>
          <w:sz w:val="28"/>
          <w:szCs w:val="28"/>
        </w:rPr>
        <w:t>. Верно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верно</w:t>
      </w:r>
    </w:p>
    <w:p w14:paraId="32430855" w14:textId="7E385B15" w:rsidR="00E767B5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32B4E761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2F64" w14:textId="012813DF" w:rsidR="001848A9" w:rsidRPr="001848A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E767B5" w:rsidRPr="001848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>Кто несет главную ответственность за защиту неприкосновенности личной жизни пользователя в соцсетях?</w:t>
      </w:r>
    </w:p>
    <w:p w14:paraId="4FDF9472" w14:textId="689EAFA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77777777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611D31D4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377EB" w14:textId="753CE16E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1848A9" w:rsidRPr="005F16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29386DCC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380D77B2" w14:textId="77B5ADCB" w:rsidR="007420E1" w:rsidRDefault="007420E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6110BCB" w14:textId="30C4ECE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4. Что такое конфликт косвенного участия?</w:t>
      </w:r>
    </w:p>
    <w:p w14:paraId="678DD2B7" w14:textId="7CFFD055" w:rsidR="005F16DC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7CD5E37D" w:rsidR="00E767B5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1D4DEEF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31110" w14:textId="77D1336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1F051791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51D645A9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D8A6A1" w14:textId="4C28F3D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мобилизовать лояльную аудиторию и организовать масштабный флешмоб в свою поддержку</w:t>
      </w:r>
    </w:p>
    <w:p w14:paraId="23731DDD" w14:textId="58C614D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18AE631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243B57DC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55DA86" w14:textId="7F47C16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293ED2AE" w:rsidR="005F16DC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13A6693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E9A61C" w14:textId="4C6311A4" w:rsidR="008E69DF" w:rsidRPr="008E69DF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E69DF" w:rsidRPr="008E69DF">
        <w:rPr>
          <w:rFonts w:ascii="Times New Roman" w:hAnsi="Times New Roman"/>
          <w:b/>
          <w:bCs/>
          <w:sz w:val="28"/>
          <w:szCs w:val="28"/>
        </w:rPr>
        <w:t>. Что такое кибербуллинг?</w:t>
      </w:r>
    </w:p>
    <w:p w14:paraId="7A0D5F8E" w14:textId="14DFDE2D" w:rsidR="008E69DF" w:rsidRPr="008E69DF" w:rsidRDefault="008E69DF" w:rsidP="00BC7FEC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3EB6A53D" w14:textId="2290302E" w:rsidR="00E73166" w:rsidRPr="007420E1" w:rsidRDefault="008E69DF" w:rsidP="007420E1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sectPr w:rsidR="00E73166" w:rsidRPr="0074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6E95"/>
    <w:rsid w:val="00071EAD"/>
    <w:rsid w:val="000D0A41"/>
    <w:rsid w:val="000E0B70"/>
    <w:rsid w:val="000E5F64"/>
    <w:rsid w:val="00122EC6"/>
    <w:rsid w:val="00123A00"/>
    <w:rsid w:val="001848A9"/>
    <w:rsid w:val="00185F1B"/>
    <w:rsid w:val="001C3E5A"/>
    <w:rsid w:val="001C4361"/>
    <w:rsid w:val="001C5D04"/>
    <w:rsid w:val="001D75D9"/>
    <w:rsid w:val="00202C6E"/>
    <w:rsid w:val="00203FAD"/>
    <w:rsid w:val="002569E4"/>
    <w:rsid w:val="00275562"/>
    <w:rsid w:val="00275923"/>
    <w:rsid w:val="00283D30"/>
    <w:rsid w:val="00293A31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425B93"/>
    <w:rsid w:val="00482378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692264"/>
    <w:rsid w:val="006C1687"/>
    <w:rsid w:val="0070183A"/>
    <w:rsid w:val="00715445"/>
    <w:rsid w:val="007420E1"/>
    <w:rsid w:val="00742E58"/>
    <w:rsid w:val="00774EFD"/>
    <w:rsid w:val="00780426"/>
    <w:rsid w:val="007A42C9"/>
    <w:rsid w:val="007A5550"/>
    <w:rsid w:val="007D5CB2"/>
    <w:rsid w:val="007D794B"/>
    <w:rsid w:val="007F4AC4"/>
    <w:rsid w:val="00803311"/>
    <w:rsid w:val="00857C46"/>
    <w:rsid w:val="008812A4"/>
    <w:rsid w:val="008827F5"/>
    <w:rsid w:val="008B0759"/>
    <w:rsid w:val="008B5FD5"/>
    <w:rsid w:val="008D541D"/>
    <w:rsid w:val="008E69DF"/>
    <w:rsid w:val="008F67CE"/>
    <w:rsid w:val="009356FF"/>
    <w:rsid w:val="009459DE"/>
    <w:rsid w:val="00981B64"/>
    <w:rsid w:val="009A304A"/>
    <w:rsid w:val="009A31B5"/>
    <w:rsid w:val="009D171F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A11BC"/>
    <w:rsid w:val="00BB3CAA"/>
    <w:rsid w:val="00BC5C42"/>
    <w:rsid w:val="00BC74FE"/>
    <w:rsid w:val="00BC7FEC"/>
    <w:rsid w:val="00C44C07"/>
    <w:rsid w:val="00C52C0F"/>
    <w:rsid w:val="00CC7E9D"/>
    <w:rsid w:val="00CD17F9"/>
    <w:rsid w:val="00CE3885"/>
    <w:rsid w:val="00CE4C74"/>
    <w:rsid w:val="00D354DA"/>
    <w:rsid w:val="00D90126"/>
    <w:rsid w:val="00DD7189"/>
    <w:rsid w:val="00DE1D7E"/>
    <w:rsid w:val="00DE5C88"/>
    <w:rsid w:val="00E112BF"/>
    <w:rsid w:val="00E27321"/>
    <w:rsid w:val="00E332A8"/>
    <w:rsid w:val="00E341CA"/>
    <w:rsid w:val="00E73166"/>
    <w:rsid w:val="00E767B5"/>
    <w:rsid w:val="00EE0DFE"/>
    <w:rsid w:val="00EE1E5A"/>
    <w:rsid w:val="00F122A4"/>
    <w:rsid w:val="00F318C8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DF3F0938-C590-4708-80E3-15AFB64A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9</cp:revision>
  <dcterms:created xsi:type="dcterms:W3CDTF">2025-04-23T13:21:00Z</dcterms:created>
  <dcterms:modified xsi:type="dcterms:W3CDTF">2026-02-18T12:31:00Z</dcterms:modified>
</cp:coreProperties>
</file>