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D3DA" w14:textId="77777777" w:rsidR="00424AA4" w:rsidRPr="00354926" w:rsidRDefault="00424AA4" w:rsidP="00424AA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B8A2570" w14:textId="77777777" w:rsidR="00424AA4" w:rsidRPr="00A45058" w:rsidRDefault="00424AA4" w:rsidP="00424AA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CB3253" w14:textId="2B346F96" w:rsidR="00424AA4" w:rsidRPr="00A45058" w:rsidRDefault="00424AA4" w:rsidP="00A71FB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5B8CD74D" w:rsidR="00951415" w:rsidRPr="004A2C2C" w:rsidRDefault="00C15277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82110"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AA5A67" w:rsidRPr="004A2C2C">
        <w:rPr>
          <w:rFonts w:ascii="Times New Roman" w:hAnsi="Times New Roman"/>
          <w:b/>
          <w:color w:val="000000" w:themeColor="text1"/>
          <w:sz w:val="28"/>
          <w:szCs w:val="28"/>
        </w:rPr>
        <w:t>Правовые основы искусственного интеллекта и оборота больших данных</w:t>
      </w:r>
      <w:r w:rsidR="00F82110"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4A2C2C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23A603F2" w:rsidR="00951415" w:rsidRPr="004A2C2C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</w:t>
      </w:r>
      <w:r w:rsidR="00AA5A67" w:rsidRPr="004A2C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A2C2C">
        <w:rPr>
          <w:rFonts w:ascii="Times New Roman" w:hAnsi="Times New Roman"/>
          <w:b/>
          <w:color w:val="000000" w:themeColor="text1"/>
          <w:sz w:val="28"/>
          <w:szCs w:val="28"/>
        </w:rPr>
        <w:t>ПК-1</w:t>
      </w:r>
      <w:r w:rsidR="00AA5A67" w:rsidRPr="004A2C2C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</w:p>
    <w:p w14:paraId="77B82191" w14:textId="77777777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108865AB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AA5A67" w:rsidRPr="004A2C2C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7</w:t>
      </w:r>
    </w:p>
    <w:p w14:paraId="2C00F3CD" w14:textId="77777777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15A99700" w:rsidR="00951415" w:rsidRPr="004A2C2C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7D7132BC" w14:textId="77777777" w:rsidR="00D367C8" w:rsidRPr="004A2C2C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4A2C2C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50DDC5" w14:textId="77777777" w:rsidR="00AA5A67" w:rsidRPr="004A2C2C" w:rsidRDefault="00AA5A67" w:rsidP="00AA5A67">
      <w:pPr>
        <w:suppressAutoHyphens/>
        <w:spacing w:after="0" w:line="30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68BD84" w14:textId="77777777" w:rsidR="00AA5A67" w:rsidRPr="004A2C2C" w:rsidRDefault="00AA5A67" w:rsidP="00AA5A67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1) С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ущность искусственного интеллекта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7E5C979A" w14:textId="5B95DA6E" w:rsidR="00AA5A67" w:rsidRPr="004A2C2C" w:rsidRDefault="00AA5A67" w:rsidP="00AA5A67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2) П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ерспективы развития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искусственного интеллекта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6E6B4B76" w14:textId="01BAC1C0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3)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Характеристика Национальной стратегии развития искусственного интеллекта на период до 2030 года (Указ Президента Р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оссийской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Ф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едерации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 10 октября 2019 г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ода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№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490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 развитии искусственного интеллекта в Российской Федерации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).</w:t>
      </w:r>
    </w:p>
    <w:p w14:paraId="5092B67D" w14:textId="5B830905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4)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технологии искусственного интеллекта в России.</w:t>
      </w:r>
    </w:p>
    <w:p w14:paraId="533F9C14" w14:textId="44FFC5EC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5)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технологии искусственного интеллекта за рубежом.</w:t>
      </w:r>
    </w:p>
    <w:p w14:paraId="3084294D" w14:textId="2280652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6)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Основные движущие факторы развития искусственного интеллекта: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лгоритмы;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рограммное обеспечение;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д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анные;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ппаратное обеспечение;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к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адры;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н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ормативная база.</w:t>
      </w:r>
    </w:p>
    <w:p w14:paraId="55BB63B0" w14:textId="3733734A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7)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Основные направления развития искусственного интеллекта в транспортном комплексе.</w:t>
      </w:r>
    </w:p>
    <w:p w14:paraId="2210EFB3" w14:textId="20374C59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8)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Подходы к определению понятия больших данных и их сущность.</w:t>
      </w:r>
    </w:p>
    <w:p w14:paraId="2CDD5482" w14:textId="258EB01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9)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Особенности правового регулирования использования больших данных.</w:t>
      </w:r>
    </w:p>
    <w:p w14:paraId="37BAC961" w14:textId="1E84C197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10)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Преимущества и недостатки больших данных.</w:t>
      </w:r>
    </w:p>
    <w:p w14:paraId="1DA262C1" w14:textId="31C885E2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11)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Проблемы анализа больших данных.</w:t>
      </w:r>
    </w:p>
    <w:p w14:paraId="7D067BA5" w14:textId="428DDE69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12)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использования больших данных на финансовом рынке.</w:t>
      </w:r>
    </w:p>
    <w:p w14:paraId="4E883E4B" w14:textId="5055A2BD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13)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Правовое регулирование использования больших данных на товарных рынках.</w:t>
      </w:r>
    </w:p>
    <w:p w14:paraId="0187D0AC" w14:textId="416757AB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14)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Направления использования больших данных в транспортном комплексе. </w:t>
      </w:r>
    </w:p>
    <w:p w14:paraId="0895DFB7" w14:textId="3E34EDC5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15)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Технологии больших данных в транспортном планировании.</w:t>
      </w:r>
    </w:p>
    <w:p w14:paraId="3427F403" w14:textId="7E75DE3B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16)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Использование Больших Данных для развития интеллектуальной транспортной системы.</w:t>
      </w:r>
    </w:p>
    <w:p w14:paraId="18A168FC" w14:textId="1EE04573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17)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Значение стандартизации в области искусственного интеллекта и больших данных.</w:t>
      </w:r>
    </w:p>
    <w:p w14:paraId="0E0A4922" w14:textId="36460372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18)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Первый национальный стандарт в области больших данных. </w:t>
      </w:r>
    </w:p>
    <w:p w14:paraId="292C9704" w14:textId="6E2A399B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19)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ГОСТ «Информационные технологии. Большие данные. Обзор и словарь».</w:t>
      </w:r>
    </w:p>
    <w:p w14:paraId="2D92E082" w14:textId="3E4C127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20)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Инициатива по созданию кодекса саморегулирования рынка больших данных.</w:t>
      </w:r>
    </w:p>
    <w:p w14:paraId="11DFECED" w14:textId="7025602F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21)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Стандарты в области искусственного интеллекта. </w:t>
      </w:r>
    </w:p>
    <w:p w14:paraId="42EC346B" w14:textId="2F53DEE3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22)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Перспективная программа стандартизации по приоритетному направлению 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Искусственный интеллект</w:t>
      </w: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 период 2021-2024 годы, включающая разработку 217 стандартов.</w:t>
      </w:r>
    </w:p>
    <w:p w14:paraId="59667ED5" w14:textId="2476A5A9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23)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ГОСТ Р 58776-2019 «Средства мониторинга поведения и прогнозирования намерений людей. Термины и определения».</w:t>
      </w:r>
    </w:p>
    <w:p w14:paraId="2FA879A5" w14:textId="70C6D896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24)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ГОСТ Р 58777-2019. «Воздушный транспорт. Аэропорты. Технические средства досмотра. Методика определения показателей качества распознавания незаконных вложений по теневым рентгеновским изображениям».</w:t>
      </w:r>
    </w:p>
    <w:p w14:paraId="540DBFAE" w14:textId="1F1CB384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25)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Проблемы правоприменения в области развития искусственного интеллекта в транспортном комплексе.</w:t>
      </w:r>
    </w:p>
    <w:p w14:paraId="466E2C24" w14:textId="74039A4F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26)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Проблемы правоприменения в области больших данных транспортного комплекса.</w:t>
      </w:r>
    </w:p>
    <w:p w14:paraId="76FA2F43" w14:textId="480EFCA2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27)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Цифровой суверенитет на транспорте. Нормативное обеспечение.</w:t>
      </w:r>
    </w:p>
    <w:p w14:paraId="67F1711B" w14:textId="23396835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28)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Правовые основы развития цифровой экономики.</w:t>
      </w:r>
    </w:p>
    <w:p w14:paraId="22DF47BA" w14:textId="09125588" w:rsidR="00AA5A67" w:rsidRPr="004A2C2C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29)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Правовые основы развития сквозных цифровых технологий.</w:t>
      </w:r>
    </w:p>
    <w:p w14:paraId="2AAE2B34" w14:textId="212D63AC" w:rsidR="00AA5A67" w:rsidRPr="00AA5A67" w:rsidRDefault="00AA5A67" w:rsidP="00AA5A67">
      <w:pPr>
        <w:tabs>
          <w:tab w:val="num" w:pos="720"/>
        </w:tabs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30) </w:t>
      </w:r>
      <w:r w:rsidRPr="00AA5A67">
        <w:rPr>
          <w:rFonts w:ascii="Times New Roman" w:eastAsia="Calibri" w:hAnsi="Times New Roman"/>
          <w:color w:val="000000" w:themeColor="text1"/>
          <w:sz w:val="28"/>
          <w:szCs w:val="28"/>
        </w:rPr>
        <w:t>Искусственный интеллект и вопросы юридической ответственности.</w:t>
      </w:r>
    </w:p>
    <w:p w14:paraId="31FB054F" w14:textId="77777777" w:rsidR="00951415" w:rsidRPr="004A2C2C" w:rsidRDefault="00951415" w:rsidP="00AA5A67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4A2C2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Перечень тестовых заданий</w:t>
      </w:r>
    </w:p>
    <w:p w14:paraId="21DF5FC2" w14:textId="77777777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37E2630" w14:textId="77777777" w:rsidR="00945533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="00945533"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Искусственный интеллект базируется на работе:</w:t>
      </w:r>
    </w:p>
    <w:p w14:paraId="59968BE3" w14:textId="189DED32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A2C2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4A2C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45533" w:rsidRPr="004A2C2C">
        <w:rPr>
          <w:rFonts w:ascii="Times New Roman" w:hAnsi="Times New Roman"/>
          <w:color w:val="000000"/>
          <w:sz w:val="28"/>
          <w:szCs w:val="28"/>
          <w:lang w:eastAsia="ru-RU"/>
        </w:rPr>
        <w:t>сетевых адаптеров;</w:t>
      </w:r>
    </w:p>
    <w:p w14:paraId="1B579D8F" w14:textId="3904646E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="00945533" w:rsidRPr="004A2C2C">
        <w:rPr>
          <w:rFonts w:ascii="Times New Roman" w:hAnsi="Times New Roman"/>
          <w:color w:val="000000"/>
          <w:sz w:val="28"/>
          <w:szCs w:val="28"/>
          <w:lang w:eastAsia="ru-RU"/>
        </w:rPr>
        <w:t>поисковых программ;</w:t>
      </w:r>
    </w:p>
    <w:p w14:paraId="05460EB7" w14:textId="2E65364C" w:rsidR="0076188D" w:rsidRPr="004A2C2C" w:rsidRDefault="0076188D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="00945533" w:rsidRPr="004A2C2C">
        <w:rPr>
          <w:rFonts w:ascii="Times New Roman" w:hAnsi="Times New Roman"/>
          <w:color w:val="000000"/>
          <w:sz w:val="28"/>
          <w:szCs w:val="28"/>
          <w:lang w:eastAsia="ru-RU"/>
        </w:rPr>
        <w:t>нейронных сетей;</w:t>
      </w:r>
    </w:p>
    <w:p w14:paraId="78BAA5B3" w14:textId="3FBD3870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г) локальных сетей.</w:t>
      </w:r>
    </w:p>
    <w:p w14:paraId="5D842520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798C04" w14:textId="6C8CFD1E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2. С течением времени область применения технологий искусственного интеллекта подвергается:</w:t>
      </w:r>
    </w:p>
    <w:p w14:paraId="1A158969" w14:textId="63A181F4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серьёзной корректировке и ограничениям;</w:t>
      </w:r>
    </w:p>
    <w:p w14:paraId="649346DF" w14:textId="76CFE212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расширению и приспособлению ко всем отраслям деятельности человека;</w:t>
      </w:r>
    </w:p>
    <w:p w14:paraId="68BBAC80" w14:textId="371E4449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жёстким запретам;</w:t>
      </w:r>
    </w:p>
    <w:p w14:paraId="19865486" w14:textId="27AE02D4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г) внедрению в определённые сферы жизни и работы человек.</w:t>
      </w:r>
    </w:p>
    <w:p w14:paraId="34D7136A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15FFC2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3. </w:t>
      </w:r>
      <w:r w:rsidRPr="004A2C2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Перечень основных сквозных цифровых технологий объединяет:</w:t>
      </w:r>
    </w:p>
    <w:p w14:paraId="135279E5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C2C">
        <w:rPr>
          <w:rFonts w:ascii="Times New Roman" w:hAnsi="Times New Roman"/>
          <w:sz w:val="28"/>
          <w:szCs w:val="28"/>
          <w:lang w:eastAsia="ru-RU"/>
        </w:rPr>
        <w:tab/>
        <w:t>а) большие данные; нейротехнологии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и сенсорика; технологии беспроводной связи; технологии виртуальной и дополненной реальностей;</w:t>
      </w:r>
    </w:p>
    <w:p w14:paraId="566B1096" w14:textId="30F903FC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C2C">
        <w:rPr>
          <w:rFonts w:ascii="Times New Roman" w:hAnsi="Times New Roman"/>
          <w:sz w:val="28"/>
          <w:szCs w:val="28"/>
          <w:lang w:eastAsia="ru-RU"/>
        </w:rPr>
        <w:t>б) большие данные; нейротехнологии и искусственный интеллект; системы распределенного реестра; промышленный интернет, интернет вещей; компоненты робототехники и сенсорика; технологии беспроводной связи; технологии виртуальной и дополненной реальностей;</w:t>
      </w:r>
    </w:p>
    <w:p w14:paraId="18C4D996" w14:textId="7EA3F629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C2C">
        <w:rPr>
          <w:rFonts w:ascii="Times New Roman" w:hAnsi="Times New Roman"/>
          <w:sz w:val="28"/>
          <w:szCs w:val="28"/>
          <w:lang w:eastAsia="ru-RU"/>
        </w:rPr>
        <w:t>в) большие данные; нейротехнологии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робототехники.</w:t>
      </w:r>
    </w:p>
    <w:p w14:paraId="2BC779F6" w14:textId="290177CA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6BAE7A" w14:textId="6423DFA7" w:rsidR="00951415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</w:pP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 xml:space="preserve">4. Термин «большие данные» (Big Data) стал использоваться в научной литературе 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val="en-US" w:eastAsia="hi-IN" w:bidi="hi-IN"/>
        </w:rPr>
        <w:t>c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:</w:t>
      </w:r>
    </w:p>
    <w:p w14:paraId="17D25728" w14:textId="573346D0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>а) 2018 года;</w:t>
      </w:r>
    </w:p>
    <w:p w14:paraId="11462B62" w14:textId="1226142A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>б) 2010 года;</w:t>
      </w:r>
    </w:p>
    <w:p w14:paraId="0BA0B5A5" w14:textId="391B4DCF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>в) 2008 года.</w:t>
      </w:r>
    </w:p>
    <w:p w14:paraId="6CB47C92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</w:pPr>
    </w:p>
    <w:p w14:paraId="41609595" w14:textId="2EECE8F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</w:pP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5. Обработка больших объемов данных – это:</w:t>
      </w:r>
    </w:p>
    <w:p w14:paraId="3586FB31" w14:textId="79951EC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A2C2C">
        <w:rPr>
          <w:rFonts w:ascii="Times New Roman" w:eastAsia="DejaVu Sans" w:hAnsi="Times New Roman"/>
          <w:bCs/>
          <w:color w:val="000000"/>
          <w:kern w:val="1"/>
          <w:sz w:val="28"/>
          <w:szCs w:val="28"/>
          <w:lang w:eastAsia="hi-IN" w:bidi="hi-IN"/>
        </w:rPr>
        <w:t xml:space="preserve">а) </w:t>
      </w:r>
      <w:r w:rsidRPr="004A2C2C">
        <w:rPr>
          <w:rFonts w:ascii="Times New Roman" w:hAnsi="Times New Roman"/>
          <w:bCs/>
          <w:color w:val="000000"/>
          <w:sz w:val="28"/>
          <w:szCs w:val="28"/>
        </w:rPr>
        <w:t>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14:paraId="41FB29FE" w14:textId="7E9158F1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совокупность данных из большого числа источников;</w:t>
      </w:r>
    </w:p>
    <w:p w14:paraId="1AE71023" w14:textId="68A5596C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обработка больших объемов информации.</w:t>
      </w:r>
    </w:p>
    <w:p w14:paraId="6CD21303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300A91" w14:textId="3733A40E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6. </w:t>
      </w:r>
      <w:r w:rsidRPr="004A2C2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Цифровыми технологиями для создания условий возникновения новых платформ являются:</w:t>
      </w:r>
    </w:p>
    <w:p w14:paraId="787542EF" w14:textId="435B61F6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технологии проводной и беспроводной связи;</w:t>
      </w:r>
    </w:p>
    <w:p w14:paraId="13B4EDF7" w14:textId="2570BBE8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малые и большие данные;</w:t>
      </w:r>
    </w:p>
    <w:p w14:paraId="5B6C3777" w14:textId="6EBBC3D4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нейротехнологии и искусственный интеллект.</w:t>
      </w:r>
    </w:p>
    <w:p w14:paraId="286AD699" w14:textId="77777777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474044" w14:textId="2A831223" w:rsidR="00945533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7. 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Понятие «цифровое право» согласно статье 141.1 Гражданского кодекса Российской Федерации – это:</w:t>
      </w:r>
    </w:p>
    <w:p w14:paraId="062FE65A" w14:textId="77777777" w:rsidR="00AF5A2A" w:rsidRPr="004A2C2C" w:rsidRDefault="00945533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 w:rsidR="00AF5A2A" w:rsidRPr="004A2C2C">
        <w:rPr>
          <w:rFonts w:ascii="Times New Roman" w:hAnsi="Times New Roman"/>
          <w:color w:val="000000"/>
          <w:sz w:val="28"/>
          <w:szCs w:val="28"/>
          <w:lang w:eastAsia="ru-RU"/>
        </w:rPr>
        <w:t>права на доступ к информации;</w:t>
      </w:r>
    </w:p>
    <w:p w14:paraId="2CF37B50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признакам; </w:t>
      </w:r>
    </w:p>
    <w:p w14:paraId="2B784678" w14:textId="7E60A94D" w:rsidR="00945533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права получать, распространять информацию.</w:t>
      </w:r>
    </w:p>
    <w:p w14:paraId="430F9B18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01EDC0" w14:textId="1E453FEB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8. Наиболее близким к понятию искусственный интеллект является:</w:t>
      </w:r>
    </w:p>
    <w:p w14:paraId="7CBFD4AC" w14:textId="0E81920F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способность цифрового компьютера или управляемого компьютером робота выполнять задачи, обычно связанные с разумными существами;</w:t>
      </w:r>
    </w:p>
    <w:p w14:paraId="22EA57F1" w14:textId="40461466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концепций, и использованию своих знаний для управления окружающей средой;</w:t>
      </w:r>
    </w:p>
    <w:p w14:paraId="0F6C828C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свойства, являющиеся условиями успешного осуществления определённого рода деятельности; </w:t>
      </w:r>
    </w:p>
    <w:p w14:paraId="424884D6" w14:textId="7EB09744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г) деятельность, направленная на развитие функций и дополнительных возможностей головного мозга и повышающая уровень интеллекта человека.</w:t>
      </w:r>
    </w:p>
    <w:p w14:paraId="462480F4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61F868B" w14:textId="343BE984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4A2C2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Среди прикладного использования искусственного интеллекта (в электронном виде) можно определить:</w:t>
      </w:r>
    </w:p>
    <w:p w14:paraId="5F5A3530" w14:textId="375E0C2A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договоры купли-продажи;</w:t>
      </w:r>
    </w:p>
    <w:p w14:paraId="0AF8E0DD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договоры об оказании услуг; </w:t>
      </w:r>
    </w:p>
    <w:p w14:paraId="20EF1385" w14:textId="1785CEBA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смарт-контракты (умные – контракты).</w:t>
      </w:r>
    </w:p>
    <w:p w14:paraId="735DD089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7D75D4" w14:textId="34141623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10. В каких сферах жизнедеятельности человека искусственный интеллект активно применяется:</w:t>
      </w:r>
    </w:p>
    <w:p w14:paraId="4239B7E8" w14:textId="0DE3253D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робототехника, транспорт и логистика (в целях транспортного планирования, оказания помощи водителю, предотвращения столкновений и т.д.), нейронные сети для работы в сфере финансовых услуг, образование (например, в рамках курсов языкового обучения);</w:t>
      </w:r>
    </w:p>
    <w:p w14:paraId="2E8316D3" w14:textId="40CB8339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б) з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дравоохранение (обработка и анализ медицинских данных, содействие в постановке медицинских диагнозов), выполнение целого ряда юридических услуг;</w:t>
      </w:r>
    </w:p>
    <w:p w14:paraId="7D70824F" w14:textId="34205B31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все перечисленное.</w:t>
      </w:r>
    </w:p>
    <w:p w14:paraId="2446BD0C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77B8F7" w14:textId="77777777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11. Какого характера должно быть правовое регулирование искусственного интеллекта: </w:t>
      </w:r>
    </w:p>
    <w:p w14:paraId="45503B36" w14:textId="34EF140D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упреждающее универсально-тотальное;</w:t>
      </w:r>
    </w:p>
    <w:p w14:paraId="1F2E3705" w14:textId="6AB326F9" w:rsidR="00AF5A2A" w:rsidRPr="004A2C2C" w:rsidRDefault="00AF5A2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направленное на регламентацию конкретных создаваемых систем искусственного интеллекта;</w:t>
      </w:r>
    </w:p>
    <w:p w14:paraId="63F8EF9B" w14:textId="67E930A8" w:rsidR="00AF5A2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общий правовой режим, распространяемый на все подобные системы, который предусматривает основные требования к обеспечению безопасности, а также касается иных подобных важных аспектов использования и разработки таких систем, вместе с разработкой подробных требований к применению искусственного интеллекта в конкретных сферах.</w:t>
      </w:r>
    </w:p>
    <w:p w14:paraId="1DF97E88" w14:textId="77777777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1153DD" w14:textId="2E65B849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12. В настоящее время технологии дополнительной и виртуальной реальности используются преимущественно:</w:t>
      </w:r>
    </w:p>
    <w:p w14:paraId="52B3F97E" w14:textId="595D4F8F" w:rsidR="00AF5A2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государственных и муниципальных целях;</w:t>
      </w:r>
    </w:p>
    <w:p w14:paraId="7E354A90" w14:textId="01EE29F3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>б)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правоохранительных и научных целях; социальных и коммерческих целях;</w:t>
      </w:r>
    </w:p>
    <w:p w14:paraId="4576A7EA" w14:textId="26B91268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в) в социальных и коммерческих целях;</w:t>
      </w:r>
    </w:p>
    <w:p w14:paraId="5537C276" w14:textId="05627465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в производственных и рекламных целях. </w:t>
      </w:r>
    </w:p>
    <w:p w14:paraId="09D70CF7" w14:textId="77777777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CFA6155" w14:textId="41FC53D2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13. </w:t>
      </w:r>
      <w:r w:rsidRPr="004A2C2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Источниками правового регулирования искусственного интеллекта являются:</w:t>
      </w:r>
    </w:p>
    <w:p w14:paraId="02A86B54" w14:textId="06E4B575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Указ Президента Российской Федерации от 9 мая 2017 года № 203 «О Стратегии развития информационного общества в Российской Федерации на 2017–2030 годы»;</w:t>
      </w:r>
    </w:p>
    <w:p w14:paraId="0D22F399" w14:textId="148B65F6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Указ Президента Российской Федерации от 10 октября 2019 года № 490 «О развитии искусственного интеллекта в Российской Федерации»;</w:t>
      </w:r>
    </w:p>
    <w:p w14:paraId="40BC68AC" w14:textId="48FEA919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все ответы правильные.</w:t>
      </w:r>
    </w:p>
    <w:p w14:paraId="4EE6EAC5" w14:textId="77777777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90F146B" w14:textId="7FB68E2A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14. 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Согласно Указа Президента Российской Федерации от 10 октября 2019 года № 490 «О развитии искусственного интеллекта в Российской Федерации</w:t>
      </w:r>
      <w:r w:rsidR="00682425"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>»</w:t>
      </w:r>
      <w:r w:rsidRPr="004A2C2C">
        <w:rPr>
          <w:rFonts w:ascii="Times New Roman" w:eastAsia="DejaVu Sans" w:hAnsi="Times New Roman"/>
          <w:b/>
          <w:bCs/>
          <w:color w:val="000000"/>
          <w:kern w:val="1"/>
          <w:sz w:val="28"/>
          <w:szCs w:val="28"/>
          <w:u w:val="single"/>
          <w:lang w:eastAsia="hi-IN" w:bidi="hi-IN"/>
        </w:rPr>
        <w:t xml:space="preserve"> искусственный интеллект – это:</w:t>
      </w:r>
    </w:p>
    <w:p w14:paraId="5BDBC4EB" w14:textId="42E84F48" w:rsidR="0051220A" w:rsidRPr="004A2C2C" w:rsidRDefault="0051220A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eastAsia="DejaVu Sans" w:hAnsi="Times New Roman"/>
          <w:color w:val="000000"/>
          <w:kern w:val="1"/>
          <w:sz w:val="28"/>
          <w:szCs w:val="28"/>
          <w:lang w:eastAsia="hi-IN" w:bidi="hi-IN"/>
        </w:rPr>
        <w:t xml:space="preserve">а) </w:t>
      </w: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искусственная сложная кибернетическая компьютерно-программно-аппаратная система (электронная, в том числе — виртуальная, электронно-механическая, био-электронно-механическая или гибридная) с когнитивно-функциональной архитектурой и собственными или релевантно доступными (приданными) вычислительными мощностями необходимых емкостей и быстродействия;</w:t>
      </w:r>
    </w:p>
    <w:p w14:paraId="0AFC9ADB" w14:textId="40B56506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инфраструктуру, программное обеспечение (в том числе, в котором используются методы машинного обучения), процессы и сервисы по обработке данных и поиску решений;</w:t>
      </w:r>
    </w:p>
    <w:p w14:paraId="15E20ACF" w14:textId="0BAF7F57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кибернетическая система обладает рядом свойств: субстантивость (субъектность и способность совершенствоваться); высокоуровневая способность воспринимать информацию, принимать решения и их исполнять, анализировать собственный опыт; способность адаптироваться к внешней среде, выполнять когнитивные функции (творческие, аналитические), способность к самосознанию.</w:t>
      </w:r>
    </w:p>
    <w:p w14:paraId="4597C532" w14:textId="77777777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D0E066" w14:textId="476090A5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2C2C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15. Должны ли иметь определенный правовой статус (правовое положение) объекты с искусственным интеллектом в зависимости от функционала, особенностей воплощения, меры автономности искусственного:</w:t>
      </w:r>
    </w:p>
    <w:p w14:paraId="51C415D1" w14:textId="1E4DB2F8" w:rsidR="00682425" w:rsidRPr="004A2C2C" w:rsidRDefault="00682425" w:rsidP="004A2C2C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а) да;</w:t>
      </w:r>
    </w:p>
    <w:p w14:paraId="5D864383" w14:textId="2C8C5685" w:rsidR="00682425" w:rsidRPr="004A2C2C" w:rsidRDefault="00682425" w:rsidP="005D5471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б) нет;</w:t>
      </w:r>
    </w:p>
    <w:p w14:paraId="0F4E2CC4" w14:textId="028DBD5C" w:rsidR="00682425" w:rsidRPr="004A2C2C" w:rsidRDefault="00682425" w:rsidP="005D5471">
      <w:pPr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C2C">
        <w:rPr>
          <w:rFonts w:ascii="Times New Roman" w:hAnsi="Times New Roman"/>
          <w:color w:val="000000"/>
          <w:sz w:val="28"/>
          <w:szCs w:val="28"/>
          <w:lang w:eastAsia="ru-RU"/>
        </w:rPr>
        <w:t>в) нет единого мнения.</w:t>
      </w:r>
    </w:p>
    <w:p w14:paraId="3B8D7572" w14:textId="77777777" w:rsidR="00D367C8" w:rsidRDefault="00D367C8" w:rsidP="005D5471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F7635C" w14:textId="77777777" w:rsidR="005D5471" w:rsidRPr="005D5471" w:rsidRDefault="005D5471" w:rsidP="005D5471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D5471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Оценка умений и навыков по компетенциям ПК-17</w:t>
      </w:r>
    </w:p>
    <w:p w14:paraId="64C5298E" w14:textId="77777777" w:rsidR="00D367C8" w:rsidRPr="004A2C2C" w:rsidRDefault="00D367C8" w:rsidP="005D5471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1E4E0AB7" w14:textId="09D809C1" w:rsidR="004A2C2C" w:rsidRDefault="00F82110" w:rsidP="005D54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</w:t>
      </w:r>
      <w:r w:rsidR="004A2C2C">
        <w:rPr>
          <w:rFonts w:ascii="Times New Roman" w:hAnsi="Times New Roman"/>
          <w:b/>
          <w:iCs/>
          <w:color w:val="000000" w:themeColor="text1"/>
          <w:sz w:val="28"/>
          <w:szCs w:val="28"/>
        </w:rPr>
        <w:t>ая тематика проектных работ</w:t>
      </w:r>
    </w:p>
    <w:p w14:paraId="4BBEC8E9" w14:textId="77777777" w:rsidR="004A2C2C" w:rsidRDefault="004A2C2C" w:rsidP="005D5471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A03DDEE" w14:textId="77777777" w:rsidR="004A2C2C" w:rsidRPr="0004256C" w:rsidRDefault="004A2C2C" w:rsidP="00CF4600">
      <w:pPr>
        <w:pStyle w:val="af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Выделите и дайте характеристику основным этапам развития искусственного интеллекта в России, изучить его особенности и динамику развития. Результаты исследования представьте в виде структурно-логической схемы.</w:t>
      </w:r>
    </w:p>
    <w:p w14:paraId="6165CC53" w14:textId="0C85DE30" w:rsidR="004A2C2C" w:rsidRPr="0004256C" w:rsidRDefault="004A2C2C" w:rsidP="00CF4600">
      <w:pPr>
        <w:pStyle w:val="af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Напишите небольшое эссе (до 3-х страниц), раскрыв</w:t>
      </w:r>
      <w:r w:rsidR="006F7330">
        <w:rPr>
          <w:rFonts w:ascii="Times New Roman" w:hAnsi="Times New Roman"/>
          <w:iCs/>
          <w:sz w:val="24"/>
          <w:szCs w:val="24"/>
        </w:rPr>
        <w:t xml:space="preserve"> </w:t>
      </w:r>
      <w:r w:rsidRPr="0004256C">
        <w:rPr>
          <w:rFonts w:ascii="Times New Roman" w:hAnsi="Times New Roman"/>
          <w:iCs/>
          <w:sz w:val="24"/>
          <w:szCs w:val="24"/>
        </w:rPr>
        <w:t>преимущества</w:t>
      </w:r>
      <w:r w:rsidR="006F7330">
        <w:rPr>
          <w:rFonts w:ascii="Times New Roman" w:hAnsi="Times New Roman"/>
          <w:iCs/>
          <w:sz w:val="24"/>
          <w:szCs w:val="24"/>
        </w:rPr>
        <w:t xml:space="preserve"> </w:t>
      </w:r>
      <w:r w:rsidRPr="0004256C">
        <w:rPr>
          <w:rFonts w:ascii="Times New Roman" w:hAnsi="Times New Roman"/>
          <w:iCs/>
          <w:sz w:val="24"/>
          <w:szCs w:val="24"/>
        </w:rPr>
        <w:t>и проблемы (недостатки) развития искусственного интеллекта.</w:t>
      </w:r>
    </w:p>
    <w:p w14:paraId="195C7654" w14:textId="77777777" w:rsidR="004A2C2C" w:rsidRPr="0004256C" w:rsidRDefault="004A2C2C" w:rsidP="00CF4600">
      <w:pPr>
        <w:pStyle w:val="af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Раскройте актуальность стандартизации в области искусственного интеллекта и больших данных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04256C">
        <w:rPr>
          <w:rFonts w:ascii="Times New Roman" w:hAnsi="Times New Roman"/>
          <w:iCs/>
          <w:sz w:val="24"/>
          <w:szCs w:val="24"/>
        </w:rPr>
        <w:t>Приведите примеры. Результаты оформите в виде аналитической записки.</w:t>
      </w:r>
    </w:p>
    <w:p w14:paraId="0B3436C1" w14:textId="06A99C00" w:rsidR="004A2C2C" w:rsidRPr="0004256C" w:rsidRDefault="004A2C2C" w:rsidP="00CF4600">
      <w:pPr>
        <w:pStyle w:val="af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Составьте глоссарий (перечень основных понятий и их содержание) по теме «Правовое регулирование искусственного интеллекта и больших данных» (не менее 30 терминов)</w:t>
      </w:r>
      <w:r w:rsidR="006F7330">
        <w:rPr>
          <w:rFonts w:ascii="Times New Roman" w:hAnsi="Times New Roman"/>
          <w:iCs/>
          <w:sz w:val="24"/>
          <w:szCs w:val="24"/>
        </w:rPr>
        <w:t>.</w:t>
      </w:r>
    </w:p>
    <w:p w14:paraId="6D255377" w14:textId="419EE21F" w:rsidR="004A2C2C" w:rsidRPr="0004256C" w:rsidRDefault="004A2C2C" w:rsidP="00CF4600">
      <w:pPr>
        <w:pStyle w:val="af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4256C">
        <w:rPr>
          <w:rFonts w:ascii="Times New Roman" w:hAnsi="Times New Roman"/>
          <w:iCs/>
          <w:sz w:val="24"/>
          <w:szCs w:val="24"/>
        </w:rPr>
        <w:t>Составьте список основных актов (со всеми в</w:t>
      </w:r>
      <w:r w:rsidR="006F7330">
        <w:rPr>
          <w:rFonts w:ascii="Times New Roman" w:hAnsi="Times New Roman"/>
          <w:iCs/>
          <w:sz w:val="24"/>
          <w:szCs w:val="24"/>
        </w:rPr>
        <w:t xml:space="preserve">водными </w:t>
      </w:r>
      <w:r w:rsidRPr="0004256C">
        <w:rPr>
          <w:rFonts w:ascii="Times New Roman" w:hAnsi="Times New Roman"/>
          <w:iCs/>
          <w:sz w:val="24"/>
          <w:szCs w:val="24"/>
        </w:rPr>
        <w:t>данными), регулирующих развитие</w:t>
      </w:r>
      <w:r w:rsidRPr="0004256C">
        <w:rPr>
          <w:sz w:val="24"/>
          <w:szCs w:val="24"/>
        </w:rPr>
        <w:t xml:space="preserve"> </w:t>
      </w:r>
      <w:r w:rsidRPr="0004256C">
        <w:rPr>
          <w:rFonts w:ascii="Times New Roman" w:hAnsi="Times New Roman"/>
          <w:iCs/>
          <w:sz w:val="24"/>
          <w:szCs w:val="24"/>
        </w:rPr>
        <w:t xml:space="preserve">искусственного интеллекта и больших данных в России в настоящее время. </w:t>
      </w:r>
    </w:p>
    <w:sectPr w:rsidR="004A2C2C" w:rsidRPr="0004256C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A29E" w14:textId="77777777" w:rsidR="00FE7CD5" w:rsidRDefault="00FE7CD5">
      <w:pPr>
        <w:spacing w:after="0" w:line="240" w:lineRule="auto"/>
      </w:pPr>
      <w:r>
        <w:separator/>
      </w:r>
    </w:p>
  </w:endnote>
  <w:endnote w:type="continuationSeparator" w:id="0">
    <w:p w14:paraId="79FF6180" w14:textId="77777777" w:rsidR="00FE7CD5" w:rsidRDefault="00FE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E124" w14:textId="77777777" w:rsidR="00FE7CD5" w:rsidRDefault="00FE7CD5">
      <w:pPr>
        <w:spacing w:after="0" w:line="240" w:lineRule="auto"/>
      </w:pPr>
      <w:r>
        <w:separator/>
      </w:r>
    </w:p>
  </w:footnote>
  <w:footnote w:type="continuationSeparator" w:id="0">
    <w:p w14:paraId="11902149" w14:textId="77777777" w:rsidR="00FE7CD5" w:rsidRDefault="00FE7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90D25"/>
    <w:rsid w:val="000C00B6"/>
    <w:rsid w:val="00167A7E"/>
    <w:rsid w:val="00183BEC"/>
    <w:rsid w:val="00187B3F"/>
    <w:rsid w:val="00206D7A"/>
    <w:rsid w:val="0028326B"/>
    <w:rsid w:val="0029770F"/>
    <w:rsid w:val="0033641F"/>
    <w:rsid w:val="00347B00"/>
    <w:rsid w:val="00373E29"/>
    <w:rsid w:val="003C3859"/>
    <w:rsid w:val="00424AA4"/>
    <w:rsid w:val="0044013D"/>
    <w:rsid w:val="004A2C2C"/>
    <w:rsid w:val="004B39C0"/>
    <w:rsid w:val="0051220A"/>
    <w:rsid w:val="005D5471"/>
    <w:rsid w:val="005D7353"/>
    <w:rsid w:val="00682425"/>
    <w:rsid w:val="006E5F8A"/>
    <w:rsid w:val="006F7330"/>
    <w:rsid w:val="00721BFC"/>
    <w:rsid w:val="0076188D"/>
    <w:rsid w:val="00785D65"/>
    <w:rsid w:val="007A67A6"/>
    <w:rsid w:val="007B6B3C"/>
    <w:rsid w:val="007D3BD6"/>
    <w:rsid w:val="008A3B4E"/>
    <w:rsid w:val="008D4940"/>
    <w:rsid w:val="008F602E"/>
    <w:rsid w:val="00945533"/>
    <w:rsid w:val="00951415"/>
    <w:rsid w:val="00984564"/>
    <w:rsid w:val="009D5027"/>
    <w:rsid w:val="00A21D95"/>
    <w:rsid w:val="00A71FBA"/>
    <w:rsid w:val="00AA5A67"/>
    <w:rsid w:val="00AF5A2A"/>
    <w:rsid w:val="00B656D4"/>
    <w:rsid w:val="00B76095"/>
    <w:rsid w:val="00C102C4"/>
    <w:rsid w:val="00C15277"/>
    <w:rsid w:val="00CF4600"/>
    <w:rsid w:val="00D367C8"/>
    <w:rsid w:val="00D44859"/>
    <w:rsid w:val="00D86623"/>
    <w:rsid w:val="00E1252D"/>
    <w:rsid w:val="00E322E0"/>
    <w:rsid w:val="00E35B48"/>
    <w:rsid w:val="00E7770E"/>
    <w:rsid w:val="00F746C2"/>
    <w:rsid w:val="00F756E7"/>
    <w:rsid w:val="00F82110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6880BD7F-76F5-466E-88D2-BE107EE1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33</cp:revision>
  <dcterms:created xsi:type="dcterms:W3CDTF">2024-03-19T07:17:00Z</dcterms:created>
  <dcterms:modified xsi:type="dcterms:W3CDTF">2026-02-24T12:52:00Z</dcterms:modified>
</cp:coreProperties>
</file>