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F956C" w14:textId="77777777" w:rsidR="009E5B8A" w:rsidRPr="00A9087A" w:rsidRDefault="009E5B8A" w:rsidP="009E5B8A">
      <w:pPr>
        <w:spacing w:after="0" w:line="300" w:lineRule="auto"/>
        <w:ind w:firstLine="709"/>
        <w:jc w:val="right"/>
        <w:rPr>
          <w:rFonts w:ascii="Times New Roman" w:hAnsi="Times New Roman"/>
          <w:sz w:val="28"/>
          <w:szCs w:val="28"/>
        </w:rPr>
      </w:pPr>
      <w:r w:rsidRPr="00A9087A">
        <w:rPr>
          <w:rFonts w:ascii="Times New Roman" w:hAnsi="Times New Roman"/>
          <w:sz w:val="28"/>
          <w:szCs w:val="28"/>
        </w:rPr>
        <w:t>Приложение</w:t>
      </w:r>
    </w:p>
    <w:p w14:paraId="2CF42A86" w14:textId="77777777" w:rsidR="009E5B8A" w:rsidRPr="00A9087A" w:rsidRDefault="009E5B8A" w:rsidP="009E5B8A">
      <w:pPr>
        <w:spacing w:after="0" w:line="300" w:lineRule="auto"/>
        <w:ind w:firstLine="709"/>
        <w:jc w:val="both"/>
        <w:rPr>
          <w:rFonts w:ascii="Times New Roman" w:hAnsi="Times New Roman"/>
          <w:sz w:val="28"/>
          <w:szCs w:val="28"/>
        </w:rPr>
      </w:pPr>
    </w:p>
    <w:p w14:paraId="2E102BCD" w14:textId="2963E74A" w:rsidR="009E5B8A" w:rsidRPr="00A9087A" w:rsidRDefault="009E5B8A" w:rsidP="009E5B8A">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sidR="00331812">
        <w:rPr>
          <w:rFonts w:ascii="Times New Roman" w:hAnsi="Times New Roman"/>
          <w:b/>
          <w:iCs/>
          <w:sz w:val="28"/>
          <w:szCs w:val="28"/>
        </w:rPr>
        <w:t xml:space="preserve">промежуточной аттестации </w:t>
      </w:r>
      <w:r w:rsidRPr="00A9087A">
        <w:rPr>
          <w:rFonts w:ascii="Times New Roman" w:hAnsi="Times New Roman"/>
          <w:b/>
          <w:iCs/>
          <w:sz w:val="28"/>
          <w:szCs w:val="28"/>
        </w:rPr>
        <w:t>по дисциплине</w:t>
      </w:r>
    </w:p>
    <w:p w14:paraId="3D6D1823" w14:textId="77777777" w:rsidR="00742E58" w:rsidRDefault="009E5B8A" w:rsidP="009E5B8A">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7453D0" w:rsidRPr="007453D0">
        <w:rPr>
          <w:rFonts w:ascii="Times New Roman" w:hAnsi="Times New Roman"/>
          <w:b/>
          <w:noProof/>
          <w:sz w:val="32"/>
          <w:szCs w:val="32"/>
        </w:rPr>
        <w:t>Актуальные проблемы применения конкурентного права</w:t>
      </w:r>
      <w:r w:rsidR="00742E58" w:rsidRPr="00742E58">
        <w:rPr>
          <w:rFonts w:ascii="Times New Roman" w:hAnsi="Times New Roman"/>
          <w:b/>
          <w:iCs/>
          <w:sz w:val="28"/>
          <w:szCs w:val="28"/>
        </w:rPr>
        <w:t>»</w:t>
      </w:r>
    </w:p>
    <w:p w14:paraId="1D43C731" w14:textId="77777777" w:rsidR="00742E58" w:rsidRDefault="00742E58" w:rsidP="00E332A8">
      <w:pPr>
        <w:spacing w:after="0"/>
        <w:ind w:firstLine="709"/>
        <w:contextualSpacing/>
        <w:jc w:val="center"/>
        <w:rPr>
          <w:rFonts w:ascii="Times New Roman" w:hAnsi="Times New Roman"/>
          <w:b/>
          <w:iCs/>
          <w:sz w:val="28"/>
          <w:szCs w:val="28"/>
        </w:rPr>
      </w:pPr>
    </w:p>
    <w:p w14:paraId="4C3D596C" w14:textId="77777777" w:rsidR="00B22455" w:rsidRPr="00134EF5" w:rsidRDefault="00B22455" w:rsidP="00B2245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7453D0">
        <w:rPr>
          <w:rFonts w:ascii="Times New Roman" w:hAnsi="Times New Roman"/>
          <w:b/>
          <w:iCs/>
          <w:sz w:val="28"/>
          <w:szCs w:val="28"/>
        </w:rPr>
        <w:t>1</w:t>
      </w:r>
    </w:p>
    <w:p w14:paraId="689C6E08" w14:textId="77777777" w:rsidR="008D0E8B" w:rsidRDefault="008D0E8B" w:rsidP="008D0E8B">
      <w:pPr>
        <w:spacing w:after="0" w:line="240" w:lineRule="auto"/>
        <w:ind w:firstLine="709"/>
        <w:jc w:val="both"/>
        <w:rPr>
          <w:rFonts w:ascii="Times New Roman" w:hAnsi="Times New Roman"/>
          <w:bCs/>
          <w:sz w:val="28"/>
          <w:szCs w:val="28"/>
          <w:highlight w:val="yellow"/>
        </w:rPr>
      </w:pPr>
    </w:p>
    <w:p w14:paraId="54361507" w14:textId="77777777" w:rsidR="00B22455" w:rsidRPr="00B22455" w:rsidRDefault="00B22455" w:rsidP="00B2245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7453D0">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обучающемуся предлагается ответить на </w:t>
      </w:r>
      <w:r w:rsidR="007453D0">
        <w:rPr>
          <w:rFonts w:ascii="Times New Roman" w:eastAsia="Calibri" w:hAnsi="Times New Roman"/>
          <w:sz w:val="28"/>
          <w:szCs w:val="28"/>
        </w:rPr>
        <w:t>1</w:t>
      </w:r>
      <w:r w:rsidRPr="00B22455">
        <w:rPr>
          <w:rFonts w:ascii="Times New Roman" w:eastAsia="Calibri" w:hAnsi="Times New Roman"/>
          <w:sz w:val="28"/>
          <w:szCs w:val="28"/>
        </w:rPr>
        <w:t xml:space="preserve"> вопрос</w:t>
      </w:r>
      <w:r w:rsidR="007453D0">
        <w:rPr>
          <w:rFonts w:ascii="Times New Roman" w:eastAsia="Calibri" w:hAnsi="Times New Roman"/>
          <w:sz w:val="28"/>
          <w:szCs w:val="28"/>
        </w:rPr>
        <w:t xml:space="preserve"> </w:t>
      </w:r>
      <w:r w:rsidRPr="00B22455">
        <w:rPr>
          <w:rFonts w:ascii="Times New Roman" w:eastAsia="Calibri" w:hAnsi="Times New Roman"/>
          <w:sz w:val="28"/>
          <w:szCs w:val="28"/>
        </w:rPr>
        <w:t xml:space="preserve"> из </w:t>
      </w:r>
      <w:r w:rsidR="007453D0">
        <w:rPr>
          <w:rFonts w:ascii="Times New Roman" w:eastAsia="Calibri" w:hAnsi="Times New Roman"/>
          <w:sz w:val="28"/>
          <w:szCs w:val="28"/>
        </w:rPr>
        <w:t>перечня вопросов</w:t>
      </w:r>
      <w:r w:rsidRPr="00B22455">
        <w:rPr>
          <w:rFonts w:ascii="Times New Roman" w:eastAsia="Calibri" w:hAnsi="Times New Roman"/>
          <w:sz w:val="28"/>
          <w:szCs w:val="28"/>
        </w:rPr>
        <w:t>.</w:t>
      </w:r>
    </w:p>
    <w:p w14:paraId="39D18B81" w14:textId="77777777" w:rsidR="00B22455" w:rsidRDefault="00B22455" w:rsidP="00B22455">
      <w:pPr>
        <w:spacing w:after="0"/>
        <w:ind w:firstLine="709"/>
        <w:contextualSpacing/>
        <w:jc w:val="center"/>
        <w:rPr>
          <w:rFonts w:ascii="Times New Roman" w:hAnsi="Times New Roman"/>
          <w:iCs/>
          <w:sz w:val="28"/>
          <w:szCs w:val="28"/>
        </w:rPr>
      </w:pPr>
    </w:p>
    <w:p w14:paraId="36E1A529" w14:textId="77777777" w:rsidR="00B22455" w:rsidRDefault="00B22455" w:rsidP="00B22455">
      <w:pPr>
        <w:spacing w:after="0"/>
        <w:ind w:firstLine="709"/>
        <w:contextualSpacing/>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sidR="008877B2">
        <w:rPr>
          <w:rFonts w:ascii="Times New Roman" w:hAnsi="Times New Roman"/>
          <w:b/>
          <w:iCs/>
          <w:sz w:val="28"/>
          <w:szCs w:val="28"/>
        </w:rPr>
        <w:t>зачет</w:t>
      </w:r>
    </w:p>
    <w:p w14:paraId="0989F2CF" w14:textId="77777777" w:rsidR="002477DE" w:rsidRPr="00B22455" w:rsidRDefault="002477DE" w:rsidP="00B22455">
      <w:pPr>
        <w:spacing w:after="0"/>
        <w:ind w:firstLine="709"/>
        <w:contextualSpacing/>
        <w:jc w:val="center"/>
        <w:rPr>
          <w:rFonts w:ascii="Times New Roman" w:hAnsi="Times New Roman"/>
          <w:b/>
          <w:iCs/>
          <w:sz w:val="28"/>
          <w:szCs w:val="28"/>
        </w:rPr>
      </w:pPr>
    </w:p>
    <w:p w14:paraId="0C34ABAB"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товарного рынка и конкуренции</w:t>
      </w:r>
      <w:r w:rsidR="002477DE" w:rsidRPr="002477DE">
        <w:rPr>
          <w:rFonts w:ascii="Times New Roman" w:hAnsi="Times New Roman"/>
          <w:bCs/>
          <w:iCs/>
          <w:sz w:val="28"/>
          <w:szCs w:val="28"/>
          <w:lang w:bidi="ru-RU"/>
        </w:rPr>
        <w:t>.</w:t>
      </w:r>
    </w:p>
    <w:p w14:paraId="5BAA8900"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Предмет регулирования конкурентного права</w:t>
      </w:r>
      <w:r w:rsidR="002477DE">
        <w:rPr>
          <w:rFonts w:ascii="Times New Roman" w:hAnsi="Times New Roman"/>
          <w:bCs/>
          <w:iCs/>
          <w:sz w:val="28"/>
          <w:szCs w:val="28"/>
          <w:lang w:val="en-US" w:bidi="ru-RU"/>
        </w:rPr>
        <w:t>.</w:t>
      </w:r>
    </w:p>
    <w:p w14:paraId="3856A296"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Метод правового регулирования отношений, входящих в предмет конкурентного права</w:t>
      </w:r>
      <w:r w:rsidR="002477DE" w:rsidRPr="002477DE">
        <w:rPr>
          <w:rFonts w:ascii="Times New Roman" w:hAnsi="Times New Roman"/>
          <w:bCs/>
          <w:iCs/>
          <w:sz w:val="28"/>
          <w:szCs w:val="28"/>
          <w:lang w:bidi="ru-RU"/>
        </w:rPr>
        <w:t>.</w:t>
      </w:r>
    </w:p>
    <w:p w14:paraId="6EA8294F"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 классификация принципов конкурентного права</w:t>
      </w:r>
      <w:r w:rsidR="002477DE" w:rsidRPr="002477DE">
        <w:rPr>
          <w:rFonts w:ascii="Times New Roman" w:hAnsi="Times New Roman"/>
          <w:bCs/>
          <w:iCs/>
          <w:sz w:val="28"/>
          <w:szCs w:val="28"/>
          <w:lang w:bidi="ru-RU"/>
        </w:rPr>
        <w:t>.</w:t>
      </w:r>
    </w:p>
    <w:p w14:paraId="4445AD37"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Цели и задачи конкурентного права</w:t>
      </w:r>
      <w:r w:rsidR="002477DE" w:rsidRPr="002477DE">
        <w:rPr>
          <w:rFonts w:ascii="Times New Roman" w:hAnsi="Times New Roman"/>
          <w:bCs/>
          <w:iCs/>
          <w:sz w:val="28"/>
          <w:szCs w:val="28"/>
          <w:lang w:bidi="ru-RU"/>
        </w:rPr>
        <w:t>.</w:t>
      </w:r>
    </w:p>
    <w:p w14:paraId="4012F803"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источников конкурентного права</w:t>
      </w:r>
      <w:r w:rsidR="002477DE">
        <w:rPr>
          <w:rFonts w:ascii="Times New Roman" w:hAnsi="Times New Roman"/>
          <w:bCs/>
          <w:iCs/>
          <w:sz w:val="28"/>
          <w:szCs w:val="28"/>
          <w:lang w:val="en-US" w:bidi="ru-RU"/>
        </w:rPr>
        <w:t>.</w:t>
      </w:r>
    </w:p>
    <w:p w14:paraId="32C16D8C"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Конституция Российской Федерации как правовая основа регулирования отношений в сфере конкуренции</w:t>
      </w:r>
      <w:r w:rsidR="002477DE" w:rsidRPr="002477DE">
        <w:rPr>
          <w:rFonts w:ascii="Times New Roman" w:hAnsi="Times New Roman"/>
          <w:bCs/>
          <w:iCs/>
          <w:sz w:val="28"/>
          <w:szCs w:val="28"/>
          <w:lang w:bidi="ru-RU"/>
        </w:rPr>
        <w:t>.</w:t>
      </w:r>
    </w:p>
    <w:p w14:paraId="41946143"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Международные акты как источники конкурентного права</w:t>
      </w:r>
      <w:r w:rsidR="002477DE" w:rsidRPr="002477DE">
        <w:rPr>
          <w:rFonts w:ascii="Times New Roman" w:hAnsi="Times New Roman"/>
          <w:bCs/>
          <w:iCs/>
          <w:sz w:val="28"/>
          <w:szCs w:val="28"/>
          <w:lang w:bidi="ru-RU"/>
        </w:rPr>
        <w:t>.</w:t>
      </w:r>
    </w:p>
    <w:p w14:paraId="7464132A"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Федеральный закон «О защите конкуренции» как основной источник антимонопольного законодательства</w:t>
      </w:r>
      <w:r w:rsidR="002477DE" w:rsidRPr="002477DE">
        <w:rPr>
          <w:rFonts w:ascii="Times New Roman" w:hAnsi="Times New Roman"/>
          <w:bCs/>
          <w:iCs/>
          <w:sz w:val="28"/>
          <w:szCs w:val="28"/>
          <w:lang w:bidi="ru-RU"/>
        </w:rPr>
        <w:t>.</w:t>
      </w:r>
    </w:p>
    <w:p w14:paraId="3E402B91"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Сфера действия антимонопольного законодательства</w:t>
      </w:r>
      <w:r w:rsidR="002477DE">
        <w:rPr>
          <w:rFonts w:ascii="Times New Roman" w:hAnsi="Times New Roman"/>
          <w:bCs/>
          <w:iCs/>
          <w:sz w:val="28"/>
          <w:szCs w:val="28"/>
          <w:lang w:val="en-US" w:bidi="ru-RU"/>
        </w:rPr>
        <w:t>.</w:t>
      </w:r>
    </w:p>
    <w:p w14:paraId="3ED43683"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 общая характеристика субъектов конкурентного права</w:t>
      </w:r>
      <w:r w:rsidR="002477DE" w:rsidRPr="002477DE">
        <w:rPr>
          <w:rFonts w:ascii="Times New Roman" w:hAnsi="Times New Roman"/>
          <w:bCs/>
          <w:iCs/>
          <w:sz w:val="28"/>
          <w:szCs w:val="28"/>
          <w:lang w:bidi="ru-RU"/>
        </w:rPr>
        <w:t>.</w:t>
      </w:r>
    </w:p>
    <w:p w14:paraId="6E3C1B73"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Хозяйствующий субъект и его правовой статус</w:t>
      </w:r>
      <w:r w:rsidR="002477DE" w:rsidRPr="002477DE">
        <w:rPr>
          <w:rFonts w:ascii="Times New Roman" w:hAnsi="Times New Roman"/>
          <w:bCs/>
          <w:iCs/>
          <w:sz w:val="28"/>
          <w:szCs w:val="28"/>
          <w:lang w:bidi="ru-RU"/>
        </w:rPr>
        <w:t>.</w:t>
      </w:r>
    </w:p>
    <w:p w14:paraId="12F5FF25"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Группа лиц. Основания и порядок образования группы лиц в конкурентном праве</w:t>
      </w:r>
      <w:r w:rsidR="002477DE" w:rsidRPr="002477DE">
        <w:rPr>
          <w:rFonts w:ascii="Times New Roman" w:hAnsi="Times New Roman"/>
          <w:bCs/>
          <w:iCs/>
          <w:sz w:val="28"/>
          <w:szCs w:val="28"/>
          <w:lang w:bidi="ru-RU"/>
        </w:rPr>
        <w:t>.</w:t>
      </w:r>
    </w:p>
    <w:p w14:paraId="0249E55E"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Органы государственной и муниципальной власти как участники отношений в сфере конкуренции.</w:t>
      </w:r>
    </w:p>
    <w:p w14:paraId="67F10018"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Антимонопольный орган как субъект конкурентного права</w:t>
      </w:r>
      <w:r w:rsidR="002477DE" w:rsidRPr="002477DE">
        <w:rPr>
          <w:rFonts w:ascii="Times New Roman" w:hAnsi="Times New Roman"/>
          <w:bCs/>
          <w:iCs/>
          <w:sz w:val="28"/>
          <w:szCs w:val="28"/>
          <w:lang w:bidi="ru-RU"/>
        </w:rPr>
        <w:t>.</w:t>
      </w:r>
    </w:p>
    <w:p w14:paraId="239D745C"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доминирующего положения хозяйствующего субъекта на товарном рынке</w:t>
      </w:r>
      <w:r w:rsidR="002477DE" w:rsidRPr="002477DE">
        <w:rPr>
          <w:rFonts w:ascii="Times New Roman" w:hAnsi="Times New Roman"/>
          <w:bCs/>
          <w:iCs/>
          <w:sz w:val="28"/>
          <w:szCs w:val="28"/>
          <w:lang w:bidi="ru-RU"/>
        </w:rPr>
        <w:t>.</w:t>
      </w:r>
    </w:p>
    <w:p w14:paraId="6A85BD85"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 xml:space="preserve"> Коллективное доминирование хозяйствующих субъектов на товарном рынке</w:t>
      </w:r>
      <w:r w:rsidR="002477DE" w:rsidRPr="002477DE">
        <w:rPr>
          <w:rFonts w:ascii="Times New Roman" w:hAnsi="Times New Roman"/>
          <w:bCs/>
          <w:iCs/>
          <w:sz w:val="28"/>
          <w:szCs w:val="28"/>
          <w:lang w:bidi="ru-RU"/>
        </w:rPr>
        <w:t>.</w:t>
      </w:r>
    </w:p>
    <w:p w14:paraId="27C477D3"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lastRenderedPageBreak/>
        <w:t>Общая характеристика запрета злоупотребления хозяйствующим субъектом доминирующим положением</w:t>
      </w:r>
      <w:r w:rsidR="002477DE" w:rsidRPr="002477DE">
        <w:rPr>
          <w:rFonts w:ascii="Times New Roman" w:hAnsi="Times New Roman"/>
          <w:bCs/>
          <w:iCs/>
          <w:sz w:val="28"/>
          <w:szCs w:val="28"/>
          <w:lang w:bidi="ru-RU"/>
        </w:rPr>
        <w:t>.</w:t>
      </w:r>
    </w:p>
    <w:p w14:paraId="3735B1B2"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Создание дискриминационных условий как форма злоупотребления доминирующим положением</w:t>
      </w:r>
      <w:r w:rsidR="002477DE" w:rsidRPr="002477DE">
        <w:rPr>
          <w:rFonts w:ascii="Times New Roman" w:hAnsi="Times New Roman"/>
          <w:bCs/>
          <w:iCs/>
          <w:sz w:val="28"/>
          <w:szCs w:val="28"/>
          <w:lang w:bidi="ru-RU"/>
        </w:rPr>
        <w:t>.</w:t>
      </w:r>
    </w:p>
    <w:p w14:paraId="21EEBD8D"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Критерии допустимости действий хозяйствующих субъектов, доминирующих на товарном рынке</w:t>
      </w:r>
      <w:r w:rsidR="002477DE" w:rsidRPr="002477DE">
        <w:rPr>
          <w:rFonts w:ascii="Times New Roman" w:hAnsi="Times New Roman"/>
          <w:bCs/>
          <w:iCs/>
          <w:sz w:val="28"/>
          <w:szCs w:val="28"/>
          <w:lang w:bidi="ru-RU"/>
        </w:rPr>
        <w:t>.</w:t>
      </w:r>
    </w:p>
    <w:p w14:paraId="5EEA936D"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Общая характеристика антиконкурентных соглашений</w:t>
      </w:r>
      <w:r w:rsidR="002477DE">
        <w:rPr>
          <w:rFonts w:ascii="Times New Roman" w:hAnsi="Times New Roman"/>
          <w:bCs/>
          <w:iCs/>
          <w:sz w:val="28"/>
          <w:szCs w:val="28"/>
          <w:lang w:val="en-US" w:bidi="ru-RU"/>
        </w:rPr>
        <w:t>.</w:t>
      </w:r>
    </w:p>
    <w:p w14:paraId="6826A831"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Картель как наиболее опасная форма антиконкурентного соглашения</w:t>
      </w:r>
      <w:r w:rsidR="002477DE" w:rsidRPr="002477DE">
        <w:rPr>
          <w:rFonts w:ascii="Times New Roman" w:hAnsi="Times New Roman"/>
          <w:bCs/>
          <w:iCs/>
          <w:sz w:val="28"/>
          <w:szCs w:val="28"/>
          <w:lang w:bidi="ru-RU"/>
        </w:rPr>
        <w:t>.</w:t>
      </w:r>
    </w:p>
    <w:p w14:paraId="2E0F59B6"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Вертикальные соглашения: особенности квалификации и критерии допустимости</w:t>
      </w:r>
      <w:r w:rsidR="002477DE" w:rsidRPr="002477DE">
        <w:rPr>
          <w:rFonts w:ascii="Times New Roman" w:hAnsi="Times New Roman"/>
          <w:bCs/>
          <w:iCs/>
          <w:sz w:val="28"/>
          <w:szCs w:val="28"/>
          <w:lang w:bidi="ru-RU"/>
        </w:rPr>
        <w:t>.</w:t>
      </w:r>
    </w:p>
    <w:p w14:paraId="1DF162E7"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Согласованные действия хозяйствующих субъектов, ограничивающих конкуренцию</w:t>
      </w:r>
      <w:r w:rsidR="002477DE" w:rsidRPr="002477DE">
        <w:rPr>
          <w:rFonts w:ascii="Times New Roman" w:hAnsi="Times New Roman"/>
          <w:bCs/>
          <w:iCs/>
          <w:sz w:val="28"/>
          <w:szCs w:val="28"/>
          <w:lang w:bidi="ru-RU"/>
        </w:rPr>
        <w:t>.</w:t>
      </w:r>
    </w:p>
    <w:p w14:paraId="506BEBD8"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Критерии допустимости соглашений и согласованных действий</w:t>
      </w:r>
      <w:r w:rsidR="002477DE" w:rsidRPr="002477DE">
        <w:rPr>
          <w:rFonts w:ascii="Times New Roman" w:hAnsi="Times New Roman"/>
          <w:bCs/>
          <w:iCs/>
          <w:sz w:val="28"/>
          <w:szCs w:val="28"/>
          <w:lang w:bidi="ru-RU"/>
        </w:rPr>
        <w:t>.</w:t>
      </w:r>
    </w:p>
    <w:p w14:paraId="57439296"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Особенности контроля ограничивающих конкуренцию соглашений</w:t>
      </w:r>
      <w:r w:rsidR="002477DE" w:rsidRPr="002477DE">
        <w:rPr>
          <w:rFonts w:ascii="Times New Roman" w:hAnsi="Times New Roman"/>
          <w:bCs/>
          <w:iCs/>
          <w:sz w:val="28"/>
          <w:szCs w:val="28"/>
          <w:lang w:bidi="ru-RU"/>
        </w:rPr>
        <w:t>.</w:t>
      </w:r>
    </w:p>
    <w:p w14:paraId="565B6B84"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и признаки недобросовестной конкуренции</w:t>
      </w:r>
      <w:r w:rsidR="002477DE" w:rsidRPr="002477DE">
        <w:rPr>
          <w:rFonts w:ascii="Times New Roman" w:hAnsi="Times New Roman"/>
          <w:bCs/>
          <w:iCs/>
          <w:sz w:val="28"/>
          <w:szCs w:val="28"/>
          <w:lang w:bidi="ru-RU"/>
        </w:rPr>
        <w:t>.</w:t>
      </w:r>
    </w:p>
    <w:p w14:paraId="0C389DCB"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Формы недобросовестной конкуренции</w:t>
      </w:r>
      <w:r w:rsidR="002477DE">
        <w:rPr>
          <w:rFonts w:ascii="Times New Roman" w:hAnsi="Times New Roman"/>
          <w:bCs/>
          <w:iCs/>
          <w:sz w:val="28"/>
          <w:szCs w:val="28"/>
          <w:lang w:val="en-US" w:bidi="ru-RU"/>
        </w:rPr>
        <w:t>.</w:t>
      </w:r>
    </w:p>
    <w:p w14:paraId="730A2B5E"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Незаконное получение, использование, разглашение информации, составляющей охраняемую законом тайну как форма недобросовестной конкуренции</w:t>
      </w:r>
      <w:r w:rsidR="002477DE" w:rsidRPr="002477DE">
        <w:rPr>
          <w:rFonts w:ascii="Times New Roman" w:hAnsi="Times New Roman"/>
          <w:bCs/>
          <w:iCs/>
          <w:sz w:val="28"/>
          <w:szCs w:val="28"/>
          <w:lang w:bidi="ru-RU"/>
        </w:rPr>
        <w:t>.</w:t>
      </w:r>
    </w:p>
    <w:p w14:paraId="682E9EF2"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Недобросовестная конкуренция, связанная с приобретением исключительных прав</w:t>
      </w:r>
      <w:r w:rsidR="002477DE" w:rsidRPr="002477DE">
        <w:rPr>
          <w:rFonts w:ascii="Times New Roman" w:hAnsi="Times New Roman"/>
          <w:bCs/>
          <w:iCs/>
          <w:sz w:val="28"/>
          <w:szCs w:val="28"/>
          <w:lang w:bidi="ru-RU"/>
        </w:rPr>
        <w:t>.</w:t>
      </w:r>
    </w:p>
    <w:p w14:paraId="5F949609"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Ограничивающие конкуре</w:t>
      </w:r>
      <w:r w:rsidR="002477DE">
        <w:rPr>
          <w:rFonts w:ascii="Times New Roman" w:hAnsi="Times New Roman"/>
          <w:bCs/>
          <w:iCs/>
          <w:sz w:val="28"/>
          <w:szCs w:val="28"/>
          <w:lang w:bidi="ru-RU"/>
        </w:rPr>
        <w:t xml:space="preserve">нцию соглашения и согласованные </w:t>
      </w:r>
      <w:r w:rsidRPr="001E1DDD">
        <w:rPr>
          <w:rFonts w:ascii="Times New Roman" w:hAnsi="Times New Roman"/>
          <w:bCs/>
          <w:iCs/>
          <w:sz w:val="28"/>
          <w:szCs w:val="28"/>
          <w:lang w:bidi="ru-RU"/>
        </w:rPr>
        <w:t>действия с участием органов государственной и муниципальной власти</w:t>
      </w:r>
      <w:r w:rsidR="002477DE" w:rsidRPr="002477DE">
        <w:rPr>
          <w:rFonts w:ascii="Times New Roman" w:hAnsi="Times New Roman"/>
          <w:bCs/>
          <w:iCs/>
          <w:sz w:val="28"/>
          <w:szCs w:val="28"/>
          <w:lang w:bidi="ru-RU"/>
        </w:rPr>
        <w:t>.</w:t>
      </w:r>
    </w:p>
    <w:p w14:paraId="624CB53A"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Требования, предъявляемые к торгам</w:t>
      </w:r>
      <w:r w:rsidR="002477DE">
        <w:rPr>
          <w:rFonts w:ascii="Times New Roman" w:hAnsi="Times New Roman"/>
          <w:bCs/>
          <w:iCs/>
          <w:sz w:val="28"/>
          <w:szCs w:val="28"/>
          <w:lang w:val="en-US" w:bidi="ru-RU"/>
        </w:rPr>
        <w:t>.</w:t>
      </w:r>
    </w:p>
    <w:p w14:paraId="33D169BB"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Особенности заключения договоров с финансовыми организациями</w:t>
      </w:r>
      <w:r w:rsidR="002477DE" w:rsidRPr="002477DE">
        <w:rPr>
          <w:rFonts w:ascii="Times New Roman" w:hAnsi="Times New Roman"/>
          <w:bCs/>
          <w:iCs/>
          <w:sz w:val="28"/>
          <w:szCs w:val="28"/>
          <w:lang w:bidi="ru-RU"/>
        </w:rPr>
        <w:t>.</w:t>
      </w:r>
    </w:p>
    <w:p w14:paraId="03D207D9"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Правовые последствия нарушения антимонопольных требований к торгам</w:t>
      </w:r>
      <w:r w:rsidR="002477DE" w:rsidRPr="002477DE">
        <w:rPr>
          <w:rFonts w:ascii="Times New Roman" w:hAnsi="Times New Roman"/>
          <w:bCs/>
          <w:iCs/>
          <w:sz w:val="28"/>
          <w:szCs w:val="28"/>
          <w:lang w:bidi="ru-RU"/>
        </w:rPr>
        <w:t>.</w:t>
      </w:r>
    </w:p>
    <w:p w14:paraId="2B83CC4D"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Понятие экономической концентрации и сфера применения антимонопольного законодательства</w:t>
      </w:r>
      <w:r w:rsidR="002477DE" w:rsidRPr="002477DE">
        <w:rPr>
          <w:rFonts w:ascii="Times New Roman" w:hAnsi="Times New Roman"/>
          <w:bCs/>
          <w:iCs/>
          <w:sz w:val="28"/>
          <w:szCs w:val="28"/>
          <w:lang w:bidi="ru-RU"/>
        </w:rPr>
        <w:t>.</w:t>
      </w:r>
    </w:p>
    <w:p w14:paraId="7A416FD9"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Создание и реорганизация коммерческих организаций с согласия антимонопольного органа</w:t>
      </w:r>
      <w:r w:rsidR="002477DE" w:rsidRPr="002477DE">
        <w:rPr>
          <w:rFonts w:ascii="Times New Roman" w:hAnsi="Times New Roman"/>
          <w:bCs/>
          <w:iCs/>
          <w:sz w:val="28"/>
          <w:szCs w:val="28"/>
          <w:lang w:bidi="ru-RU"/>
        </w:rPr>
        <w:t>.</w:t>
      </w:r>
    </w:p>
    <w:p w14:paraId="3B6CDBC8"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 xml:space="preserve"> Особенности контроля за сделками и инвестициями субъекта естественной монополии</w:t>
      </w:r>
      <w:r w:rsidR="002477DE" w:rsidRPr="002477DE">
        <w:rPr>
          <w:rFonts w:ascii="Times New Roman" w:hAnsi="Times New Roman"/>
          <w:bCs/>
          <w:iCs/>
          <w:sz w:val="28"/>
          <w:szCs w:val="28"/>
          <w:lang w:bidi="ru-RU"/>
        </w:rPr>
        <w:t>.</w:t>
      </w:r>
    </w:p>
    <w:p w14:paraId="5A385C8C"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Особенности проведения антимонопольными органами проверок соблюдения антимонопольного законодательства</w:t>
      </w:r>
      <w:r w:rsidR="002477DE" w:rsidRPr="002477DE">
        <w:rPr>
          <w:rFonts w:ascii="Times New Roman" w:hAnsi="Times New Roman"/>
          <w:bCs/>
          <w:iCs/>
          <w:sz w:val="28"/>
          <w:szCs w:val="28"/>
          <w:lang w:bidi="ru-RU"/>
        </w:rPr>
        <w:t>.</w:t>
      </w:r>
    </w:p>
    <w:p w14:paraId="3F435F58"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lastRenderedPageBreak/>
        <w:t>Порядок рассмотрения антимонопольным органом дел о нарушении антимонопольного законодательства</w:t>
      </w:r>
      <w:r w:rsidR="002477DE" w:rsidRPr="002477DE">
        <w:rPr>
          <w:rFonts w:ascii="Times New Roman" w:hAnsi="Times New Roman"/>
          <w:bCs/>
          <w:iCs/>
          <w:sz w:val="28"/>
          <w:szCs w:val="28"/>
          <w:lang w:bidi="ru-RU"/>
        </w:rPr>
        <w:t>.</w:t>
      </w:r>
    </w:p>
    <w:p w14:paraId="16AD8FCF" w14:textId="77777777" w:rsidR="007453D0" w:rsidRPr="001E1DDD" w:rsidRDefault="007453D0" w:rsidP="007453D0">
      <w:pPr>
        <w:pStyle w:val="a3"/>
        <w:numPr>
          <w:ilvl w:val="0"/>
          <w:numId w:val="7"/>
        </w:numPr>
        <w:spacing w:after="0"/>
        <w:ind w:left="0" w:firstLine="709"/>
        <w:jc w:val="both"/>
        <w:rPr>
          <w:rFonts w:ascii="Times New Roman" w:hAnsi="Times New Roman"/>
          <w:bCs/>
          <w:iCs/>
          <w:sz w:val="28"/>
          <w:szCs w:val="28"/>
          <w:lang w:bidi="ru-RU"/>
        </w:rPr>
      </w:pPr>
      <w:r w:rsidRPr="001E1DDD">
        <w:rPr>
          <w:rFonts w:ascii="Times New Roman" w:hAnsi="Times New Roman"/>
          <w:bCs/>
          <w:iCs/>
          <w:sz w:val="28"/>
          <w:szCs w:val="28"/>
          <w:lang w:bidi="ru-RU"/>
        </w:rPr>
        <w:t>Предписания о прекращении нарушения антимонопольного законодательства и контроль их исполнения</w:t>
      </w:r>
      <w:r w:rsidR="002477DE" w:rsidRPr="002477DE">
        <w:rPr>
          <w:rFonts w:ascii="Times New Roman" w:hAnsi="Times New Roman"/>
          <w:bCs/>
          <w:iCs/>
          <w:sz w:val="28"/>
          <w:szCs w:val="28"/>
          <w:lang w:bidi="ru-RU"/>
        </w:rPr>
        <w:t>.</w:t>
      </w:r>
    </w:p>
    <w:p w14:paraId="1B72ADB3" w14:textId="77777777" w:rsidR="002477DE" w:rsidRPr="008877B2" w:rsidRDefault="002477DE" w:rsidP="002D5DAA">
      <w:pPr>
        <w:spacing w:after="0"/>
        <w:ind w:firstLine="709"/>
        <w:contextualSpacing/>
        <w:jc w:val="both"/>
        <w:rPr>
          <w:rFonts w:ascii="Times New Roman" w:hAnsi="Times New Roman"/>
          <w:iCs/>
          <w:sz w:val="28"/>
          <w:szCs w:val="28"/>
        </w:rPr>
      </w:pPr>
    </w:p>
    <w:p w14:paraId="197E7A08" w14:textId="77777777" w:rsidR="00EF2479" w:rsidRDefault="00EF2479"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14:paraId="241C3BC1" w14:textId="77777777" w:rsidR="005A2642" w:rsidRDefault="005A2642" w:rsidP="00E332A8">
      <w:pPr>
        <w:spacing w:after="0"/>
        <w:ind w:firstLine="709"/>
        <w:contextualSpacing/>
        <w:jc w:val="center"/>
        <w:rPr>
          <w:rFonts w:ascii="Times New Roman" w:hAnsi="Times New Roman"/>
          <w:iCs/>
          <w:sz w:val="28"/>
          <w:szCs w:val="28"/>
        </w:rPr>
      </w:pPr>
    </w:p>
    <w:p w14:paraId="6A2D3374" w14:textId="77777777" w:rsidR="00235773" w:rsidRDefault="00235773"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14:paraId="631BC8E6" w14:textId="77777777" w:rsidR="002D5DAA" w:rsidRDefault="007453D0" w:rsidP="0090030B">
      <w:pPr>
        <w:spacing w:after="0"/>
        <w:ind w:firstLine="709"/>
        <w:contextualSpacing/>
        <w:jc w:val="both"/>
        <w:rPr>
          <w:rFonts w:ascii="Times New Roman" w:hAnsi="Times New Roman"/>
          <w:sz w:val="28"/>
          <w:szCs w:val="28"/>
        </w:rPr>
      </w:pPr>
      <w:r>
        <w:rPr>
          <w:rFonts w:ascii="Times New Roman" w:hAnsi="Times New Roman"/>
          <w:b/>
          <w:bCs/>
          <w:i/>
          <w:sz w:val="28"/>
          <w:szCs w:val="28"/>
        </w:rPr>
        <w:t xml:space="preserve"> </w:t>
      </w:r>
    </w:p>
    <w:p w14:paraId="3BF6FEA4" w14:textId="77777777"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знаний по компетенции  ПК-1</w:t>
      </w:r>
    </w:p>
    <w:p w14:paraId="0D93A050" w14:textId="77777777" w:rsidR="007453D0" w:rsidRPr="001E1DDD" w:rsidRDefault="007453D0" w:rsidP="007453D0">
      <w:pPr>
        <w:spacing w:after="0"/>
        <w:ind w:firstLine="709"/>
        <w:contextualSpacing/>
        <w:rPr>
          <w:rFonts w:ascii="Times New Roman" w:hAnsi="Times New Roman"/>
          <w:b/>
          <w:sz w:val="28"/>
          <w:szCs w:val="28"/>
        </w:rPr>
      </w:pPr>
    </w:p>
    <w:p w14:paraId="7379E285"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В соответствии с Федеральным законом «О защите конкуренции» №135-ФЗ конкуренция представляет собой:</w:t>
      </w:r>
    </w:p>
    <w:p w14:paraId="25F3F0C5"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нескольких хозяйствующих субъектов, производящих взаимозаменяемые товары</w:t>
      </w:r>
      <w:r w:rsidR="002477DE" w:rsidRPr="002477DE">
        <w:rPr>
          <w:rFonts w:ascii="Times New Roman" w:eastAsia="Calibri" w:hAnsi="Times New Roman"/>
          <w:iCs/>
          <w:sz w:val="28"/>
          <w:szCs w:val="28"/>
        </w:rPr>
        <w:t>;</w:t>
      </w:r>
    </w:p>
    <w:p w14:paraId="1A687123"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rsidR="002477DE" w:rsidRPr="002477DE">
        <w:rPr>
          <w:rFonts w:ascii="Times New Roman" w:eastAsia="Calibri" w:hAnsi="Times New Roman"/>
          <w:iCs/>
          <w:sz w:val="28"/>
          <w:szCs w:val="28"/>
        </w:rPr>
        <w:t>;</w:t>
      </w:r>
    </w:p>
    <w:p w14:paraId="33C90EB4"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больше одного хозяйствующего субъекта на одном товарном рынке</w:t>
      </w:r>
      <w:r w:rsidR="002477DE" w:rsidRPr="002477DE">
        <w:rPr>
          <w:rFonts w:ascii="Times New Roman" w:eastAsia="Calibri" w:hAnsi="Times New Roman"/>
          <w:iCs/>
          <w:sz w:val="28"/>
          <w:szCs w:val="28"/>
        </w:rPr>
        <w:t>;</w:t>
      </w:r>
    </w:p>
    <w:p w14:paraId="4345D1B4"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нескольких хозяйствующих субъектов, производящих взаимозаменяемые товары.</w:t>
      </w:r>
    </w:p>
    <w:p w14:paraId="688AB6B6"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2C905988"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2</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По ФЗ «О защите конкуренции» хозяйствующий субъект – это:</w:t>
      </w:r>
    </w:p>
    <w:p w14:paraId="38C78216"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-только некоммерческая организация</w:t>
      </w:r>
      <w:r w:rsidR="002477DE" w:rsidRPr="002477DE">
        <w:rPr>
          <w:rFonts w:ascii="Times New Roman" w:eastAsia="Calibri" w:hAnsi="Times New Roman"/>
          <w:iCs/>
          <w:sz w:val="28"/>
          <w:szCs w:val="28"/>
        </w:rPr>
        <w:t>;</w:t>
      </w:r>
    </w:p>
    <w:p w14:paraId="58D64B00"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-только коммерческая организация</w:t>
      </w:r>
      <w:r w:rsidR="002477DE" w:rsidRPr="002477DE">
        <w:rPr>
          <w:rFonts w:ascii="Times New Roman" w:eastAsia="Calibri" w:hAnsi="Times New Roman"/>
          <w:iCs/>
          <w:sz w:val="28"/>
          <w:szCs w:val="28"/>
        </w:rPr>
        <w:t>;</w:t>
      </w:r>
    </w:p>
    <w:p w14:paraId="30082401"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-ИП, коммерческая организация, некоммерческая организация, осуществляющая деятельность, приносящую ей доход</w:t>
      </w:r>
      <w:r w:rsidR="002477DE" w:rsidRPr="002477DE">
        <w:rPr>
          <w:rFonts w:ascii="Times New Roman" w:eastAsia="Calibri" w:hAnsi="Times New Roman"/>
          <w:iCs/>
          <w:sz w:val="28"/>
          <w:szCs w:val="28"/>
        </w:rPr>
        <w:t>;</w:t>
      </w:r>
    </w:p>
    <w:p w14:paraId="435A0E82" w14:textId="77777777" w:rsidR="007453D0" w:rsidRPr="002477DE" w:rsidRDefault="002477DE" w:rsidP="007453D0">
      <w:pPr>
        <w:spacing w:after="0"/>
        <w:ind w:firstLine="709"/>
        <w:contextualSpacing/>
        <w:jc w:val="both"/>
        <w:rPr>
          <w:rFonts w:ascii="Times New Roman" w:eastAsia="Calibri" w:hAnsi="Times New Roman"/>
          <w:iCs/>
          <w:sz w:val="28"/>
          <w:szCs w:val="28"/>
          <w:lang w:val="en-US"/>
        </w:rPr>
      </w:pPr>
      <w:r>
        <w:rPr>
          <w:rFonts w:ascii="Times New Roman" w:eastAsia="Calibri" w:hAnsi="Times New Roman"/>
          <w:iCs/>
          <w:sz w:val="28"/>
          <w:szCs w:val="28"/>
        </w:rPr>
        <w:t>-только Фонды.</w:t>
      </w:r>
    </w:p>
    <w:p w14:paraId="70EB6A63"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125D5E04"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3 Антимонопольное законодательство РФ основывается на:</w:t>
      </w:r>
    </w:p>
    <w:p w14:paraId="22EC7148"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-Гражданском Кодексе РФ</w:t>
      </w:r>
      <w:r w:rsidR="002477DE" w:rsidRPr="002477DE">
        <w:rPr>
          <w:rFonts w:ascii="Times New Roman" w:eastAsia="Calibri" w:hAnsi="Times New Roman"/>
          <w:iCs/>
          <w:sz w:val="28"/>
          <w:szCs w:val="28"/>
        </w:rPr>
        <w:t>;</w:t>
      </w:r>
    </w:p>
    <w:p w14:paraId="63C2A8FA"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-Семейном Кодексе РФ</w:t>
      </w:r>
      <w:r w:rsidR="002477DE" w:rsidRPr="002477DE">
        <w:rPr>
          <w:rFonts w:ascii="Times New Roman" w:eastAsia="Calibri" w:hAnsi="Times New Roman"/>
          <w:iCs/>
          <w:sz w:val="28"/>
          <w:szCs w:val="28"/>
        </w:rPr>
        <w:t>;</w:t>
      </w:r>
    </w:p>
    <w:p w14:paraId="3DD96626"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-Трудовом Кодексе РФ</w:t>
      </w:r>
      <w:r w:rsidR="002477DE" w:rsidRPr="002477DE">
        <w:rPr>
          <w:rFonts w:ascii="Times New Roman" w:eastAsia="Calibri" w:hAnsi="Times New Roman"/>
          <w:iCs/>
          <w:sz w:val="28"/>
          <w:szCs w:val="28"/>
        </w:rPr>
        <w:t>;</w:t>
      </w:r>
    </w:p>
    <w:p w14:paraId="583085C9" w14:textId="77777777"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-Налоговом Кодексе РФ</w:t>
      </w:r>
      <w:r w:rsidR="002477DE" w:rsidRPr="008877B2">
        <w:rPr>
          <w:rFonts w:ascii="Times New Roman" w:eastAsia="Calibri" w:hAnsi="Times New Roman"/>
          <w:iCs/>
          <w:sz w:val="28"/>
          <w:szCs w:val="28"/>
        </w:rPr>
        <w:t>.</w:t>
      </w:r>
    </w:p>
    <w:p w14:paraId="588962E2"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lastRenderedPageBreak/>
        <w:t>4</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Группой лиц признаются хозяйственные общества, в которых одно и то же физическое лицо или одно и тоже юридическое лицо осуществляет функции:</w:t>
      </w:r>
    </w:p>
    <w:p w14:paraId="29A36367"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-единоличного исполнительного органа</w:t>
      </w:r>
      <w:r w:rsidR="002477DE" w:rsidRPr="002477DE">
        <w:rPr>
          <w:rFonts w:ascii="Times New Roman" w:eastAsia="Calibri" w:hAnsi="Times New Roman"/>
          <w:iCs/>
          <w:sz w:val="28"/>
          <w:szCs w:val="28"/>
        </w:rPr>
        <w:t>;</w:t>
      </w:r>
    </w:p>
    <w:p w14:paraId="7C291E16"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-управляющего органа</w:t>
      </w:r>
      <w:r w:rsidR="002477DE" w:rsidRPr="002477DE">
        <w:rPr>
          <w:rFonts w:ascii="Times New Roman" w:eastAsia="Calibri" w:hAnsi="Times New Roman"/>
          <w:iCs/>
          <w:sz w:val="28"/>
          <w:szCs w:val="28"/>
        </w:rPr>
        <w:t>;</w:t>
      </w:r>
    </w:p>
    <w:p w14:paraId="5074309F" w14:textId="77777777"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--временного управления</w:t>
      </w:r>
      <w:r w:rsidR="002477DE" w:rsidRPr="008877B2">
        <w:rPr>
          <w:rFonts w:ascii="Times New Roman" w:eastAsia="Calibri" w:hAnsi="Times New Roman"/>
          <w:iCs/>
          <w:sz w:val="28"/>
          <w:szCs w:val="28"/>
        </w:rPr>
        <w:t>;</w:t>
      </w:r>
    </w:p>
    <w:p w14:paraId="147A1CB4"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совета директоров.</w:t>
      </w:r>
    </w:p>
    <w:p w14:paraId="2BABF02C"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7E298619"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5</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Антимонопольное законодательство— это:</w:t>
      </w:r>
    </w:p>
    <w:p w14:paraId="1A0A5D2D"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 xml:space="preserve">-одна из форм государственного регулирования экономики, представляющая комплекс антимонопольных мер и механизмов их реализации </w:t>
      </w:r>
      <w:r w:rsidR="002477DE">
        <w:rPr>
          <w:rFonts w:ascii="Times New Roman" w:eastAsia="Calibri" w:hAnsi="Times New Roman"/>
          <w:iCs/>
          <w:sz w:val="28"/>
          <w:szCs w:val="28"/>
        </w:rPr>
        <w:t>(методов, средств и институтов)</w:t>
      </w:r>
      <w:r w:rsidR="002477DE" w:rsidRPr="002477DE">
        <w:rPr>
          <w:rFonts w:ascii="Times New Roman" w:eastAsia="Calibri" w:hAnsi="Times New Roman"/>
          <w:iCs/>
          <w:sz w:val="28"/>
          <w:szCs w:val="28"/>
        </w:rPr>
        <w:t>;</w:t>
      </w:r>
    </w:p>
    <w:p w14:paraId="1AA55700"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-система формальных антимонопольных правил и ограничений, а также определенных способов принуждения к их выполнению, которые отражены в разветвленной сети законов, гарантирующих правовую</w:t>
      </w:r>
      <w:r w:rsidR="002477DE">
        <w:rPr>
          <w:rFonts w:ascii="Times New Roman" w:eastAsia="Calibri" w:hAnsi="Times New Roman"/>
          <w:iCs/>
          <w:sz w:val="28"/>
          <w:szCs w:val="28"/>
        </w:rPr>
        <w:t xml:space="preserve"> защиту и поддержку конкуренции;</w:t>
      </w:r>
    </w:p>
    <w:p w14:paraId="540751B2"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-целенаправленная деятельность государства, призванная находить варианты решения проблем, связанных с развитием конкуренции и защитой благосостояния общества от монополий.</w:t>
      </w:r>
    </w:p>
    <w:p w14:paraId="37D60A6F"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295B05F7"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6</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Закон о конкуренции регулирует отношения:</w:t>
      </w:r>
    </w:p>
    <w:p w14:paraId="24008CB4"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-возникающие на товарных рынках и влияющие на конкуренцию</w:t>
      </w:r>
      <w:r w:rsidR="002477DE" w:rsidRPr="002477DE">
        <w:rPr>
          <w:rFonts w:ascii="Times New Roman" w:eastAsia="Calibri" w:hAnsi="Times New Roman"/>
          <w:iCs/>
          <w:sz w:val="28"/>
          <w:szCs w:val="28"/>
        </w:rPr>
        <w:t>;</w:t>
      </w:r>
    </w:p>
    <w:p w14:paraId="4422A32B"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-возникающие на товарных рынках и влияющие на конкуренцию, а также связанные с рынком ценных бумаг и финансовых услуг, в тех случаях, когда такие отношения воздействуют на конкуренцию на товарных рынках</w:t>
      </w:r>
      <w:r w:rsidR="002477DE" w:rsidRPr="002477DE">
        <w:rPr>
          <w:rFonts w:ascii="Times New Roman" w:eastAsia="Calibri" w:hAnsi="Times New Roman"/>
          <w:iCs/>
          <w:sz w:val="28"/>
          <w:szCs w:val="28"/>
        </w:rPr>
        <w:t>;</w:t>
      </w:r>
    </w:p>
    <w:p w14:paraId="7FDA70EC"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-возникающие на товарных рынках и влияющие на конкуренцию, а также связанные с объектами исключительных прав, с рынком ценных бумаг и финансовых услуг</w:t>
      </w:r>
      <w:r w:rsidR="002477DE" w:rsidRPr="002477DE">
        <w:rPr>
          <w:rFonts w:ascii="Times New Roman" w:eastAsia="Calibri" w:hAnsi="Times New Roman"/>
          <w:iCs/>
          <w:sz w:val="28"/>
          <w:szCs w:val="28"/>
        </w:rPr>
        <w:t>;</w:t>
      </w:r>
    </w:p>
    <w:p w14:paraId="7A2B18CC"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-возникающие на товарных рынках и влияющие на конкуренцию, а также связанные с рынком ценных бумаг и финансовых услуг.</w:t>
      </w:r>
    </w:p>
    <w:p w14:paraId="62634F1B"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16DEA889" w14:textId="77777777" w:rsidR="007453D0" w:rsidRPr="002477DE"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7</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Антимонопольное законодательство обеспечивае</w:t>
      </w:r>
      <w:r w:rsidR="002477DE">
        <w:rPr>
          <w:rFonts w:ascii="Times New Roman" w:eastAsia="Calibri" w:hAnsi="Times New Roman"/>
          <w:b/>
          <w:iCs/>
          <w:sz w:val="28"/>
          <w:szCs w:val="28"/>
        </w:rPr>
        <w:t>т интересы следующих субъектов:</w:t>
      </w:r>
    </w:p>
    <w:p w14:paraId="76F44E8E"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-Интерес субъекта, имеющего намерение конкурировать с хозяйствующим субъектом, обл</w:t>
      </w:r>
      <w:r w:rsidR="002477DE">
        <w:rPr>
          <w:rFonts w:ascii="Times New Roman" w:eastAsia="Calibri" w:hAnsi="Times New Roman"/>
          <w:iCs/>
          <w:sz w:val="28"/>
          <w:szCs w:val="28"/>
        </w:rPr>
        <w:t>адающим доминирующим положением</w:t>
      </w:r>
      <w:r w:rsidR="002477DE" w:rsidRPr="002477DE">
        <w:rPr>
          <w:rFonts w:ascii="Times New Roman" w:eastAsia="Calibri" w:hAnsi="Times New Roman"/>
          <w:iCs/>
          <w:sz w:val="28"/>
          <w:szCs w:val="28"/>
        </w:rPr>
        <w:t>;</w:t>
      </w:r>
    </w:p>
    <w:p w14:paraId="1576A609"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-Интерес субъекта, намеревающегося конкурировать с хозяйствующими субъектами — поставщи</w:t>
      </w:r>
      <w:r w:rsidR="002477DE">
        <w:rPr>
          <w:rFonts w:ascii="Times New Roman" w:eastAsia="Calibri" w:hAnsi="Times New Roman"/>
          <w:iCs/>
          <w:sz w:val="28"/>
          <w:szCs w:val="28"/>
        </w:rPr>
        <w:t>ками и покупателями монополиста</w:t>
      </w:r>
      <w:r w:rsidR="002477DE" w:rsidRPr="002477DE">
        <w:rPr>
          <w:rFonts w:ascii="Times New Roman" w:eastAsia="Calibri" w:hAnsi="Times New Roman"/>
          <w:iCs/>
          <w:sz w:val="28"/>
          <w:szCs w:val="28"/>
        </w:rPr>
        <w:t>;</w:t>
      </w:r>
    </w:p>
    <w:p w14:paraId="03CC51E8"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lastRenderedPageBreak/>
        <w:t>-Интерес покупателя или поставщика хозяйствующего субъекта, обла</w:t>
      </w:r>
      <w:r w:rsidR="002477DE">
        <w:rPr>
          <w:rFonts w:ascii="Times New Roman" w:eastAsia="Calibri" w:hAnsi="Times New Roman"/>
          <w:iCs/>
          <w:sz w:val="28"/>
          <w:szCs w:val="28"/>
        </w:rPr>
        <w:t>дающего доминирующим положением</w:t>
      </w:r>
      <w:r w:rsidR="002477DE" w:rsidRPr="002477DE">
        <w:rPr>
          <w:rFonts w:ascii="Times New Roman" w:eastAsia="Calibri" w:hAnsi="Times New Roman"/>
          <w:iCs/>
          <w:sz w:val="28"/>
          <w:szCs w:val="28"/>
        </w:rPr>
        <w:t>;</w:t>
      </w:r>
    </w:p>
    <w:p w14:paraId="506EF251"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14:paraId="4B5300BD"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4A504167"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8</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Закон о конкуренции НЕ рассматривает реорганизацию в форме:</w:t>
      </w:r>
    </w:p>
    <w:p w14:paraId="03E9F818"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-слияния и присоединения</w:t>
      </w:r>
      <w:r w:rsidR="002477DE" w:rsidRPr="002477DE">
        <w:rPr>
          <w:rFonts w:ascii="Times New Roman" w:eastAsia="Calibri" w:hAnsi="Times New Roman"/>
          <w:iCs/>
          <w:sz w:val="28"/>
          <w:szCs w:val="28"/>
        </w:rPr>
        <w:t>;</w:t>
      </w:r>
    </w:p>
    <w:p w14:paraId="41DF64DE"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-Разделения</w:t>
      </w:r>
      <w:r w:rsidR="002477DE" w:rsidRPr="002477DE">
        <w:rPr>
          <w:rFonts w:ascii="Times New Roman" w:eastAsia="Calibri" w:hAnsi="Times New Roman"/>
          <w:iCs/>
          <w:sz w:val="28"/>
          <w:szCs w:val="28"/>
        </w:rPr>
        <w:t>;</w:t>
      </w:r>
    </w:p>
    <w:p w14:paraId="322D82AC"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-Выделения</w:t>
      </w:r>
      <w:r w:rsidR="002477DE" w:rsidRPr="002477DE">
        <w:rPr>
          <w:rFonts w:ascii="Times New Roman" w:eastAsia="Calibri" w:hAnsi="Times New Roman"/>
          <w:iCs/>
          <w:sz w:val="28"/>
          <w:szCs w:val="28"/>
        </w:rPr>
        <w:t>;</w:t>
      </w:r>
    </w:p>
    <w:p w14:paraId="16FADB27"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-Преобразования.</w:t>
      </w:r>
    </w:p>
    <w:p w14:paraId="30B61267"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53ECCBD7"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9</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Сроки давности рассмотрения дела о нарушении антимонопольного законодательства составляют:</w:t>
      </w:r>
    </w:p>
    <w:p w14:paraId="3E54C974"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-Один год</w:t>
      </w:r>
      <w:r w:rsidR="002477DE" w:rsidRPr="002477DE">
        <w:rPr>
          <w:rFonts w:ascii="Times New Roman" w:eastAsia="Calibri" w:hAnsi="Times New Roman"/>
          <w:iCs/>
          <w:sz w:val="28"/>
          <w:szCs w:val="28"/>
        </w:rPr>
        <w:t>;</w:t>
      </w:r>
    </w:p>
    <w:p w14:paraId="55C13284"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-Три года</w:t>
      </w:r>
      <w:r w:rsidR="002477DE" w:rsidRPr="002477DE">
        <w:rPr>
          <w:rFonts w:ascii="Times New Roman" w:eastAsia="Calibri" w:hAnsi="Times New Roman"/>
          <w:iCs/>
          <w:sz w:val="28"/>
          <w:szCs w:val="28"/>
        </w:rPr>
        <w:t>;</w:t>
      </w:r>
    </w:p>
    <w:p w14:paraId="6FBBE7D0"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-Не имеют сроков давности</w:t>
      </w:r>
      <w:r w:rsidR="002477DE" w:rsidRPr="002477DE">
        <w:rPr>
          <w:rFonts w:ascii="Times New Roman" w:eastAsia="Calibri" w:hAnsi="Times New Roman"/>
          <w:iCs/>
          <w:sz w:val="28"/>
          <w:szCs w:val="28"/>
        </w:rPr>
        <w:t>;</w:t>
      </w:r>
    </w:p>
    <w:p w14:paraId="16B90C0E"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-Не установлены законодательно.</w:t>
      </w:r>
    </w:p>
    <w:p w14:paraId="5410215E"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09DCFA67"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10</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Для антимонопольного (конкурентного) регулирования характерно применение следующих методов правового регулирования:</w:t>
      </w:r>
    </w:p>
    <w:p w14:paraId="7D7F006E"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-Диспозитивного</w:t>
      </w:r>
      <w:r w:rsidR="002477DE" w:rsidRPr="002477DE">
        <w:rPr>
          <w:rFonts w:ascii="Times New Roman" w:eastAsia="Calibri" w:hAnsi="Times New Roman"/>
          <w:iCs/>
          <w:sz w:val="28"/>
          <w:szCs w:val="28"/>
        </w:rPr>
        <w:t>;</w:t>
      </w:r>
    </w:p>
    <w:p w14:paraId="0C4072F3"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-Императивного</w:t>
      </w:r>
      <w:r w:rsidR="002477DE" w:rsidRPr="002477DE">
        <w:rPr>
          <w:rFonts w:ascii="Times New Roman" w:eastAsia="Calibri" w:hAnsi="Times New Roman"/>
          <w:iCs/>
          <w:sz w:val="28"/>
          <w:szCs w:val="28"/>
        </w:rPr>
        <w:t>;</w:t>
      </w:r>
    </w:p>
    <w:p w14:paraId="1F8698D7"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-Императивного и диспозитивного с преобладающей ролью императивного</w:t>
      </w:r>
      <w:r w:rsidR="002477DE" w:rsidRPr="002477DE">
        <w:rPr>
          <w:rFonts w:ascii="Times New Roman" w:eastAsia="Calibri" w:hAnsi="Times New Roman"/>
          <w:iCs/>
          <w:sz w:val="28"/>
          <w:szCs w:val="28"/>
        </w:rPr>
        <w:t>;</w:t>
      </w:r>
    </w:p>
    <w:p w14:paraId="09A22B4D"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-Императивного и диспозитивного с пре</w:t>
      </w:r>
      <w:r w:rsidR="002477DE">
        <w:rPr>
          <w:rFonts w:ascii="Times New Roman" w:eastAsia="Calibri" w:hAnsi="Times New Roman"/>
          <w:iCs/>
          <w:sz w:val="28"/>
          <w:szCs w:val="28"/>
        </w:rPr>
        <w:t>обладающей ролью диспозитивного</w:t>
      </w:r>
      <w:r w:rsidR="002477DE" w:rsidRPr="002477DE">
        <w:rPr>
          <w:rFonts w:ascii="Times New Roman" w:eastAsia="Calibri" w:hAnsi="Times New Roman"/>
          <w:iCs/>
          <w:sz w:val="28"/>
          <w:szCs w:val="28"/>
        </w:rPr>
        <w:t>.</w:t>
      </w:r>
    </w:p>
    <w:p w14:paraId="2D63EF7B"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6DE71899"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11</w:t>
      </w:r>
      <w:r w:rsidR="002477DE" w:rsidRPr="008877B2">
        <w:rPr>
          <w:rFonts w:ascii="Times New Roman" w:eastAsia="Calibri" w:hAnsi="Times New Roman"/>
          <w:b/>
          <w:iCs/>
          <w:sz w:val="28"/>
          <w:szCs w:val="28"/>
        </w:rPr>
        <w:t>.</w:t>
      </w:r>
      <w:r w:rsidRPr="001E1DDD">
        <w:rPr>
          <w:rFonts w:ascii="Times New Roman" w:eastAsia="Calibri" w:hAnsi="Times New Roman"/>
          <w:b/>
          <w:iCs/>
          <w:sz w:val="28"/>
          <w:szCs w:val="28"/>
        </w:rPr>
        <w:t xml:space="preserve"> Субъектами конкурентных отношений являются:</w:t>
      </w:r>
    </w:p>
    <w:p w14:paraId="55A79A65"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r w:rsidR="002477DE" w:rsidRPr="002477DE">
        <w:rPr>
          <w:rFonts w:ascii="Times New Roman" w:eastAsia="Calibri" w:hAnsi="Times New Roman"/>
          <w:iCs/>
          <w:sz w:val="28"/>
          <w:szCs w:val="28"/>
        </w:rPr>
        <w:t>;</w:t>
      </w:r>
    </w:p>
    <w:p w14:paraId="19DAF56D"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w:t>
      </w:r>
      <w:r w:rsidR="002477DE" w:rsidRPr="002477DE">
        <w:rPr>
          <w:rFonts w:ascii="Times New Roman" w:eastAsia="Calibri" w:hAnsi="Times New Roman"/>
          <w:iCs/>
          <w:sz w:val="28"/>
          <w:szCs w:val="28"/>
        </w:rPr>
        <w:t>;</w:t>
      </w:r>
    </w:p>
    <w:p w14:paraId="00061D2F"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lastRenderedPageBreak/>
        <w:t>-российские юридические лица и иностранные юридические лица, организации</w:t>
      </w:r>
      <w:r w:rsidR="002477DE" w:rsidRPr="002477DE">
        <w:rPr>
          <w:rFonts w:ascii="Times New Roman" w:eastAsia="Calibri" w:hAnsi="Times New Roman"/>
          <w:iCs/>
          <w:sz w:val="28"/>
          <w:szCs w:val="28"/>
        </w:rPr>
        <w:t>;</w:t>
      </w:r>
    </w:p>
    <w:p w14:paraId="059A4B9A"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-российские юридические лица и иностранные юридические лица, организации, государственные внебюджетные фонды, Центральный банк Российской Федерации, физические лица, в том числе индивидуальные предприниматели.</w:t>
      </w:r>
    </w:p>
    <w:p w14:paraId="0B52F6EA"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08D73756" w14:textId="77777777" w:rsidR="007453D0" w:rsidRPr="002477DE"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12</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Перечень видов нормативных актов, которые являются источник</w:t>
      </w:r>
      <w:r w:rsidR="002477DE">
        <w:rPr>
          <w:rFonts w:ascii="Times New Roman" w:eastAsia="Calibri" w:hAnsi="Times New Roman"/>
          <w:b/>
          <w:iCs/>
          <w:sz w:val="28"/>
          <w:szCs w:val="28"/>
        </w:rPr>
        <w:t>ами конкурентного права, дан в:</w:t>
      </w:r>
    </w:p>
    <w:p w14:paraId="437294BC"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-Гражданском кодексе РФ</w:t>
      </w:r>
      <w:r w:rsidR="002477DE" w:rsidRPr="002477DE">
        <w:rPr>
          <w:rFonts w:ascii="Times New Roman" w:eastAsia="Calibri" w:hAnsi="Times New Roman"/>
          <w:iCs/>
          <w:sz w:val="28"/>
          <w:szCs w:val="28"/>
        </w:rPr>
        <w:t>;</w:t>
      </w:r>
    </w:p>
    <w:p w14:paraId="1DC0C450"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-Налоговом кодексе РФ</w:t>
      </w:r>
      <w:r w:rsidR="002477DE" w:rsidRPr="002477DE">
        <w:rPr>
          <w:rFonts w:ascii="Times New Roman" w:eastAsia="Calibri" w:hAnsi="Times New Roman"/>
          <w:iCs/>
          <w:sz w:val="28"/>
          <w:szCs w:val="28"/>
        </w:rPr>
        <w:t>;</w:t>
      </w:r>
    </w:p>
    <w:p w14:paraId="0737F46D"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 ст. 2 Закона "О защите конкуренции"</w:t>
      </w:r>
      <w:r w:rsidR="002477DE" w:rsidRPr="002477DE">
        <w:rPr>
          <w:rFonts w:ascii="Times New Roman" w:eastAsia="Calibri" w:hAnsi="Times New Roman"/>
          <w:iCs/>
          <w:sz w:val="28"/>
          <w:szCs w:val="28"/>
        </w:rPr>
        <w:t>;</w:t>
      </w:r>
    </w:p>
    <w:p w14:paraId="08A8B864"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-Постановлении Правительства РФ.</w:t>
      </w:r>
    </w:p>
    <w:p w14:paraId="4BB6900C"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35C0ED48"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13</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Основы антимонопольного регулирования в Российской Федерации заложены в:</w:t>
      </w:r>
    </w:p>
    <w:p w14:paraId="455BC397"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-Конституции РФ</w:t>
      </w:r>
      <w:r w:rsidR="002477DE" w:rsidRPr="002477DE">
        <w:rPr>
          <w:rFonts w:ascii="Times New Roman" w:eastAsia="Calibri" w:hAnsi="Times New Roman"/>
          <w:iCs/>
          <w:sz w:val="28"/>
          <w:szCs w:val="28"/>
        </w:rPr>
        <w:t>;</w:t>
      </w:r>
    </w:p>
    <w:p w14:paraId="6C6B48ED" w14:textId="77777777" w:rsidR="007453D0" w:rsidRPr="002477DE"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-Налоговом кодексе РФ</w:t>
      </w:r>
      <w:r w:rsidR="002477DE" w:rsidRPr="002477DE">
        <w:rPr>
          <w:rFonts w:ascii="Times New Roman" w:eastAsia="Calibri" w:hAnsi="Times New Roman"/>
          <w:iCs/>
          <w:sz w:val="28"/>
          <w:szCs w:val="28"/>
        </w:rPr>
        <w:t>;</w:t>
      </w:r>
    </w:p>
    <w:p w14:paraId="6AD99A77" w14:textId="77777777"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-Гражданском кодексе РФ</w:t>
      </w:r>
      <w:r w:rsidR="002477DE" w:rsidRPr="008877B2">
        <w:rPr>
          <w:rFonts w:ascii="Times New Roman" w:eastAsia="Calibri" w:hAnsi="Times New Roman"/>
          <w:iCs/>
          <w:sz w:val="28"/>
          <w:szCs w:val="28"/>
        </w:rPr>
        <w:t>;</w:t>
      </w:r>
    </w:p>
    <w:p w14:paraId="3907B680"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-Постановлении Правительства РФ.</w:t>
      </w:r>
    </w:p>
    <w:p w14:paraId="77F11C4C"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77D77A9B"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14</w:t>
      </w:r>
      <w:r w:rsidR="002477DE" w:rsidRPr="002477DE">
        <w:rPr>
          <w:rFonts w:ascii="Times New Roman" w:eastAsia="Calibri" w:hAnsi="Times New Roman"/>
          <w:b/>
          <w:iCs/>
          <w:sz w:val="28"/>
          <w:szCs w:val="28"/>
        </w:rPr>
        <w:t>.</w:t>
      </w:r>
      <w:r w:rsidRPr="001E1DDD">
        <w:rPr>
          <w:rFonts w:ascii="Times New Roman" w:eastAsia="Calibri" w:hAnsi="Times New Roman"/>
          <w:b/>
          <w:iCs/>
          <w:sz w:val="28"/>
          <w:szCs w:val="28"/>
        </w:rPr>
        <w:t xml:space="preserve"> Федеральный Закон "О защите конкуренции" был принят:</w:t>
      </w:r>
    </w:p>
    <w:p w14:paraId="208774D6" w14:textId="77777777"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-2003г.</w:t>
      </w:r>
      <w:r w:rsidR="002477DE" w:rsidRPr="008877B2">
        <w:rPr>
          <w:rFonts w:ascii="Times New Roman" w:eastAsia="Calibri" w:hAnsi="Times New Roman"/>
          <w:iCs/>
          <w:sz w:val="28"/>
          <w:szCs w:val="28"/>
        </w:rPr>
        <w:t>;</w:t>
      </w:r>
    </w:p>
    <w:p w14:paraId="0799F835" w14:textId="77777777"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-2004г.</w:t>
      </w:r>
      <w:r w:rsidR="002477DE" w:rsidRPr="008877B2">
        <w:rPr>
          <w:rFonts w:ascii="Times New Roman" w:eastAsia="Calibri" w:hAnsi="Times New Roman"/>
          <w:iCs/>
          <w:sz w:val="28"/>
          <w:szCs w:val="28"/>
        </w:rPr>
        <w:t>;</w:t>
      </w:r>
    </w:p>
    <w:p w14:paraId="38D3C127" w14:textId="77777777" w:rsidR="007453D0" w:rsidRPr="008877B2"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-2005г.</w:t>
      </w:r>
      <w:r w:rsidR="002477DE" w:rsidRPr="008877B2">
        <w:rPr>
          <w:rFonts w:ascii="Times New Roman" w:eastAsia="Calibri" w:hAnsi="Times New Roman"/>
          <w:iCs/>
          <w:sz w:val="28"/>
          <w:szCs w:val="28"/>
        </w:rPr>
        <w:t>;</w:t>
      </w:r>
    </w:p>
    <w:p w14:paraId="2EA5BBFA"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-2006г.</w:t>
      </w:r>
    </w:p>
    <w:p w14:paraId="27293240" w14:textId="77777777" w:rsidR="007453D0" w:rsidRPr="001E1DDD" w:rsidRDefault="007453D0" w:rsidP="007453D0">
      <w:pPr>
        <w:spacing w:after="0"/>
        <w:ind w:firstLine="709"/>
        <w:contextualSpacing/>
        <w:jc w:val="both"/>
        <w:rPr>
          <w:rFonts w:ascii="Times New Roman" w:eastAsia="Calibri" w:hAnsi="Times New Roman"/>
          <w:b/>
          <w:iCs/>
          <w:sz w:val="28"/>
          <w:szCs w:val="28"/>
        </w:rPr>
      </w:pPr>
    </w:p>
    <w:p w14:paraId="72797F37"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15</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К признакам конкуренции относятся:</w:t>
      </w:r>
    </w:p>
    <w:p w14:paraId="3A124323"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-соперничество хозяйствующих субъектов на товарном рынке</w:t>
      </w:r>
      <w:r w:rsidR="00F5529C" w:rsidRPr="00F5529C">
        <w:rPr>
          <w:rFonts w:ascii="Times New Roman" w:eastAsia="Calibri" w:hAnsi="Times New Roman"/>
          <w:iCs/>
          <w:sz w:val="28"/>
          <w:szCs w:val="28"/>
        </w:rPr>
        <w:t>;</w:t>
      </w:r>
    </w:p>
    <w:p w14:paraId="69A66DC1"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-ни один из хозяйствующих субъектов не может в одностороннем порядке воздействовать на условия обращения товаров на рынке</w:t>
      </w:r>
      <w:r w:rsidR="00F5529C" w:rsidRPr="00F5529C">
        <w:rPr>
          <w:rFonts w:ascii="Times New Roman" w:eastAsia="Calibri" w:hAnsi="Times New Roman"/>
          <w:iCs/>
          <w:sz w:val="28"/>
          <w:szCs w:val="28"/>
        </w:rPr>
        <w:t>;</w:t>
      </w:r>
    </w:p>
    <w:p w14:paraId="30CD6F5D"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-действия хозяйствующих субъектов носят самостоятельный характер</w:t>
      </w:r>
      <w:r w:rsidR="00F5529C" w:rsidRPr="00F5529C">
        <w:rPr>
          <w:rFonts w:ascii="Times New Roman" w:eastAsia="Calibri" w:hAnsi="Times New Roman"/>
          <w:iCs/>
          <w:sz w:val="28"/>
          <w:szCs w:val="28"/>
        </w:rPr>
        <w:t>;</w:t>
      </w:r>
    </w:p>
    <w:p w14:paraId="54360BFD"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14:paraId="3876D482"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41C352C6"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16</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Распространение ложных сведений о конкуренте относится к следующему виду недобросовестной конкуренции:</w:t>
      </w:r>
    </w:p>
    <w:p w14:paraId="7D4B3DB5"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-Паразитирование</w:t>
      </w:r>
      <w:r w:rsidR="00F5529C" w:rsidRPr="00F5529C">
        <w:rPr>
          <w:rFonts w:ascii="Times New Roman" w:eastAsia="Calibri" w:hAnsi="Times New Roman"/>
          <w:iCs/>
          <w:sz w:val="28"/>
          <w:szCs w:val="28"/>
        </w:rPr>
        <w:t>;</w:t>
      </w:r>
    </w:p>
    <w:p w14:paraId="4A8B4968"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-Дискредитация конкурента</w:t>
      </w:r>
      <w:r w:rsidR="00F5529C" w:rsidRPr="00F5529C">
        <w:rPr>
          <w:rFonts w:ascii="Times New Roman" w:eastAsia="Calibri" w:hAnsi="Times New Roman"/>
          <w:iCs/>
          <w:sz w:val="28"/>
          <w:szCs w:val="28"/>
        </w:rPr>
        <w:t>;</w:t>
      </w:r>
    </w:p>
    <w:p w14:paraId="5C8BEFF9"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-Имитация</w:t>
      </w:r>
      <w:r w:rsidR="00F5529C" w:rsidRPr="00F5529C">
        <w:rPr>
          <w:rFonts w:ascii="Times New Roman" w:eastAsia="Calibri" w:hAnsi="Times New Roman"/>
          <w:iCs/>
          <w:sz w:val="28"/>
          <w:szCs w:val="28"/>
        </w:rPr>
        <w:t>;</w:t>
      </w:r>
    </w:p>
    <w:p w14:paraId="7F821173"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lastRenderedPageBreak/>
        <w:t>-Дезорганизация деятельности конкурента или рынка данного товара в целом</w:t>
      </w:r>
      <w:r w:rsidR="00F5529C" w:rsidRPr="00F5529C">
        <w:rPr>
          <w:rFonts w:ascii="Times New Roman" w:eastAsia="Calibri" w:hAnsi="Times New Roman"/>
          <w:iCs/>
          <w:sz w:val="28"/>
          <w:szCs w:val="28"/>
        </w:rPr>
        <w:t>.</w:t>
      </w:r>
    </w:p>
    <w:p w14:paraId="3BE45B7E"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4296CE36"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17</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К проявлениям недобросовестной конкуренции относятся:</w:t>
      </w:r>
    </w:p>
    <w:p w14:paraId="2E71B480"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r w:rsidR="00F5529C" w:rsidRPr="00F5529C">
        <w:rPr>
          <w:rFonts w:ascii="Times New Roman" w:eastAsia="Calibri" w:hAnsi="Times New Roman"/>
          <w:iCs/>
          <w:sz w:val="28"/>
          <w:szCs w:val="28"/>
        </w:rPr>
        <w:t>;</w:t>
      </w:r>
    </w:p>
    <w:p w14:paraId="5B2665E5"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rsidR="00F5529C" w:rsidRPr="00F5529C">
        <w:rPr>
          <w:rFonts w:ascii="Times New Roman" w:eastAsia="Calibri" w:hAnsi="Times New Roman"/>
          <w:iCs/>
          <w:sz w:val="28"/>
          <w:szCs w:val="28"/>
        </w:rPr>
        <w:t>;</w:t>
      </w:r>
    </w:p>
    <w:p w14:paraId="6B1FE266"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-незаконное получение, использование, разглашение информации, составляющей коммерческую, служебную ил</w:t>
      </w:r>
      <w:r w:rsidR="00F5529C">
        <w:rPr>
          <w:rFonts w:ascii="Times New Roman" w:eastAsia="Calibri" w:hAnsi="Times New Roman"/>
          <w:iCs/>
          <w:sz w:val="28"/>
          <w:szCs w:val="28"/>
        </w:rPr>
        <w:t>и иную охраняемую законом тайну</w:t>
      </w:r>
      <w:r w:rsidR="00F5529C" w:rsidRPr="00F5529C">
        <w:rPr>
          <w:rFonts w:ascii="Times New Roman" w:eastAsia="Calibri" w:hAnsi="Times New Roman"/>
          <w:iCs/>
          <w:sz w:val="28"/>
          <w:szCs w:val="28"/>
        </w:rPr>
        <w:t>;</w:t>
      </w:r>
    </w:p>
    <w:p w14:paraId="413D4596"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14:paraId="66A35FEF"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24A448DD"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18</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Предусмотренный главой 3 Федерального закона «О защите конкуренции» №135-ФЗ запрет на ограничивающие конкуренцию акты, действия (бездействие), соглашения, согласованные действия распространяется на деятельность:</w:t>
      </w:r>
    </w:p>
    <w:p w14:paraId="4D8C157C"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-Федеральных органов исполнительной власти</w:t>
      </w:r>
      <w:r w:rsidR="00F5529C" w:rsidRPr="00F5529C">
        <w:rPr>
          <w:rFonts w:ascii="Times New Roman" w:eastAsia="Calibri" w:hAnsi="Times New Roman"/>
          <w:iCs/>
          <w:sz w:val="28"/>
          <w:szCs w:val="28"/>
        </w:rPr>
        <w:t>;</w:t>
      </w:r>
    </w:p>
    <w:p w14:paraId="12210FAA"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r w:rsidR="00F5529C" w:rsidRPr="00F5529C">
        <w:rPr>
          <w:rFonts w:ascii="Times New Roman" w:eastAsia="Calibri" w:hAnsi="Times New Roman"/>
          <w:iCs/>
          <w:sz w:val="28"/>
          <w:szCs w:val="28"/>
        </w:rPr>
        <w:t>;</w:t>
      </w:r>
    </w:p>
    <w:p w14:paraId="1962A987"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-Государственных внебюджетных фондов, Центрального банка Российской Федерации, Сберегательного банка России, Международного валютного фонда, Европейского банка реконструкции и развития, Министерства финансов Российской Федерации, естественных монополий и транснациональных корпораций</w:t>
      </w:r>
      <w:r w:rsidR="00F5529C" w:rsidRPr="00F5529C">
        <w:rPr>
          <w:rFonts w:ascii="Times New Roman" w:eastAsia="Calibri" w:hAnsi="Times New Roman"/>
          <w:iCs/>
          <w:sz w:val="28"/>
          <w:szCs w:val="28"/>
        </w:rPr>
        <w:t>;</w:t>
      </w:r>
    </w:p>
    <w:p w14:paraId="790E5F6E"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естественных монополий.</w:t>
      </w:r>
    </w:p>
    <w:p w14:paraId="376FF26D" w14:textId="77777777" w:rsidR="007453D0" w:rsidRPr="001E1DDD" w:rsidRDefault="007453D0" w:rsidP="007453D0">
      <w:pPr>
        <w:ind w:firstLine="709"/>
        <w:rPr>
          <w:rFonts w:ascii="Times New Roman" w:eastAsia="Calibri" w:hAnsi="Times New Roman"/>
          <w:b/>
          <w:iCs/>
          <w:sz w:val="28"/>
          <w:szCs w:val="28"/>
        </w:rPr>
      </w:pPr>
      <w:r w:rsidRPr="001E1DDD">
        <w:rPr>
          <w:rFonts w:ascii="Times New Roman" w:eastAsia="Calibri" w:hAnsi="Times New Roman"/>
          <w:b/>
          <w:iCs/>
          <w:sz w:val="28"/>
          <w:szCs w:val="28"/>
        </w:rPr>
        <w:br w:type="page"/>
      </w:r>
    </w:p>
    <w:p w14:paraId="5CB415FD" w14:textId="77777777" w:rsidR="007453D0" w:rsidRPr="001E1DDD"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lastRenderedPageBreak/>
        <w:t>19. Условием признания действий хозяйствующих субъектов согласованными является:</w:t>
      </w:r>
    </w:p>
    <w:p w14:paraId="03BC7550"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-наличие хотя бы у одного из них доминирующего положения</w:t>
      </w:r>
      <w:r w:rsidR="00F5529C" w:rsidRPr="00F5529C">
        <w:rPr>
          <w:rFonts w:ascii="Times New Roman" w:eastAsia="Calibri" w:hAnsi="Times New Roman"/>
          <w:iCs/>
          <w:sz w:val="28"/>
          <w:szCs w:val="28"/>
        </w:rPr>
        <w:t>;</w:t>
      </w:r>
    </w:p>
    <w:p w14:paraId="6FED2ED7"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-совокупная доля хозяйствующих субъектов на соответствующем рынке должна составлять не менее 30 процентов</w:t>
      </w:r>
      <w:r w:rsidR="00F5529C" w:rsidRPr="00F5529C">
        <w:rPr>
          <w:rFonts w:ascii="Times New Roman" w:eastAsia="Calibri" w:hAnsi="Times New Roman"/>
          <w:iCs/>
          <w:sz w:val="28"/>
          <w:szCs w:val="28"/>
        </w:rPr>
        <w:t>;</w:t>
      </w:r>
    </w:p>
    <w:p w14:paraId="792AD175"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r w:rsidR="00F5529C" w:rsidRPr="00F5529C">
        <w:rPr>
          <w:rFonts w:ascii="Times New Roman" w:eastAsia="Calibri" w:hAnsi="Times New Roman"/>
          <w:iCs/>
          <w:sz w:val="28"/>
          <w:szCs w:val="28"/>
        </w:rPr>
        <w:t>;</w:t>
      </w:r>
    </w:p>
    <w:p w14:paraId="7AB2704F"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-данные субъекты должны в совокупности занимать доминирующее положение на соответствующем рынке.</w:t>
      </w:r>
    </w:p>
    <w:p w14:paraId="2A8B7BD0" w14:textId="77777777" w:rsidR="007453D0" w:rsidRPr="001E1DDD" w:rsidRDefault="007453D0" w:rsidP="007453D0">
      <w:pPr>
        <w:spacing w:after="0"/>
        <w:ind w:firstLine="709"/>
        <w:contextualSpacing/>
        <w:jc w:val="both"/>
        <w:rPr>
          <w:rFonts w:ascii="Times New Roman" w:eastAsia="Calibri" w:hAnsi="Times New Roman"/>
          <w:iCs/>
          <w:sz w:val="28"/>
          <w:szCs w:val="28"/>
        </w:rPr>
      </w:pPr>
    </w:p>
    <w:p w14:paraId="4419B0CE" w14:textId="77777777" w:rsidR="007453D0" w:rsidRPr="00F5529C" w:rsidRDefault="007453D0" w:rsidP="007453D0">
      <w:pPr>
        <w:spacing w:after="0"/>
        <w:ind w:firstLine="709"/>
        <w:contextualSpacing/>
        <w:jc w:val="both"/>
        <w:rPr>
          <w:rFonts w:ascii="Times New Roman" w:eastAsia="Calibri" w:hAnsi="Times New Roman"/>
          <w:b/>
          <w:iCs/>
          <w:sz w:val="28"/>
          <w:szCs w:val="28"/>
        </w:rPr>
      </w:pPr>
      <w:r w:rsidRPr="001E1DDD">
        <w:rPr>
          <w:rFonts w:ascii="Times New Roman" w:eastAsia="Calibri" w:hAnsi="Times New Roman"/>
          <w:b/>
          <w:iCs/>
          <w:sz w:val="28"/>
          <w:szCs w:val="28"/>
        </w:rPr>
        <w:t>20</w:t>
      </w:r>
      <w:r w:rsidR="00F5529C" w:rsidRPr="00F5529C">
        <w:rPr>
          <w:rFonts w:ascii="Times New Roman" w:eastAsia="Calibri" w:hAnsi="Times New Roman"/>
          <w:b/>
          <w:iCs/>
          <w:sz w:val="28"/>
          <w:szCs w:val="28"/>
        </w:rPr>
        <w:t>.</w:t>
      </w:r>
      <w:r w:rsidRPr="001E1DDD">
        <w:rPr>
          <w:rFonts w:ascii="Times New Roman" w:eastAsia="Calibri" w:hAnsi="Times New Roman"/>
          <w:b/>
          <w:iCs/>
          <w:sz w:val="28"/>
          <w:szCs w:val="28"/>
        </w:rPr>
        <w:t xml:space="preserve"> К формам недобро</w:t>
      </w:r>
      <w:r w:rsidR="00F5529C">
        <w:rPr>
          <w:rFonts w:ascii="Times New Roman" w:eastAsia="Calibri" w:hAnsi="Times New Roman"/>
          <w:b/>
          <w:iCs/>
          <w:sz w:val="28"/>
          <w:szCs w:val="28"/>
        </w:rPr>
        <w:t>совестной конкуренции относятся:</w:t>
      </w:r>
    </w:p>
    <w:p w14:paraId="28A0AB4D"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-запрет на недобросовестную конкуренцию путем дискредитации</w:t>
      </w:r>
      <w:r w:rsidR="00F5529C" w:rsidRPr="00F5529C">
        <w:rPr>
          <w:rFonts w:ascii="Times New Roman" w:eastAsia="Calibri" w:hAnsi="Times New Roman"/>
          <w:iCs/>
          <w:sz w:val="28"/>
          <w:szCs w:val="28"/>
        </w:rPr>
        <w:t>;</w:t>
      </w:r>
    </w:p>
    <w:p w14:paraId="36D861FE"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-запрет на недобросовестную конкуренцию путем введения в заблуждение, при этом запрещается вводить в заблуждение любых лиц (потребителей, контрагентов, конкурентов)</w:t>
      </w:r>
      <w:r w:rsidR="00F5529C" w:rsidRPr="00F5529C">
        <w:rPr>
          <w:rFonts w:ascii="Times New Roman" w:eastAsia="Calibri" w:hAnsi="Times New Roman"/>
          <w:iCs/>
          <w:sz w:val="28"/>
          <w:szCs w:val="28"/>
        </w:rPr>
        <w:t>;</w:t>
      </w:r>
    </w:p>
    <w:p w14:paraId="26342FE2" w14:textId="77777777" w:rsidR="007453D0" w:rsidRPr="00F5529C"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-Запрет на недобросовестную конкуренцию путем некорректного сравнения</w:t>
      </w:r>
      <w:r w:rsidR="00F5529C" w:rsidRPr="00F5529C">
        <w:rPr>
          <w:rFonts w:ascii="Times New Roman" w:eastAsia="Calibri" w:hAnsi="Times New Roman"/>
          <w:iCs/>
          <w:sz w:val="28"/>
          <w:szCs w:val="28"/>
        </w:rPr>
        <w:t>;</w:t>
      </w:r>
    </w:p>
    <w:p w14:paraId="3B1DA614" w14:textId="77777777" w:rsidR="007453D0" w:rsidRPr="001E1DDD" w:rsidRDefault="007453D0" w:rsidP="007453D0">
      <w:pPr>
        <w:spacing w:after="0"/>
        <w:ind w:firstLine="709"/>
        <w:contextualSpacing/>
        <w:jc w:val="both"/>
        <w:rPr>
          <w:rFonts w:ascii="Times New Roman" w:eastAsia="Calibri" w:hAnsi="Times New Roman"/>
          <w:iCs/>
          <w:sz w:val="28"/>
          <w:szCs w:val="28"/>
        </w:rPr>
      </w:pPr>
      <w:r w:rsidRPr="001E1DDD">
        <w:rPr>
          <w:rFonts w:ascii="Times New Roman" w:eastAsia="Calibri" w:hAnsi="Times New Roman"/>
          <w:iCs/>
          <w:sz w:val="28"/>
          <w:szCs w:val="28"/>
        </w:rPr>
        <w:t>-Все ответы верны.</w:t>
      </w:r>
    </w:p>
    <w:p w14:paraId="7B7910D9" w14:textId="77777777" w:rsidR="00F5529C" w:rsidRPr="008877B2" w:rsidRDefault="00F5529C" w:rsidP="007453D0">
      <w:pPr>
        <w:spacing w:after="0"/>
        <w:ind w:firstLine="709"/>
        <w:contextualSpacing/>
        <w:rPr>
          <w:rFonts w:ascii="Times New Roman" w:hAnsi="Times New Roman"/>
          <w:b/>
          <w:sz w:val="28"/>
          <w:szCs w:val="28"/>
        </w:rPr>
      </w:pPr>
    </w:p>
    <w:p w14:paraId="6E884EE3" w14:textId="77777777"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знаний по компетенции ПК-8</w:t>
      </w:r>
    </w:p>
    <w:p w14:paraId="7E47569E" w14:textId="77777777" w:rsidR="007453D0" w:rsidRPr="001E1DDD" w:rsidRDefault="007453D0" w:rsidP="007453D0">
      <w:pPr>
        <w:pStyle w:val="a3"/>
        <w:spacing w:after="0"/>
        <w:ind w:left="0" w:firstLine="709"/>
        <w:jc w:val="both"/>
        <w:rPr>
          <w:rFonts w:ascii="Times New Roman" w:hAnsi="Times New Roman"/>
          <w:sz w:val="28"/>
          <w:szCs w:val="28"/>
        </w:rPr>
      </w:pPr>
    </w:p>
    <w:p w14:paraId="11D2EADB"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21</w:t>
      </w:r>
      <w:r w:rsidR="00F5529C" w:rsidRPr="008877B2">
        <w:rPr>
          <w:rFonts w:ascii="Times New Roman" w:hAnsi="Times New Roman"/>
          <w:b/>
          <w:sz w:val="28"/>
          <w:szCs w:val="28"/>
          <w:lang w:eastAsia="ru-RU"/>
        </w:rPr>
        <w:t>.</w:t>
      </w:r>
      <w:r w:rsidRPr="001E1DDD">
        <w:rPr>
          <w:rFonts w:ascii="Times New Roman" w:hAnsi="Times New Roman"/>
          <w:b/>
          <w:sz w:val="28"/>
          <w:szCs w:val="28"/>
          <w:lang w:eastAsia="ru-RU"/>
        </w:rPr>
        <w:t xml:space="preserve"> Обязанности субъектов естественных монополий:</w:t>
      </w:r>
    </w:p>
    <w:p w14:paraId="638885FC"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-не вправе отказываться от заключения договора с отдельными потребителями на производство (реализацию) товаров, в отношении которых применяется регулирование в соответствии с ФЗ «О естественных монополиях», при наличии у субъекта естественной монополии возможности произвести (реализовать) такие товары</w:t>
      </w:r>
      <w:r w:rsidR="00F5529C" w:rsidRPr="00F5529C">
        <w:rPr>
          <w:rFonts w:ascii="Times New Roman" w:hAnsi="Times New Roman"/>
          <w:sz w:val="28"/>
          <w:szCs w:val="28"/>
          <w:lang w:eastAsia="ru-RU"/>
        </w:rPr>
        <w:t>;</w:t>
      </w:r>
    </w:p>
    <w:p w14:paraId="0788F7C1"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-вправе отказаться от заключения любого договора</w:t>
      </w:r>
      <w:r w:rsidR="00F5529C" w:rsidRPr="00F5529C">
        <w:rPr>
          <w:rFonts w:ascii="Times New Roman" w:hAnsi="Times New Roman"/>
          <w:sz w:val="28"/>
          <w:szCs w:val="28"/>
          <w:lang w:eastAsia="ru-RU"/>
        </w:rPr>
        <w:t>;</w:t>
      </w:r>
    </w:p>
    <w:p w14:paraId="2C956D79"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соответствии с ФЗ «О естественных монополиях» обязанностей нет</w:t>
      </w:r>
      <w:r w:rsidR="00F5529C" w:rsidRPr="00F5529C">
        <w:rPr>
          <w:rFonts w:ascii="Times New Roman" w:hAnsi="Times New Roman"/>
          <w:sz w:val="28"/>
          <w:szCs w:val="28"/>
          <w:lang w:eastAsia="ru-RU"/>
        </w:rPr>
        <w:t>;</w:t>
      </w:r>
    </w:p>
    <w:p w14:paraId="7B9583EF" w14:textId="77777777" w:rsidR="007453D0" w:rsidRPr="008877B2" w:rsidRDefault="00F5529C" w:rsidP="007453D0">
      <w:pPr>
        <w:pStyle w:val="a3"/>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-Все ответы верны.</w:t>
      </w:r>
    </w:p>
    <w:p w14:paraId="31F364E1" w14:textId="77777777" w:rsidR="00F5529C" w:rsidRDefault="00F5529C">
      <w:pPr>
        <w:rPr>
          <w:rFonts w:ascii="Times New Roman" w:hAnsi="Times New Roman"/>
          <w:sz w:val="28"/>
          <w:szCs w:val="28"/>
          <w:lang w:eastAsia="ru-RU"/>
        </w:rPr>
      </w:pPr>
      <w:r>
        <w:rPr>
          <w:rFonts w:ascii="Times New Roman" w:hAnsi="Times New Roman"/>
          <w:sz w:val="28"/>
          <w:szCs w:val="28"/>
          <w:lang w:eastAsia="ru-RU"/>
        </w:rPr>
        <w:br w:type="page"/>
      </w:r>
    </w:p>
    <w:p w14:paraId="6171EBB8"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lastRenderedPageBreak/>
        <w:t>22</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Руководитель субъекта естественной монополии – это:</w:t>
      </w:r>
    </w:p>
    <w:p w14:paraId="6A6CE5D5" w14:textId="77777777"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 между должником и кредиторами</w:t>
      </w:r>
      <w:r w:rsidR="00F5529C" w:rsidRPr="00F5529C">
        <w:rPr>
          <w:rFonts w:ascii="Times New Roman" w:hAnsi="Times New Roman"/>
          <w:b/>
          <w:sz w:val="28"/>
          <w:szCs w:val="28"/>
          <w:lang w:eastAsia="ru-RU"/>
        </w:rPr>
        <w:t>:</w:t>
      </w:r>
    </w:p>
    <w:p w14:paraId="6EB9FD1C"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-лицо, уполномоченное выступать без доверенности от имени субъекта естественной монополии</w:t>
      </w:r>
      <w:r w:rsidR="00F5529C" w:rsidRPr="00F5529C">
        <w:rPr>
          <w:rFonts w:ascii="Times New Roman" w:hAnsi="Times New Roman"/>
          <w:sz w:val="28"/>
          <w:szCs w:val="28"/>
          <w:lang w:eastAsia="ru-RU"/>
        </w:rPr>
        <w:t>;</w:t>
      </w:r>
    </w:p>
    <w:p w14:paraId="7030081D"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-любое физическое лицо, уполномоченное выступать по нотариальной доверенности от имени субъекта естественной монополии</w:t>
      </w:r>
      <w:r w:rsidR="00F5529C" w:rsidRPr="00F5529C">
        <w:rPr>
          <w:rFonts w:ascii="Times New Roman" w:hAnsi="Times New Roman"/>
          <w:sz w:val="28"/>
          <w:szCs w:val="28"/>
          <w:lang w:eastAsia="ru-RU"/>
        </w:rPr>
        <w:t>;</w:t>
      </w:r>
    </w:p>
    <w:p w14:paraId="7DB444EE"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-иное физическое лицо</w:t>
      </w:r>
      <w:r w:rsidR="00F5529C" w:rsidRPr="008877B2">
        <w:rPr>
          <w:rFonts w:ascii="Times New Roman" w:hAnsi="Times New Roman"/>
          <w:sz w:val="28"/>
          <w:szCs w:val="28"/>
          <w:lang w:eastAsia="ru-RU"/>
        </w:rPr>
        <w:t>;</w:t>
      </w:r>
    </w:p>
    <w:p w14:paraId="07C55D2B"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-директор субъекта естественной монополии.</w:t>
      </w:r>
    </w:p>
    <w:p w14:paraId="3993F418"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7C07FC68" w14:textId="77777777"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w:t>
      </w:r>
      <w:r w:rsidR="00F5529C">
        <w:rPr>
          <w:rFonts w:ascii="Times New Roman" w:hAnsi="Times New Roman"/>
          <w:b/>
          <w:sz w:val="28"/>
          <w:szCs w:val="28"/>
          <w:lang w:eastAsia="ru-RU"/>
        </w:rPr>
        <w:t>3</w:t>
      </w:r>
      <w:r w:rsidR="00F5529C" w:rsidRPr="00F5529C">
        <w:rPr>
          <w:rFonts w:ascii="Times New Roman" w:hAnsi="Times New Roman"/>
          <w:b/>
          <w:sz w:val="28"/>
          <w:szCs w:val="28"/>
          <w:lang w:eastAsia="ru-RU"/>
        </w:rPr>
        <w:t>.</w:t>
      </w:r>
      <w:r w:rsidR="00F5529C">
        <w:rPr>
          <w:rFonts w:ascii="Times New Roman" w:hAnsi="Times New Roman"/>
          <w:b/>
          <w:sz w:val="28"/>
          <w:szCs w:val="28"/>
          <w:lang w:eastAsia="ru-RU"/>
        </w:rPr>
        <w:t xml:space="preserve"> Естественная монополия — это:</w:t>
      </w:r>
    </w:p>
    <w:p w14:paraId="596B0AC1"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-отрасль, в которой продукт может быть произведен одной фирмой при более низких средних издержках, чем если бы его производством занималась не одна, а несколько фирм;</w:t>
      </w:r>
    </w:p>
    <w:p w14:paraId="7A887A62"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-отрасль, в которой государство регулирует цены и объем производимой продукции;</w:t>
      </w:r>
    </w:p>
    <w:p w14:paraId="60CBED7F"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-фирма, которая вытеснила всех своих конкурентов с рынка благодаря лучшему качеству производимой продукции;</w:t>
      </w:r>
    </w:p>
    <w:p w14:paraId="0A63108F"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-фирма, которая связана с производством товаров широкого потребления.</w:t>
      </w:r>
    </w:p>
    <w:p w14:paraId="157EF540" w14:textId="77777777" w:rsidR="009E5B8A" w:rsidRDefault="009E5B8A" w:rsidP="007453D0">
      <w:pPr>
        <w:pStyle w:val="a3"/>
        <w:spacing w:after="0"/>
        <w:ind w:left="0" w:firstLine="709"/>
        <w:jc w:val="both"/>
        <w:rPr>
          <w:rFonts w:ascii="Times New Roman" w:hAnsi="Times New Roman"/>
          <w:b/>
          <w:sz w:val="28"/>
          <w:szCs w:val="28"/>
          <w:lang w:eastAsia="ru-RU"/>
        </w:rPr>
      </w:pPr>
    </w:p>
    <w:p w14:paraId="42934DAD"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24</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Доминирующее положение – это:</w:t>
      </w:r>
    </w:p>
    <w:p w14:paraId="2817ACE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14:paraId="2F50151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14:paraId="2E452B8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 xml:space="preserve">-исключительное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w:t>
      </w:r>
      <w:r w:rsidRPr="001E1DDD">
        <w:rPr>
          <w:rFonts w:ascii="Times New Roman" w:hAnsi="Times New Roman"/>
          <w:sz w:val="28"/>
          <w:szCs w:val="28"/>
          <w:lang w:eastAsia="ru-RU"/>
        </w:rPr>
        <w:lastRenderedPageBreak/>
        <w:t>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14:paraId="2EA2D725"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382473C5"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25</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Положение субъекта не может быть признано доминирующим, если он на рынке определенного товара обладает долей:</w:t>
      </w:r>
    </w:p>
    <w:p w14:paraId="697A116C"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30%</w:t>
      </w:r>
      <w:r w:rsidR="00F5529C" w:rsidRPr="00F5529C">
        <w:rPr>
          <w:rFonts w:ascii="Times New Roman" w:hAnsi="Times New Roman"/>
          <w:sz w:val="28"/>
          <w:szCs w:val="28"/>
          <w:lang w:eastAsia="ru-RU"/>
        </w:rPr>
        <w:t>;</w:t>
      </w:r>
    </w:p>
    <w:p w14:paraId="0AFB59AB"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30% за исключением случаев, указанных в законодательстве</w:t>
      </w:r>
      <w:r w:rsidR="00F5529C" w:rsidRPr="00F5529C">
        <w:rPr>
          <w:rFonts w:ascii="Times New Roman" w:hAnsi="Times New Roman"/>
          <w:sz w:val="28"/>
          <w:szCs w:val="28"/>
          <w:lang w:eastAsia="ru-RU"/>
        </w:rPr>
        <w:t>;</w:t>
      </w:r>
    </w:p>
    <w:p w14:paraId="67ABAB24"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35 %</w:t>
      </w:r>
      <w:r w:rsidR="00F5529C" w:rsidRPr="008877B2">
        <w:rPr>
          <w:rFonts w:ascii="Times New Roman" w:hAnsi="Times New Roman"/>
          <w:sz w:val="28"/>
          <w:szCs w:val="28"/>
          <w:lang w:eastAsia="ru-RU"/>
        </w:rPr>
        <w:t>;</w:t>
      </w:r>
    </w:p>
    <w:p w14:paraId="3FD182DB"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-менее 35 % за исключением случаев, указанных в законодательстве.</w:t>
      </w:r>
    </w:p>
    <w:p w14:paraId="6395F249"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0A7CB57C"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26</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Под монополистическую деятельность подпадают:</w:t>
      </w:r>
    </w:p>
    <w:p w14:paraId="6D4B1D27"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-образование монополий</w:t>
      </w:r>
      <w:r w:rsidR="00F5529C" w:rsidRPr="00F5529C">
        <w:rPr>
          <w:rFonts w:ascii="Times New Roman" w:hAnsi="Times New Roman"/>
          <w:sz w:val="28"/>
          <w:szCs w:val="28"/>
          <w:lang w:eastAsia="ru-RU"/>
        </w:rPr>
        <w:t>;</w:t>
      </w:r>
    </w:p>
    <w:p w14:paraId="75AA4977"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-злоупотребление хозяйствующим субъектом своим доминирующим положением на рынке</w:t>
      </w:r>
      <w:r w:rsidR="00F5529C" w:rsidRPr="00F5529C">
        <w:rPr>
          <w:rFonts w:ascii="Times New Roman" w:hAnsi="Times New Roman"/>
          <w:sz w:val="28"/>
          <w:szCs w:val="28"/>
          <w:lang w:eastAsia="ru-RU"/>
        </w:rPr>
        <w:t>;</w:t>
      </w:r>
    </w:p>
    <w:p w14:paraId="20D15471"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-слияние крупных предприятий</w:t>
      </w:r>
      <w:r w:rsidR="00F5529C" w:rsidRPr="008877B2">
        <w:rPr>
          <w:rFonts w:ascii="Times New Roman" w:hAnsi="Times New Roman"/>
          <w:sz w:val="28"/>
          <w:szCs w:val="28"/>
          <w:lang w:eastAsia="ru-RU"/>
        </w:rPr>
        <w:t>;</w:t>
      </w:r>
    </w:p>
    <w:p w14:paraId="19A1306B"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-присоединение крупных предприятий.</w:t>
      </w:r>
    </w:p>
    <w:p w14:paraId="57CB49A5"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2CD51170"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27</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Монополистическая деятельность может проявляться в виде:</w:t>
      </w:r>
    </w:p>
    <w:p w14:paraId="050ACF0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-Действий и бездействия</w:t>
      </w:r>
      <w:r w:rsidR="00F5529C" w:rsidRPr="00F5529C">
        <w:rPr>
          <w:rFonts w:ascii="Times New Roman" w:hAnsi="Times New Roman"/>
          <w:sz w:val="28"/>
          <w:szCs w:val="28"/>
          <w:lang w:eastAsia="ru-RU"/>
        </w:rPr>
        <w:t>;</w:t>
      </w:r>
    </w:p>
    <w:p w14:paraId="0AB420A0" w14:textId="77777777" w:rsidR="007453D0" w:rsidRPr="00F5529C" w:rsidRDefault="00F5529C" w:rsidP="007453D0">
      <w:pPr>
        <w:pStyle w:val="a3"/>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-небрежности;</w:t>
      </w:r>
    </w:p>
    <w:p w14:paraId="3B5443A3"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-умысла</w:t>
      </w:r>
      <w:r w:rsidR="00F5529C" w:rsidRPr="00F5529C">
        <w:rPr>
          <w:rFonts w:ascii="Times New Roman" w:hAnsi="Times New Roman"/>
          <w:sz w:val="28"/>
          <w:szCs w:val="28"/>
          <w:lang w:eastAsia="ru-RU"/>
        </w:rPr>
        <w:t>;</w:t>
      </w:r>
    </w:p>
    <w:p w14:paraId="2AB38FD2"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-неосторожности.</w:t>
      </w:r>
    </w:p>
    <w:p w14:paraId="45A12954" w14:textId="77777777" w:rsidR="009E5B8A" w:rsidRDefault="009E5B8A" w:rsidP="007453D0">
      <w:pPr>
        <w:pStyle w:val="a3"/>
        <w:spacing w:after="0"/>
        <w:ind w:left="0" w:firstLine="709"/>
        <w:jc w:val="both"/>
        <w:rPr>
          <w:rFonts w:ascii="Times New Roman" w:hAnsi="Times New Roman"/>
          <w:b/>
          <w:sz w:val="28"/>
          <w:szCs w:val="28"/>
          <w:lang w:eastAsia="ru-RU"/>
        </w:rPr>
      </w:pPr>
    </w:p>
    <w:p w14:paraId="52BB64A4" w14:textId="77777777"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28</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«Вертикальные</w:t>
      </w:r>
      <w:r w:rsidR="00F5529C">
        <w:rPr>
          <w:rFonts w:ascii="Times New Roman" w:hAnsi="Times New Roman"/>
          <w:b/>
          <w:sz w:val="28"/>
          <w:szCs w:val="28"/>
          <w:lang w:eastAsia="ru-RU"/>
        </w:rPr>
        <w:t>» соглашения допускаются, если:</w:t>
      </w:r>
    </w:p>
    <w:p w14:paraId="7A10BB58"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-об этом предварительно уведомлен антимонопольный орган</w:t>
      </w:r>
      <w:r w:rsidR="00F5529C" w:rsidRPr="00F5529C">
        <w:rPr>
          <w:rFonts w:ascii="Times New Roman" w:hAnsi="Times New Roman"/>
          <w:sz w:val="28"/>
          <w:szCs w:val="28"/>
          <w:lang w:eastAsia="ru-RU"/>
        </w:rPr>
        <w:t>;</w:t>
      </w:r>
    </w:p>
    <w:p w14:paraId="6EF02204"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-если это договоры о коммерческой концессии</w:t>
      </w:r>
      <w:r w:rsidR="00F5529C" w:rsidRPr="00F5529C">
        <w:rPr>
          <w:rFonts w:ascii="Times New Roman" w:hAnsi="Times New Roman"/>
          <w:sz w:val="28"/>
          <w:szCs w:val="28"/>
          <w:lang w:eastAsia="ru-RU"/>
        </w:rPr>
        <w:t>;</w:t>
      </w:r>
    </w:p>
    <w:p w14:paraId="0D55E7D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-если доля каждого из участвующих в соглашении не превышает 30 процентов рынка</w:t>
      </w:r>
      <w:r w:rsidR="00F5529C" w:rsidRPr="00F5529C">
        <w:rPr>
          <w:rFonts w:ascii="Times New Roman" w:hAnsi="Times New Roman"/>
          <w:sz w:val="28"/>
          <w:szCs w:val="28"/>
          <w:lang w:eastAsia="ru-RU"/>
        </w:rPr>
        <w:t>;</w:t>
      </w:r>
    </w:p>
    <w:p w14:paraId="33AB1A36"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-не допускаются ни при каких обстоятельствах.</w:t>
      </w:r>
    </w:p>
    <w:p w14:paraId="461968ED"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57DB27BC"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29</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Допускаются «вертикальные» соглашения между хозяйствующими субъектами доля каждого из которых на любом товарном рынке не превышает:</w:t>
      </w:r>
    </w:p>
    <w:p w14:paraId="0D9036C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-35%</w:t>
      </w:r>
      <w:r w:rsidR="00F5529C" w:rsidRPr="00F5529C">
        <w:rPr>
          <w:rFonts w:ascii="Times New Roman" w:hAnsi="Times New Roman"/>
          <w:sz w:val="28"/>
          <w:szCs w:val="28"/>
          <w:lang w:eastAsia="ru-RU"/>
        </w:rPr>
        <w:t>;</w:t>
      </w:r>
    </w:p>
    <w:p w14:paraId="709173AF"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-15%</w:t>
      </w:r>
      <w:r w:rsidR="00F5529C" w:rsidRPr="00F5529C">
        <w:rPr>
          <w:rFonts w:ascii="Times New Roman" w:hAnsi="Times New Roman"/>
          <w:sz w:val="28"/>
          <w:szCs w:val="28"/>
          <w:lang w:eastAsia="ru-RU"/>
        </w:rPr>
        <w:t>;</w:t>
      </w:r>
    </w:p>
    <w:p w14:paraId="170FFE28"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-25%</w:t>
      </w:r>
      <w:r w:rsidR="00F5529C" w:rsidRPr="00F5529C">
        <w:rPr>
          <w:rFonts w:ascii="Times New Roman" w:hAnsi="Times New Roman"/>
          <w:sz w:val="28"/>
          <w:szCs w:val="28"/>
          <w:lang w:eastAsia="ru-RU"/>
        </w:rPr>
        <w:t>;</w:t>
      </w:r>
    </w:p>
    <w:p w14:paraId="5B96087D" w14:textId="77777777" w:rsidR="007453D0" w:rsidRPr="00F5529C" w:rsidRDefault="00F5529C" w:rsidP="007453D0">
      <w:pPr>
        <w:pStyle w:val="a3"/>
        <w:spacing w:after="0"/>
        <w:ind w:left="0" w:firstLine="709"/>
        <w:jc w:val="both"/>
        <w:rPr>
          <w:rFonts w:ascii="Times New Roman" w:hAnsi="Times New Roman"/>
          <w:sz w:val="28"/>
          <w:szCs w:val="28"/>
          <w:lang w:eastAsia="ru-RU"/>
        </w:rPr>
      </w:pPr>
      <w:r>
        <w:rPr>
          <w:rFonts w:ascii="Times New Roman" w:hAnsi="Times New Roman"/>
          <w:sz w:val="28"/>
          <w:szCs w:val="28"/>
          <w:lang w:eastAsia="ru-RU"/>
        </w:rPr>
        <w:t>-20%.</w:t>
      </w:r>
    </w:p>
    <w:p w14:paraId="25D099F3" w14:textId="77777777" w:rsidR="009E5B8A" w:rsidRDefault="009E5B8A">
      <w:pPr>
        <w:rPr>
          <w:rFonts w:ascii="Times New Roman" w:hAnsi="Times New Roman"/>
          <w:sz w:val="28"/>
          <w:szCs w:val="28"/>
          <w:lang w:eastAsia="ru-RU"/>
        </w:rPr>
      </w:pPr>
      <w:r>
        <w:rPr>
          <w:rFonts w:ascii="Times New Roman" w:hAnsi="Times New Roman"/>
          <w:sz w:val="28"/>
          <w:szCs w:val="28"/>
          <w:lang w:eastAsia="ru-RU"/>
        </w:rPr>
        <w:br w:type="page"/>
      </w:r>
    </w:p>
    <w:p w14:paraId="4EAEC064"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lastRenderedPageBreak/>
        <w:t>30</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Термином «картель» принято обозначать:</w:t>
      </w:r>
    </w:p>
    <w:p w14:paraId="21179040"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-монополистическое объединение</w:t>
      </w:r>
      <w:r w:rsidR="00F5529C" w:rsidRPr="00F5529C">
        <w:rPr>
          <w:rFonts w:ascii="Times New Roman" w:hAnsi="Times New Roman"/>
          <w:sz w:val="28"/>
          <w:szCs w:val="28"/>
          <w:lang w:eastAsia="ru-RU"/>
        </w:rPr>
        <w:t>;</w:t>
      </w:r>
    </w:p>
    <w:p w14:paraId="2005AB83"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-крупную корпорацию</w:t>
      </w:r>
      <w:r w:rsidR="00F5529C" w:rsidRPr="00F5529C">
        <w:rPr>
          <w:rFonts w:ascii="Times New Roman" w:hAnsi="Times New Roman"/>
          <w:sz w:val="28"/>
          <w:szCs w:val="28"/>
          <w:lang w:eastAsia="ru-RU"/>
        </w:rPr>
        <w:t>;</w:t>
      </w:r>
    </w:p>
    <w:p w14:paraId="14918647"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-преступную организацию</w:t>
      </w:r>
      <w:r w:rsidR="00F5529C" w:rsidRPr="00F5529C">
        <w:rPr>
          <w:rFonts w:ascii="Times New Roman" w:hAnsi="Times New Roman"/>
          <w:sz w:val="28"/>
          <w:szCs w:val="28"/>
          <w:lang w:eastAsia="ru-RU"/>
        </w:rPr>
        <w:t>;</w:t>
      </w:r>
    </w:p>
    <w:p w14:paraId="2DD9026C"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-соглашения, направленные на ограничение конкуренции.</w:t>
      </w:r>
    </w:p>
    <w:p w14:paraId="793EBEA6"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7724E934"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31</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Положение на рынке субъекта естественной монополии в состоянии естественной монополии признается: </w:t>
      </w:r>
    </w:p>
    <w:p w14:paraId="5E135651" w14:textId="77777777" w:rsidR="007453D0" w:rsidRPr="009E5B8A"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-монопольным</w:t>
      </w:r>
      <w:r w:rsidR="00F5529C" w:rsidRPr="009E5B8A">
        <w:rPr>
          <w:rFonts w:ascii="Times New Roman" w:hAnsi="Times New Roman"/>
          <w:sz w:val="28"/>
          <w:szCs w:val="28"/>
          <w:lang w:eastAsia="ru-RU"/>
        </w:rPr>
        <w:t>;</w:t>
      </w:r>
    </w:p>
    <w:p w14:paraId="26E346F5" w14:textId="77777777" w:rsidR="007453D0" w:rsidRPr="009E5B8A"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-противоправным</w:t>
      </w:r>
      <w:r w:rsidR="00F5529C" w:rsidRPr="009E5B8A">
        <w:rPr>
          <w:rFonts w:ascii="Times New Roman" w:hAnsi="Times New Roman"/>
          <w:sz w:val="28"/>
          <w:szCs w:val="28"/>
          <w:lang w:eastAsia="ru-RU"/>
        </w:rPr>
        <w:t>;</w:t>
      </w:r>
    </w:p>
    <w:p w14:paraId="7825DD32"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-доминирующим;</w:t>
      </w:r>
    </w:p>
    <w:p w14:paraId="5FA3D035"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-естественным.</w:t>
      </w:r>
    </w:p>
    <w:p w14:paraId="2A7763A3"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41362AA6"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32</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В соответствии с Федеральным законом «О защите конкуренции» №135-ФЗ монополистической деятельностью является:</w:t>
      </w:r>
    </w:p>
    <w:p w14:paraId="560EF241"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14:paraId="16707A30"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14:paraId="740C3D5B"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r w:rsidR="00F5529C" w:rsidRPr="00F5529C">
        <w:rPr>
          <w:rFonts w:ascii="Times New Roman" w:hAnsi="Times New Roman"/>
          <w:sz w:val="28"/>
          <w:szCs w:val="28"/>
          <w:lang w:eastAsia="ru-RU"/>
        </w:rPr>
        <w:t>;</w:t>
      </w:r>
    </w:p>
    <w:p w14:paraId="149AB590"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-все перечисленное.</w:t>
      </w:r>
    </w:p>
    <w:p w14:paraId="0E33FF33"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7BD20F9B" w14:textId="77777777" w:rsidR="007453D0" w:rsidRPr="00F5529C"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33</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Систематическим осуществлением монополистической деятельности признается осуществление хозяйствующим субъектом монопо</w:t>
      </w:r>
      <w:r w:rsidR="00F5529C">
        <w:rPr>
          <w:rFonts w:ascii="Times New Roman" w:hAnsi="Times New Roman"/>
          <w:b/>
          <w:sz w:val="28"/>
          <w:szCs w:val="28"/>
          <w:lang w:eastAsia="ru-RU"/>
        </w:rPr>
        <w:t>листической деятельности более:</w:t>
      </w:r>
    </w:p>
    <w:p w14:paraId="44ADA378"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-двух раз в течение трех лет</w:t>
      </w:r>
      <w:r w:rsidR="00F5529C" w:rsidRPr="00F5529C">
        <w:rPr>
          <w:rFonts w:ascii="Times New Roman" w:hAnsi="Times New Roman"/>
          <w:sz w:val="28"/>
          <w:szCs w:val="28"/>
          <w:lang w:eastAsia="ru-RU"/>
        </w:rPr>
        <w:t>;</w:t>
      </w:r>
    </w:p>
    <w:p w14:paraId="54651DAA"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-двух раз в течение года</w:t>
      </w:r>
      <w:r w:rsidR="00F5529C" w:rsidRPr="00F5529C">
        <w:rPr>
          <w:rFonts w:ascii="Times New Roman" w:hAnsi="Times New Roman"/>
          <w:sz w:val="28"/>
          <w:szCs w:val="28"/>
          <w:lang w:eastAsia="ru-RU"/>
        </w:rPr>
        <w:t>;</w:t>
      </w:r>
    </w:p>
    <w:p w14:paraId="462FF240"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-двух раз независимо от срока</w:t>
      </w:r>
      <w:r w:rsidR="00F5529C" w:rsidRPr="00F5529C">
        <w:rPr>
          <w:rFonts w:ascii="Times New Roman" w:hAnsi="Times New Roman"/>
          <w:sz w:val="28"/>
          <w:szCs w:val="28"/>
          <w:lang w:eastAsia="ru-RU"/>
        </w:rPr>
        <w:t>;</w:t>
      </w:r>
    </w:p>
    <w:p w14:paraId="386D65E1"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lastRenderedPageBreak/>
        <w:t>-трех раз в течение года.</w:t>
      </w:r>
    </w:p>
    <w:p w14:paraId="57EA4067"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50B59D30"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34</w:t>
      </w:r>
      <w:r w:rsidR="00F5529C" w:rsidRPr="008877B2">
        <w:rPr>
          <w:rFonts w:ascii="Times New Roman" w:hAnsi="Times New Roman"/>
          <w:b/>
          <w:sz w:val="28"/>
          <w:szCs w:val="28"/>
          <w:lang w:eastAsia="ru-RU"/>
        </w:rPr>
        <w:t>.</w:t>
      </w:r>
      <w:r w:rsidRPr="001E1DDD">
        <w:rPr>
          <w:rFonts w:ascii="Times New Roman" w:hAnsi="Times New Roman"/>
          <w:b/>
          <w:sz w:val="28"/>
          <w:szCs w:val="28"/>
          <w:lang w:eastAsia="ru-RU"/>
        </w:rPr>
        <w:t xml:space="preserve"> Вертикальным соглашением называется:</w:t>
      </w:r>
    </w:p>
    <w:p w14:paraId="625C183F"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-соглашение между хозяйствующими субъектами,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p w14:paraId="021B129D"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-соглашение между хозяйствующими субъектами, которые находятся в отношениях реальной или потенциальной конкуренции;</w:t>
      </w:r>
    </w:p>
    <w:p w14:paraId="63A5CFD3"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-договоренность в письменной форме, содержащаяся в документе или нескольких документах, а также договоренность в устной форме, заключенная между субъектами, находящимися в отношениях конкуренции;</w:t>
      </w:r>
    </w:p>
    <w:p w14:paraId="6B22B3BC"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-соглашение между финансовыми организациями.</w:t>
      </w:r>
    </w:p>
    <w:p w14:paraId="2D561B39"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5B5F3126"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35.</w:t>
      </w:r>
      <w:r w:rsidRPr="001E1DDD">
        <w:rPr>
          <w:rFonts w:ascii="Times New Roman" w:hAnsi="Times New Roman"/>
          <w:sz w:val="28"/>
          <w:szCs w:val="28"/>
        </w:rPr>
        <w:t xml:space="preserve"> </w:t>
      </w:r>
      <w:r w:rsidRPr="001E1DDD">
        <w:rPr>
          <w:rFonts w:ascii="Times New Roman" w:hAnsi="Times New Roman"/>
          <w:b/>
          <w:sz w:val="28"/>
          <w:szCs w:val="28"/>
          <w:lang w:eastAsia="ru-RU"/>
        </w:rPr>
        <w:t>Злоупотребление хозяйствующим субъектом своим доминирующим положением проявляется в виде:</w:t>
      </w:r>
    </w:p>
    <w:p w14:paraId="6DED57AB"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-навязывания контрагенту условий договора, не выгодных для него</w:t>
      </w:r>
    </w:p>
    <w:p w14:paraId="4549254B"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-требования от контрагента исполнения условий договора</w:t>
      </w:r>
    </w:p>
    <w:p w14:paraId="222896EC"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-повышения цены на товар</w:t>
      </w:r>
    </w:p>
    <w:p w14:paraId="0A32AC10"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-предъявления иска о признании контрагента банкротом.</w:t>
      </w:r>
    </w:p>
    <w:p w14:paraId="54FF8A7F" w14:textId="77777777" w:rsidR="009E5B8A" w:rsidRDefault="009E5B8A" w:rsidP="007453D0">
      <w:pPr>
        <w:pStyle w:val="a3"/>
        <w:spacing w:after="0"/>
        <w:ind w:left="0" w:firstLine="709"/>
        <w:jc w:val="both"/>
        <w:rPr>
          <w:rFonts w:ascii="Times New Roman" w:hAnsi="Times New Roman"/>
          <w:b/>
          <w:sz w:val="28"/>
          <w:szCs w:val="28"/>
          <w:lang w:eastAsia="ru-RU"/>
        </w:rPr>
      </w:pPr>
    </w:p>
    <w:p w14:paraId="6A711C2D"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36</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Разъяснения решения и (или) предписания по делу о нарушении антимонопольного законодательства осуществляет:</w:t>
      </w:r>
    </w:p>
    <w:p w14:paraId="1052D5B9"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-Суд</w:t>
      </w:r>
      <w:r w:rsidR="00F5529C" w:rsidRPr="00F5529C">
        <w:rPr>
          <w:rFonts w:ascii="Times New Roman" w:hAnsi="Times New Roman"/>
          <w:sz w:val="28"/>
          <w:szCs w:val="28"/>
          <w:lang w:eastAsia="ru-RU"/>
        </w:rPr>
        <w:t>;</w:t>
      </w:r>
    </w:p>
    <w:p w14:paraId="54DDD8D9"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-Антимонопольный орган</w:t>
      </w:r>
      <w:r w:rsidR="00F5529C" w:rsidRPr="00F5529C">
        <w:rPr>
          <w:rFonts w:ascii="Times New Roman" w:hAnsi="Times New Roman"/>
          <w:sz w:val="28"/>
          <w:szCs w:val="28"/>
          <w:lang w:eastAsia="ru-RU"/>
        </w:rPr>
        <w:t>;</w:t>
      </w:r>
    </w:p>
    <w:p w14:paraId="5DD4D0FA"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-Орган власти местного самоуправления</w:t>
      </w:r>
      <w:r w:rsidR="00F5529C" w:rsidRPr="00F5529C">
        <w:rPr>
          <w:rFonts w:ascii="Times New Roman" w:hAnsi="Times New Roman"/>
          <w:sz w:val="28"/>
          <w:szCs w:val="28"/>
          <w:lang w:eastAsia="ru-RU"/>
        </w:rPr>
        <w:t>;</w:t>
      </w:r>
    </w:p>
    <w:p w14:paraId="4861DFFC"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-Комиссия.</w:t>
      </w:r>
    </w:p>
    <w:p w14:paraId="6DDAA63A"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7827FD8C"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37</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Контроль за исполнением предписания по делу о нарушении антимонопольного законодательства осуществляет:</w:t>
      </w:r>
    </w:p>
    <w:p w14:paraId="3136D514"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-Суд</w:t>
      </w:r>
      <w:r w:rsidR="00F5529C" w:rsidRPr="00F5529C">
        <w:rPr>
          <w:rFonts w:ascii="Times New Roman" w:hAnsi="Times New Roman"/>
          <w:sz w:val="28"/>
          <w:szCs w:val="28"/>
          <w:lang w:eastAsia="ru-RU"/>
        </w:rPr>
        <w:t>;</w:t>
      </w:r>
    </w:p>
    <w:p w14:paraId="1F99256D"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-Антимонопольный орган</w:t>
      </w:r>
      <w:r w:rsidR="00F5529C" w:rsidRPr="00F5529C">
        <w:rPr>
          <w:rFonts w:ascii="Times New Roman" w:hAnsi="Times New Roman"/>
          <w:sz w:val="28"/>
          <w:szCs w:val="28"/>
          <w:lang w:eastAsia="ru-RU"/>
        </w:rPr>
        <w:t>;</w:t>
      </w:r>
    </w:p>
    <w:p w14:paraId="513D932C"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-Орган власти местного самоуправления</w:t>
      </w:r>
      <w:r w:rsidR="00F5529C" w:rsidRPr="00F5529C">
        <w:rPr>
          <w:rFonts w:ascii="Times New Roman" w:hAnsi="Times New Roman"/>
          <w:sz w:val="28"/>
          <w:szCs w:val="28"/>
          <w:lang w:eastAsia="ru-RU"/>
        </w:rPr>
        <w:t>;</w:t>
      </w:r>
    </w:p>
    <w:p w14:paraId="4243F140"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-Руководство предприятия.</w:t>
      </w:r>
    </w:p>
    <w:p w14:paraId="438AFE2A" w14:textId="77777777" w:rsidR="009E5B8A" w:rsidRDefault="009E5B8A">
      <w:pPr>
        <w:rPr>
          <w:rFonts w:ascii="Times New Roman" w:hAnsi="Times New Roman"/>
          <w:sz w:val="28"/>
          <w:szCs w:val="28"/>
          <w:lang w:eastAsia="ru-RU"/>
        </w:rPr>
      </w:pPr>
      <w:r>
        <w:rPr>
          <w:rFonts w:ascii="Times New Roman" w:hAnsi="Times New Roman"/>
          <w:sz w:val="28"/>
          <w:szCs w:val="28"/>
          <w:lang w:eastAsia="ru-RU"/>
        </w:rPr>
        <w:br w:type="page"/>
      </w:r>
    </w:p>
    <w:p w14:paraId="464569E6"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lastRenderedPageBreak/>
        <w:t>38</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Председателем комиссии по рассмотрению дел о нарушении антимонопольного законодательства НЕ может быть:</w:t>
      </w:r>
    </w:p>
    <w:p w14:paraId="6FFC71D2"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-руководитель антимонопольного органа</w:t>
      </w:r>
      <w:r w:rsidR="00F5529C" w:rsidRPr="00F5529C">
        <w:rPr>
          <w:rFonts w:ascii="Times New Roman" w:hAnsi="Times New Roman"/>
          <w:sz w:val="28"/>
          <w:szCs w:val="28"/>
          <w:lang w:eastAsia="ru-RU"/>
        </w:rPr>
        <w:t>;</w:t>
      </w:r>
    </w:p>
    <w:p w14:paraId="42A77A41"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-заместитель руководителя антимонопольного органа</w:t>
      </w:r>
      <w:r w:rsidR="00F5529C" w:rsidRPr="00F5529C">
        <w:rPr>
          <w:rFonts w:ascii="Times New Roman" w:hAnsi="Times New Roman"/>
          <w:sz w:val="28"/>
          <w:szCs w:val="28"/>
          <w:lang w:eastAsia="ru-RU"/>
        </w:rPr>
        <w:t>;</w:t>
      </w:r>
    </w:p>
    <w:p w14:paraId="2E09D7EC"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-руководитель фирмы-конкурента</w:t>
      </w:r>
      <w:r w:rsidR="00F5529C" w:rsidRPr="008877B2">
        <w:rPr>
          <w:rFonts w:ascii="Times New Roman" w:hAnsi="Times New Roman"/>
          <w:sz w:val="28"/>
          <w:szCs w:val="28"/>
          <w:lang w:eastAsia="ru-RU"/>
        </w:rPr>
        <w:t>;</w:t>
      </w:r>
    </w:p>
    <w:p w14:paraId="4AAD3713"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-руководитель структурного подразделения федерального антимонопольного органа.</w:t>
      </w:r>
    </w:p>
    <w:p w14:paraId="7226B289"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519C1B6B"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6CD4B634"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39</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w:t>
      </w:r>
    </w:p>
    <w:p w14:paraId="375EDD08"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-предписание</w:t>
      </w:r>
      <w:r w:rsidR="00F5529C" w:rsidRPr="008877B2">
        <w:rPr>
          <w:rFonts w:ascii="Times New Roman" w:hAnsi="Times New Roman"/>
          <w:sz w:val="28"/>
          <w:szCs w:val="28"/>
          <w:lang w:eastAsia="ru-RU"/>
        </w:rPr>
        <w:t>;</w:t>
      </w:r>
    </w:p>
    <w:p w14:paraId="4D52445D"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-предупреждение</w:t>
      </w:r>
      <w:r w:rsidR="00F5529C" w:rsidRPr="008877B2">
        <w:rPr>
          <w:rFonts w:ascii="Times New Roman" w:hAnsi="Times New Roman"/>
          <w:sz w:val="28"/>
          <w:szCs w:val="28"/>
          <w:lang w:eastAsia="ru-RU"/>
        </w:rPr>
        <w:t>;</w:t>
      </w:r>
    </w:p>
    <w:p w14:paraId="6815700F" w14:textId="77777777" w:rsidR="007453D0" w:rsidRPr="008877B2"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-заключение</w:t>
      </w:r>
      <w:r w:rsidR="00F5529C" w:rsidRPr="008877B2">
        <w:rPr>
          <w:rFonts w:ascii="Times New Roman" w:hAnsi="Times New Roman"/>
          <w:sz w:val="28"/>
          <w:szCs w:val="28"/>
          <w:lang w:eastAsia="ru-RU"/>
        </w:rPr>
        <w:t>;</w:t>
      </w:r>
    </w:p>
    <w:p w14:paraId="1978EC35" w14:textId="77777777" w:rsidR="007453D0" w:rsidRPr="001E1DDD"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-решение.</w:t>
      </w:r>
    </w:p>
    <w:p w14:paraId="4F0A714A" w14:textId="77777777" w:rsidR="007453D0" w:rsidRPr="001E1DDD" w:rsidRDefault="007453D0" w:rsidP="007453D0">
      <w:pPr>
        <w:pStyle w:val="a3"/>
        <w:spacing w:after="0"/>
        <w:ind w:left="0" w:firstLine="709"/>
        <w:jc w:val="both"/>
        <w:rPr>
          <w:rFonts w:ascii="Times New Roman" w:hAnsi="Times New Roman"/>
          <w:sz w:val="28"/>
          <w:szCs w:val="28"/>
          <w:lang w:eastAsia="ru-RU"/>
        </w:rPr>
      </w:pPr>
    </w:p>
    <w:p w14:paraId="5EA8FB06" w14:textId="77777777" w:rsidR="007453D0" w:rsidRPr="001E1DDD" w:rsidRDefault="007453D0" w:rsidP="007453D0">
      <w:pPr>
        <w:pStyle w:val="a3"/>
        <w:spacing w:after="0"/>
        <w:ind w:left="0" w:firstLine="709"/>
        <w:jc w:val="both"/>
        <w:rPr>
          <w:rFonts w:ascii="Times New Roman" w:hAnsi="Times New Roman"/>
          <w:b/>
          <w:sz w:val="28"/>
          <w:szCs w:val="28"/>
          <w:lang w:eastAsia="ru-RU"/>
        </w:rPr>
      </w:pPr>
      <w:r w:rsidRPr="001E1DDD">
        <w:rPr>
          <w:rFonts w:ascii="Times New Roman" w:hAnsi="Times New Roman"/>
          <w:b/>
          <w:sz w:val="28"/>
          <w:szCs w:val="28"/>
          <w:lang w:eastAsia="ru-RU"/>
        </w:rPr>
        <w:t>40</w:t>
      </w:r>
      <w:r w:rsidR="00F5529C" w:rsidRPr="00F5529C">
        <w:rPr>
          <w:rFonts w:ascii="Times New Roman" w:hAnsi="Times New Roman"/>
          <w:b/>
          <w:sz w:val="28"/>
          <w:szCs w:val="28"/>
          <w:lang w:eastAsia="ru-RU"/>
        </w:rPr>
        <w:t>.</w:t>
      </w:r>
      <w:r w:rsidRPr="001E1DDD">
        <w:rPr>
          <w:rFonts w:ascii="Times New Roman" w:hAnsi="Times New Roman"/>
          <w:b/>
          <w:sz w:val="28"/>
          <w:szCs w:val="28"/>
          <w:lang w:eastAsia="ru-RU"/>
        </w:rPr>
        <w:t xml:space="preserve"> Антимонопольный орган обязан рассмотреть жалобу на действия (бездействие) организатора торгов, оператора электронной площадки, конкурсной или аукционной комиссии:</w:t>
      </w:r>
    </w:p>
    <w:p w14:paraId="13B2F88A"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течение шести рабочих</w:t>
      </w:r>
      <w:r w:rsidR="00F5529C">
        <w:rPr>
          <w:rFonts w:ascii="Times New Roman" w:hAnsi="Times New Roman"/>
          <w:sz w:val="28"/>
          <w:szCs w:val="28"/>
          <w:lang w:eastAsia="ru-RU"/>
        </w:rPr>
        <w:t xml:space="preserve"> дней со дня поступления жалобы</w:t>
      </w:r>
      <w:r w:rsidR="00F5529C" w:rsidRPr="00F5529C">
        <w:rPr>
          <w:rFonts w:ascii="Times New Roman" w:hAnsi="Times New Roman"/>
          <w:sz w:val="28"/>
          <w:szCs w:val="28"/>
          <w:lang w:eastAsia="ru-RU"/>
        </w:rPr>
        <w:t>;</w:t>
      </w:r>
    </w:p>
    <w:p w14:paraId="53F57410"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течение семи рабочих</w:t>
      </w:r>
      <w:r w:rsidR="00F5529C">
        <w:rPr>
          <w:rFonts w:ascii="Times New Roman" w:hAnsi="Times New Roman"/>
          <w:sz w:val="28"/>
          <w:szCs w:val="28"/>
          <w:lang w:eastAsia="ru-RU"/>
        </w:rPr>
        <w:t xml:space="preserve"> дней со дня поступления жалобы</w:t>
      </w:r>
      <w:r w:rsidR="00F5529C" w:rsidRPr="00F5529C">
        <w:rPr>
          <w:rFonts w:ascii="Times New Roman" w:hAnsi="Times New Roman"/>
          <w:sz w:val="28"/>
          <w:szCs w:val="28"/>
          <w:lang w:eastAsia="ru-RU"/>
        </w:rPr>
        <w:t>;</w:t>
      </w:r>
    </w:p>
    <w:p w14:paraId="0A7270EB" w14:textId="77777777" w:rsidR="007453D0" w:rsidRPr="00F5529C" w:rsidRDefault="007453D0" w:rsidP="007453D0">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-в течение восьми рабочих</w:t>
      </w:r>
      <w:r w:rsidR="00F5529C">
        <w:rPr>
          <w:rFonts w:ascii="Times New Roman" w:hAnsi="Times New Roman"/>
          <w:sz w:val="28"/>
          <w:szCs w:val="28"/>
          <w:lang w:eastAsia="ru-RU"/>
        </w:rPr>
        <w:t xml:space="preserve"> дней со дня поступления жалобы</w:t>
      </w:r>
      <w:r w:rsidR="00F5529C" w:rsidRPr="00F5529C">
        <w:rPr>
          <w:rFonts w:ascii="Times New Roman" w:hAnsi="Times New Roman"/>
          <w:sz w:val="28"/>
          <w:szCs w:val="28"/>
          <w:lang w:eastAsia="ru-RU"/>
        </w:rPr>
        <w:t>;</w:t>
      </w:r>
    </w:p>
    <w:p w14:paraId="63629873" w14:textId="77777777" w:rsidR="008D0E8B" w:rsidRPr="00F5529C" w:rsidRDefault="007453D0" w:rsidP="00F5529C">
      <w:pPr>
        <w:pStyle w:val="a3"/>
        <w:spacing w:after="0"/>
        <w:ind w:left="0" w:firstLine="709"/>
        <w:jc w:val="both"/>
        <w:rPr>
          <w:rFonts w:ascii="Times New Roman" w:hAnsi="Times New Roman"/>
          <w:sz w:val="28"/>
          <w:szCs w:val="28"/>
          <w:lang w:eastAsia="ru-RU"/>
        </w:rPr>
      </w:pPr>
      <w:r w:rsidRPr="001E1DDD">
        <w:rPr>
          <w:rFonts w:ascii="Times New Roman" w:hAnsi="Times New Roman"/>
          <w:sz w:val="28"/>
          <w:szCs w:val="28"/>
          <w:lang w:eastAsia="ru-RU"/>
        </w:rPr>
        <w:t>-жалобу рассматривает суд.</w:t>
      </w:r>
    </w:p>
    <w:p w14:paraId="587F4CA4" w14:textId="77777777" w:rsidR="009E5B8A" w:rsidRDefault="009E5B8A" w:rsidP="00EF2479">
      <w:pPr>
        <w:spacing w:after="0" w:line="240" w:lineRule="auto"/>
        <w:ind w:firstLine="709"/>
        <w:jc w:val="both"/>
        <w:rPr>
          <w:rFonts w:ascii="Times New Roman" w:hAnsi="Times New Roman"/>
          <w:sz w:val="28"/>
          <w:szCs w:val="20"/>
          <w:lang w:eastAsia="ru-RU"/>
        </w:rPr>
      </w:pPr>
    </w:p>
    <w:p w14:paraId="26AC19C1" w14:textId="77777777" w:rsidR="00EF2479" w:rsidRDefault="00EF2479" w:rsidP="00EF2479">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3364C35A" w14:textId="77777777" w:rsidR="00235773" w:rsidRDefault="00235773" w:rsidP="006E00B9">
      <w:pPr>
        <w:spacing w:after="0"/>
        <w:ind w:firstLine="709"/>
        <w:contextualSpacing/>
        <w:jc w:val="center"/>
        <w:rPr>
          <w:rFonts w:ascii="Times New Roman" w:hAnsi="Times New Roman"/>
          <w:iCs/>
          <w:sz w:val="28"/>
          <w:szCs w:val="28"/>
        </w:rPr>
      </w:pPr>
    </w:p>
    <w:p w14:paraId="3BA71D0D" w14:textId="77777777" w:rsidR="006E00B9" w:rsidRPr="00235773" w:rsidRDefault="006E00B9" w:rsidP="006E00B9">
      <w:pPr>
        <w:spacing w:after="0"/>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15124EE5" w14:textId="77777777" w:rsidR="00235773" w:rsidRDefault="00235773" w:rsidP="000B1F83">
      <w:pPr>
        <w:spacing w:after="0"/>
        <w:contextualSpacing/>
        <w:rPr>
          <w:rFonts w:ascii="Times New Roman" w:hAnsi="Times New Roman"/>
          <w:b/>
          <w:sz w:val="28"/>
          <w:szCs w:val="28"/>
        </w:rPr>
      </w:pPr>
    </w:p>
    <w:p w14:paraId="7A69727E" w14:textId="77777777"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умений и навыков по компетенции  ПК-1</w:t>
      </w:r>
    </w:p>
    <w:p w14:paraId="3A5A3AAB" w14:textId="77777777" w:rsidR="007453D0" w:rsidRPr="001E1DDD" w:rsidRDefault="007453D0" w:rsidP="007453D0">
      <w:pPr>
        <w:spacing w:after="0"/>
        <w:ind w:firstLine="709"/>
        <w:contextualSpacing/>
        <w:rPr>
          <w:rFonts w:ascii="Times New Roman" w:hAnsi="Times New Roman"/>
          <w:b/>
          <w:sz w:val="28"/>
          <w:szCs w:val="28"/>
        </w:rPr>
      </w:pPr>
    </w:p>
    <w:p w14:paraId="3289855E" w14:textId="77777777" w:rsidR="007453D0" w:rsidRPr="00F5529C" w:rsidRDefault="007453D0" w:rsidP="00F5529C">
      <w:pPr>
        <w:spacing w:after="0"/>
        <w:ind w:firstLine="709"/>
        <w:contextualSpacing/>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1</w:t>
      </w:r>
    </w:p>
    <w:p w14:paraId="60CE396B"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По договору от 10.01.20</w:t>
      </w:r>
      <w:r w:rsidR="008877B2">
        <w:rPr>
          <w:rFonts w:ascii="Times New Roman" w:hAnsi="Times New Roman"/>
          <w:iCs/>
          <w:sz w:val="28"/>
          <w:szCs w:val="28"/>
        </w:rPr>
        <w:t>20</w:t>
      </w:r>
      <w:r w:rsidRPr="001E1DDD">
        <w:rPr>
          <w:rFonts w:ascii="Times New Roman" w:hAnsi="Times New Roman"/>
          <w:iCs/>
          <w:sz w:val="28"/>
          <w:szCs w:val="28"/>
        </w:rPr>
        <w:t>, заключенному с КУГИ СПб, адвокатскому бюро на срок до 10.01.20</w:t>
      </w:r>
      <w:r w:rsidR="008877B2">
        <w:rPr>
          <w:rFonts w:ascii="Times New Roman" w:hAnsi="Times New Roman"/>
          <w:iCs/>
          <w:sz w:val="28"/>
          <w:szCs w:val="28"/>
        </w:rPr>
        <w:t>2</w:t>
      </w:r>
      <w:r w:rsidRPr="001E1DDD">
        <w:rPr>
          <w:rFonts w:ascii="Times New Roman" w:hAnsi="Times New Roman"/>
          <w:iCs/>
          <w:sz w:val="28"/>
          <w:szCs w:val="28"/>
        </w:rPr>
        <w:t xml:space="preserve">4 переданы в аренду помещения общей площадью 600 кв. м, расположенные по адресу: г. Санкт-Петербург, Невский пр., д.12. Указанное имущество находится в собственности Санкт-Петербурга и не закреплено на праве хозяйственного ведения или оперативного управления. </w:t>
      </w:r>
      <w:r w:rsidRPr="001E1DDD">
        <w:rPr>
          <w:rFonts w:ascii="Times New Roman" w:hAnsi="Times New Roman"/>
          <w:iCs/>
          <w:sz w:val="28"/>
          <w:szCs w:val="28"/>
        </w:rPr>
        <w:lastRenderedPageBreak/>
        <w:t>Протоколом заседания комиссии по рассмотрению обращений организаций по использованию нежилых помещений КУГИ СПб от 15.11.20</w:t>
      </w:r>
      <w:r w:rsidR="008877B2">
        <w:rPr>
          <w:rFonts w:ascii="Times New Roman" w:hAnsi="Times New Roman"/>
          <w:iCs/>
          <w:sz w:val="28"/>
          <w:szCs w:val="28"/>
        </w:rPr>
        <w:t>24</w:t>
      </w:r>
      <w:r w:rsidRPr="001E1DDD">
        <w:rPr>
          <w:rFonts w:ascii="Times New Roman" w:hAnsi="Times New Roman"/>
          <w:iCs/>
          <w:sz w:val="28"/>
          <w:szCs w:val="28"/>
        </w:rPr>
        <w:t xml:space="preserve"> принято решение о согласовании оформления переуступки прав аренды от адвокатского бюро на нежилое помещение общей площадью 90 кв. м в пользу ООО «Нева». На основании Соглашения от 16.11.20</w:t>
      </w:r>
      <w:r w:rsidR="008877B2">
        <w:rPr>
          <w:rFonts w:ascii="Times New Roman" w:hAnsi="Times New Roman"/>
          <w:iCs/>
          <w:sz w:val="28"/>
          <w:szCs w:val="28"/>
        </w:rPr>
        <w:t>24</w:t>
      </w:r>
      <w:r w:rsidRPr="001E1DDD">
        <w:rPr>
          <w:rFonts w:ascii="Times New Roman" w:hAnsi="Times New Roman"/>
          <w:iCs/>
          <w:sz w:val="28"/>
          <w:szCs w:val="28"/>
        </w:rPr>
        <w:t xml:space="preserve"> о переуступке прав на аренду нежилых помещений права и обязанности в отношении указанного помещения перешли от адвокатского бюро к ООО «Нева». Решением Управления ФАС по СПб от 01.12.20</w:t>
      </w:r>
      <w:r w:rsidR="008877B2">
        <w:rPr>
          <w:rFonts w:ascii="Times New Roman" w:hAnsi="Times New Roman"/>
          <w:iCs/>
          <w:sz w:val="28"/>
          <w:szCs w:val="28"/>
        </w:rPr>
        <w:t>24</w:t>
      </w:r>
      <w:r w:rsidRPr="001E1DDD">
        <w:rPr>
          <w:rFonts w:ascii="Times New Roman" w:hAnsi="Times New Roman"/>
          <w:iCs/>
          <w:sz w:val="28"/>
          <w:szCs w:val="28"/>
        </w:rPr>
        <w:t xml:space="preserve"> принятым по результатам рассмотрения заявления ООО «Фонтан», КУГИ СПб признан нарушившим требования Закона о защите конкуренции, а выданным в тот же день предписанием КУГИ СПб предложено в срок до 15.01.20</w:t>
      </w:r>
      <w:r w:rsidR="008877B2">
        <w:rPr>
          <w:rFonts w:ascii="Times New Roman" w:hAnsi="Times New Roman"/>
          <w:iCs/>
          <w:sz w:val="28"/>
          <w:szCs w:val="28"/>
        </w:rPr>
        <w:t>25</w:t>
      </w:r>
      <w:r w:rsidRPr="001E1DDD">
        <w:rPr>
          <w:rFonts w:ascii="Times New Roman" w:hAnsi="Times New Roman"/>
          <w:iCs/>
          <w:sz w:val="28"/>
          <w:szCs w:val="28"/>
        </w:rPr>
        <w:t xml:space="preserve"> совершить действия, связанные с расторжением указанного Соглашения о переуступке прав на аренду недвижимого имущества. </w:t>
      </w:r>
    </w:p>
    <w:p w14:paraId="627DA8A4"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Задание: Дайте правовую оценку ситуации. Правомерно ли вынесенное предписание?</w:t>
      </w:r>
    </w:p>
    <w:p w14:paraId="09BB9591" w14:textId="77777777" w:rsidR="007453D0" w:rsidRPr="001E1DDD" w:rsidRDefault="007453D0" w:rsidP="007453D0">
      <w:pPr>
        <w:spacing w:after="0"/>
        <w:ind w:firstLine="709"/>
        <w:jc w:val="both"/>
        <w:rPr>
          <w:rFonts w:ascii="Times New Roman" w:hAnsi="Times New Roman"/>
          <w:iCs/>
          <w:sz w:val="28"/>
          <w:szCs w:val="28"/>
        </w:rPr>
      </w:pPr>
    </w:p>
    <w:p w14:paraId="7C65840F" w14:textId="77777777"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2</w:t>
      </w:r>
    </w:p>
    <w:p w14:paraId="5D882FFB"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 xml:space="preserve">Иванов И.И. открыл в социальной сети «ВКонтакте» персональную страницу, зарегистрировавшись под именем «FERRERO_ROCHER». Компания Ферреро С.П.А. применяет при производстве и реализации конфет «FERRERO ROCHER» объемные товарные знаки по международным регистрациям №№ 783646 и 783985, изобразительный товарный знак по международной регистрации №799465. Компания Ферреро С.П.А. прислала на пользовательскую страницу Иванова И.И. претензию с требованием либо изменить имя либо удалить страницу с таким именем, поскольку он незаконным образом использует имя, аналогичное наименованию зарегистрированного товарного знака без согласия правообладателя. </w:t>
      </w:r>
    </w:p>
    <w:p w14:paraId="4CA585D4"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 xml:space="preserve">Задание: Дайте правовую оценку ситуации. Как следует поступить Иванову И.И.? Изменится ли ситуация, если Иванов И.И. зарегистрировался под именем «FERERO_ROC» или «FERRERO_SWEET»? Имеет ли значение, что Иванов И.И. зарегистрировался как: а) физическое лицо и использует пользовательскую страницу для личных целей? б) физическое лицо, но фактически размещает информацию о кондитерских изделиях в виде критики, обзоров, статей от своего имени? в) физическое лицо, но фактически размещает коммерческую информацию о кондитерских изделиях (предложения о продаже конфет, рекламную информацию)? </w:t>
      </w:r>
    </w:p>
    <w:p w14:paraId="050BE119"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Каковы пределы ответственности владельца сайта «ВКонтакте» и его администратора?</w:t>
      </w:r>
    </w:p>
    <w:p w14:paraId="33C72FB5" w14:textId="77777777" w:rsidR="007453D0" w:rsidRPr="00F5529C" w:rsidRDefault="007453D0" w:rsidP="00F5529C">
      <w:pPr>
        <w:spacing w:after="0"/>
        <w:ind w:firstLine="709"/>
        <w:rPr>
          <w:rFonts w:ascii="Times New Roman" w:hAnsi="Times New Roman"/>
          <w:b/>
          <w:iCs/>
          <w:sz w:val="28"/>
          <w:szCs w:val="28"/>
          <w:u w:val="single"/>
        </w:rPr>
      </w:pPr>
    </w:p>
    <w:p w14:paraId="7B7E125C" w14:textId="77777777"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lastRenderedPageBreak/>
        <w:t>Ситуационная задача 3</w:t>
      </w:r>
    </w:p>
    <w:p w14:paraId="2E934AEF"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Житель Астрахани Е. Уткин направил в ФАС России жалобу на введенные в регионе ограничения на продажу алкогольных напитков. По его мнению, принятый субъектом РФ закон противоречит федеральному законодательству, поскольку предусматривает запрет на розничную торговлю алкогольными напитками крепче 15 градусов в выходные и праздничные дни, а по рабочим дня с 20.00 до 8.00. Запрета на продажу алкоголя в организациях общественного питания не установлено. По мнению подателя жалобы, федеральное законодательство позволяет вводить ограничения, но не дает права разграничивать их для различных хозяйствующих субъектов (осуществляющих продажу алкоголя в розницу и общепит). Кроме того, по его мнению, Конституция РФ запрещает ущемлять права граждан России, в т.ч. по территориальному признаку, поскольку жители Саратовской области, где такие ограничения отсутствуют, имеют больше прав, чем жители Астраханской области. Кроме того, нарушается конституционная гарантия единства экономического пространства РФ. Задание. Проанализируйте ситуацию и подготовьте мотивированный ответ по указанной жалобе. Можно ли в такой ситуации использовать меры антимонопольного регулирования?</w:t>
      </w:r>
    </w:p>
    <w:p w14:paraId="63AE81DF" w14:textId="77777777" w:rsidR="009E5B8A" w:rsidRDefault="009E5B8A" w:rsidP="00F5529C">
      <w:pPr>
        <w:spacing w:after="0"/>
        <w:ind w:firstLine="709"/>
        <w:rPr>
          <w:rFonts w:ascii="Times New Roman" w:hAnsi="Times New Roman"/>
          <w:iCs/>
          <w:sz w:val="28"/>
          <w:szCs w:val="28"/>
        </w:rPr>
      </w:pPr>
    </w:p>
    <w:p w14:paraId="38B93A0E" w14:textId="77777777"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4</w:t>
      </w:r>
    </w:p>
    <w:p w14:paraId="34F4F019"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 xml:space="preserve">Государственное бюджетное учреждение «Забота» создано собственником для осуществления некоммерческих функций по социальному обслуживанию населения. Кроме того, это учреждение оказывает платные социальные услуги, но все полученные средства реинвестируются на уставную деятельность, то есть на оказание бесплатных социальных услуг и на зарплату сотрудников. Субъект РФ Санкт-Петербург намерен передать принадлежащие ему на праве собственности нежилые помещения в безвозмездное пользование учреждению для осуществления последним уставного вида деятельности – социального обслуживания путем принятия постановления Правительства Санкт-Петербурга. Однако начальник Юридического комитета Правительства СПб подготовил отрицательное заключение по данному вопросу, мотивировав тем, что при такой процедуре передачи не соблюдаются требования антимонопольного законодательства и направил запрос в территориальное управление ФАС с просьбой дать разъяснения. Территориальное управление ФАС в ответ сообщило, что заключение договора безвозмездного пользования имуществом в отношении государственного или муниципального имущества, не закрепленного на праве хозяйственного ведения или оперативного управления, может быть </w:t>
      </w:r>
      <w:r w:rsidRPr="001E1DDD">
        <w:rPr>
          <w:rFonts w:ascii="Times New Roman" w:hAnsi="Times New Roman"/>
          <w:iCs/>
          <w:sz w:val="28"/>
          <w:szCs w:val="28"/>
        </w:rPr>
        <w:lastRenderedPageBreak/>
        <w:t xml:space="preserve">осуществлено только по результатам проведения конкурсов или аукционов на право заключения этих договоров. При этом ТУ ФАС аргументировало свой ответ еще и тем, что на рынке в границах </w:t>
      </w:r>
      <w:proofErr w:type="spellStart"/>
      <w:r w:rsidRPr="001E1DDD">
        <w:rPr>
          <w:rFonts w:ascii="Times New Roman" w:hAnsi="Times New Roman"/>
          <w:iCs/>
          <w:sz w:val="28"/>
          <w:szCs w:val="28"/>
        </w:rPr>
        <w:t>СанктПетербурга</w:t>
      </w:r>
      <w:proofErr w:type="spellEnd"/>
      <w:r w:rsidRPr="001E1DDD">
        <w:rPr>
          <w:rFonts w:ascii="Times New Roman" w:hAnsi="Times New Roman"/>
          <w:iCs/>
          <w:sz w:val="28"/>
          <w:szCs w:val="28"/>
        </w:rPr>
        <w:t xml:space="preserve"> действует, по крайней мере, еще две некоммерческих организации и три общества с ограниченной ответственностью, оказывающие аналогичные услуги. Вице-губернатор Санкт-Петербурга, отвечающий за социальную сферу, настаивает на передаче нежилых помещений в безвозмездное пользование учреждению путем принятия постановления Правительства Санкт-Петербурга, мотивируя это тем, что действие Федерального закона от 12.01.1996 № 7-ФЗ «О некоммерческих организациях» не распространяется на государственные и муниципальные учреждения, если иное не установлено федеральным законом (п.5 ст.1), этот закон направлен на поддержку органами государственной власти и органами местного самоуправления некоммерческих организаций (п.1 ст.1) и позволяет (ст.31) органам государственной власти и органам местного самоуправления оказывать некоммерческим организациям экономическую поддержку, при этом перечень льгот не ограничен (п/п.3 п.2 ст.31). </w:t>
      </w:r>
    </w:p>
    <w:p w14:paraId="33ABADB9"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Задание: Проанализируйте ситуацию и аргументацию сторон и сообщите, можно ли передать учреждению «Забота» принадлежащие Санкт-Петербургу на праве собственности нежилые помещения в безвозмездное пользование учреждению для осуществления последним уставного вида деятельности – социального обслуживания путем принятия постановления Правительства Санкт-Петербурга</w:t>
      </w:r>
      <w:r w:rsidR="009E5B8A">
        <w:rPr>
          <w:rFonts w:ascii="Times New Roman" w:hAnsi="Times New Roman"/>
          <w:iCs/>
          <w:sz w:val="28"/>
          <w:szCs w:val="28"/>
        </w:rPr>
        <w:t>.</w:t>
      </w:r>
    </w:p>
    <w:p w14:paraId="5C34665A" w14:textId="77777777" w:rsidR="007453D0" w:rsidRPr="001E1DDD" w:rsidRDefault="007453D0" w:rsidP="007453D0">
      <w:pPr>
        <w:spacing w:after="0"/>
        <w:ind w:firstLine="709"/>
        <w:jc w:val="both"/>
        <w:rPr>
          <w:rFonts w:ascii="Times New Roman" w:hAnsi="Times New Roman"/>
          <w:iCs/>
          <w:sz w:val="28"/>
          <w:szCs w:val="28"/>
        </w:rPr>
      </w:pPr>
    </w:p>
    <w:p w14:paraId="614763DC" w14:textId="77777777"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5</w:t>
      </w:r>
    </w:p>
    <w:p w14:paraId="0ACECE9C"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Муниципальным учреждением «Управление жилищно-коммунального хозяйства» администрации МОГО «Волхов» в открытых СМИ и на сайте администрации МОГО «Волхов» было размещено объявление к неопределенному кругу лиц с приглашением принять участие в аукционе на право заключения муниципального контракта на выполнение работ по техническому обслуживанию, санитарному содержанию и текущему ремонту объектов внешнего благоустройства МОГО «Волхов». Заказчиком по данному аукциону выступило подразделение администрации МОГО «Волхов» – МУ «ВЖКХ», уполномоченным органом – подразделение администрации МОГО «Волхов» МУ «Управление муниципального заказа». В Док</w:t>
      </w:r>
      <w:r w:rsidR="009E5B8A">
        <w:rPr>
          <w:rFonts w:ascii="Times New Roman" w:hAnsi="Times New Roman"/>
          <w:iCs/>
          <w:sz w:val="28"/>
          <w:szCs w:val="28"/>
        </w:rPr>
        <w:t>ументации об аукционе указано че</w:t>
      </w:r>
      <w:r w:rsidRPr="001E1DDD">
        <w:rPr>
          <w:rFonts w:ascii="Times New Roman" w:hAnsi="Times New Roman"/>
          <w:iCs/>
          <w:sz w:val="28"/>
          <w:szCs w:val="28"/>
        </w:rPr>
        <w:t xml:space="preserve">тыре допустимых вида обеспечения исполнения контракта: в форме безотзывной банковской гарантии, страхования ответственности по контракту, договора поручительства или передачи в залог денежных средств, в том числе в форме вклада (депозита). </w:t>
      </w:r>
      <w:r w:rsidRPr="001E1DDD">
        <w:rPr>
          <w:rFonts w:ascii="Times New Roman" w:hAnsi="Times New Roman"/>
          <w:iCs/>
          <w:sz w:val="28"/>
          <w:szCs w:val="28"/>
        </w:rPr>
        <w:lastRenderedPageBreak/>
        <w:t xml:space="preserve">Способ обеспечения исполнения контракта из указанных в настоящем пункте способов определяются победителем аукциона или участником аукциона, с которым заключается контракт самостоятельно. В другом пункте Документации об аукционе была установлена обязанность победителя или участника аукциона, с которым заключается контракт, представить Заказчику Договор страхования гражданской ответственности поставщика (исполнителя, подрядчика) за неисполнение или ненадлежащее исполнение обязательств, предусмотренных муниципальным контрактом, по форме, прилагаемой к Правилам организации и проведения аукциона. По мнению ООО «Омега» форма Договора страхования содержит положения, противоречащие действующему законодательству о страховании гражданской ответственности (договор прилагается). Это в свою очередь является нарушением Закона о защите конкуренции. Кроме того, согласно проекту муниципального контракта и документации об аукционе в один лот на сумму около 150 млн. руб. объединены работы по техническому обслуживанию, санитарному содержанию и ремонту объектов внешнего благоустройства и услуги жилищно-коммунальные, имеющие технологически и функционально разные способы выполнения и регулируемые различными нормативными актами. В частности, к объектам, в отношении которых требуется выполнение работ по техническому обслуживанию, санитарному содержанию и ремонту, включены скамейки, ограждения, урны, пруд-отстойник; плотина со шлюзом; дамба; фонтан; подпорная стена; детская площадка (включая 21 песочницу, качели, деревянную горку, </w:t>
      </w:r>
      <w:proofErr w:type="spellStart"/>
      <w:r w:rsidRPr="001E1DDD">
        <w:rPr>
          <w:rFonts w:ascii="Times New Roman" w:hAnsi="Times New Roman"/>
          <w:iCs/>
          <w:sz w:val="28"/>
          <w:szCs w:val="28"/>
        </w:rPr>
        <w:t>скейтгорку</w:t>
      </w:r>
      <w:proofErr w:type="spellEnd"/>
      <w:r w:rsidRPr="001E1DDD">
        <w:rPr>
          <w:rFonts w:ascii="Times New Roman" w:hAnsi="Times New Roman"/>
          <w:iCs/>
          <w:sz w:val="28"/>
          <w:szCs w:val="28"/>
        </w:rPr>
        <w:t>), газоны, пешеходные мосты для движения пешеходов через реку Волхов. Также в Документации об аукционе не указан порядок формирования цены муниципального заказа. В данных документах отсутствуют единицы измерения услуг (работ) либо их стоимость, что делает невозможным проверку обоснованности заявленной цены услуги. Кроме того, в размещенной Документации об аукционе содержится неверная информация об электронном адресе сайта администрации МОГО «Волхов» в Интернете, многократно вместо адреса www.хххххх.</w:t>
      </w:r>
      <w:r w:rsidR="009E5B8A">
        <w:rPr>
          <w:rFonts w:ascii="Times New Roman" w:hAnsi="Times New Roman"/>
          <w:iCs/>
          <w:sz w:val="28"/>
          <w:szCs w:val="28"/>
        </w:rPr>
        <w:t>ru указан адрес www.хххххх.net.</w:t>
      </w:r>
    </w:p>
    <w:p w14:paraId="3AD8E86D"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Задание: Дайте правовую оценку ситуации. Нормы, каких нормативных правовых актов в этом случае нарушены?</w:t>
      </w:r>
    </w:p>
    <w:p w14:paraId="2E596874" w14:textId="77777777" w:rsidR="007453D0" w:rsidRPr="001E1DDD" w:rsidRDefault="007453D0" w:rsidP="007453D0">
      <w:pPr>
        <w:spacing w:after="0"/>
        <w:ind w:firstLine="709"/>
        <w:jc w:val="both"/>
        <w:rPr>
          <w:rFonts w:ascii="Times New Roman" w:hAnsi="Times New Roman"/>
          <w:iCs/>
          <w:sz w:val="28"/>
          <w:szCs w:val="28"/>
        </w:rPr>
      </w:pPr>
    </w:p>
    <w:p w14:paraId="3708EF3A" w14:textId="77777777" w:rsidR="007453D0" w:rsidRPr="00F5529C" w:rsidRDefault="007453D0" w:rsidP="00F5529C">
      <w:pPr>
        <w:spacing w:after="0"/>
        <w:ind w:firstLine="709"/>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6</w:t>
      </w:r>
    </w:p>
    <w:p w14:paraId="6CCE49AD" w14:textId="77777777" w:rsidR="007453D0" w:rsidRPr="001E1DDD" w:rsidRDefault="007453D0" w:rsidP="007453D0">
      <w:pPr>
        <w:spacing w:after="0"/>
        <w:ind w:firstLine="709"/>
        <w:jc w:val="both"/>
        <w:rPr>
          <w:rFonts w:ascii="Times New Roman" w:hAnsi="Times New Roman"/>
          <w:iCs/>
          <w:sz w:val="28"/>
          <w:szCs w:val="28"/>
        </w:rPr>
      </w:pPr>
      <w:r w:rsidRPr="001E1DDD">
        <w:rPr>
          <w:rFonts w:ascii="Times New Roman" w:hAnsi="Times New Roman"/>
          <w:iCs/>
          <w:sz w:val="28"/>
          <w:szCs w:val="28"/>
        </w:rPr>
        <w:t xml:space="preserve">ООО «Медицинская техника» (далее – Общество) направило в Комитет по здравоохранению субъекта-N Российской Федерации (далее – Комитет) коммерческое предложение о заключении с Комитетом Договора аренды </w:t>
      </w:r>
      <w:r w:rsidRPr="001E1DDD">
        <w:rPr>
          <w:rFonts w:ascii="Times New Roman" w:hAnsi="Times New Roman"/>
          <w:iCs/>
          <w:sz w:val="28"/>
          <w:szCs w:val="28"/>
        </w:rPr>
        <w:lastRenderedPageBreak/>
        <w:t xml:space="preserve">медицинской техники (далее – Договор) с правом передачи указанной техники в фактическое пользование Государственному учреждению здравоохранения «Областная клиническая больница субъекта-N Российской Федерации», испытывающему острую потребность в такой технике. По условиям проекта Договора, техника передавалась в аренду сроком на 10 лет (срок соответствовал сроку службу техники) на условиях 100% единовременной предоплаты всех арендных платежей, что составит 1 млн. руб. По мнению Общества, принцип свободы договора позволяет заключать любые договоры, если их условия не нарушают императивные нормы законодательства. По мнению Юридического отдела Комитета, такой договор нарушает нормы Федерального закона № 44-ФЗ «О федеральной контрактной системе» и Закона о защите конкуренции. </w:t>
      </w:r>
    </w:p>
    <w:p w14:paraId="40ED683C"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hAnsi="Times New Roman"/>
          <w:iCs/>
          <w:sz w:val="28"/>
          <w:szCs w:val="28"/>
        </w:rPr>
        <w:t>Задание: Допускает ли действующее законодательство заключение договора аренды на указанных в задаче условиях?</w:t>
      </w:r>
    </w:p>
    <w:p w14:paraId="6EC49F55" w14:textId="77777777" w:rsidR="009E5B8A" w:rsidRDefault="009E5B8A" w:rsidP="007453D0">
      <w:pPr>
        <w:spacing w:after="0"/>
        <w:ind w:firstLine="709"/>
        <w:contextualSpacing/>
        <w:rPr>
          <w:rFonts w:ascii="Times New Roman" w:hAnsi="Times New Roman"/>
          <w:iCs/>
          <w:sz w:val="28"/>
          <w:szCs w:val="28"/>
        </w:rPr>
      </w:pPr>
    </w:p>
    <w:p w14:paraId="08218268" w14:textId="77777777" w:rsidR="007453D0" w:rsidRPr="001E1DDD" w:rsidRDefault="007453D0" w:rsidP="007453D0">
      <w:pPr>
        <w:spacing w:after="0"/>
        <w:ind w:firstLine="709"/>
        <w:contextualSpacing/>
        <w:rPr>
          <w:rFonts w:ascii="Times New Roman" w:hAnsi="Times New Roman"/>
          <w:b/>
          <w:sz w:val="28"/>
          <w:szCs w:val="28"/>
        </w:rPr>
      </w:pPr>
      <w:r w:rsidRPr="001E1DDD">
        <w:rPr>
          <w:rFonts w:ascii="Times New Roman" w:hAnsi="Times New Roman"/>
          <w:b/>
          <w:sz w:val="28"/>
          <w:szCs w:val="28"/>
        </w:rPr>
        <w:t>Оценка умений и навыков по компетенции   ПК-8</w:t>
      </w:r>
    </w:p>
    <w:p w14:paraId="08949372" w14:textId="77777777" w:rsidR="007453D0" w:rsidRPr="001E1DDD" w:rsidRDefault="007453D0" w:rsidP="007453D0">
      <w:pPr>
        <w:spacing w:after="0"/>
        <w:ind w:firstLine="709"/>
        <w:contextualSpacing/>
        <w:rPr>
          <w:rFonts w:ascii="Times New Roman" w:hAnsi="Times New Roman"/>
          <w:b/>
          <w:sz w:val="28"/>
          <w:szCs w:val="28"/>
        </w:rPr>
      </w:pPr>
    </w:p>
    <w:p w14:paraId="46E930B7" w14:textId="77777777" w:rsidR="007453D0" w:rsidRPr="00F5529C" w:rsidRDefault="007453D0" w:rsidP="00F5529C">
      <w:pPr>
        <w:spacing w:after="0"/>
        <w:ind w:firstLine="709"/>
        <w:contextualSpacing/>
        <w:rPr>
          <w:rFonts w:ascii="Times New Roman" w:hAnsi="Times New Roman"/>
          <w:b/>
          <w:iCs/>
          <w:sz w:val="28"/>
          <w:szCs w:val="28"/>
          <w:u w:val="single"/>
        </w:rPr>
      </w:pPr>
      <w:r w:rsidRPr="00F5529C">
        <w:rPr>
          <w:rFonts w:ascii="Times New Roman" w:hAnsi="Times New Roman"/>
          <w:b/>
          <w:iCs/>
          <w:sz w:val="28"/>
          <w:szCs w:val="28"/>
          <w:u w:val="single"/>
        </w:rPr>
        <w:t>Ситуационная задача 7</w:t>
      </w:r>
    </w:p>
    <w:p w14:paraId="7AFEAE13"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Городское учреждение здравоохранения «Стоматологическая поликлиника» (арендодатель), занимающая находящееся в собственности субъекта РФ здание поликлиники на праве оперативного управления, заключило Договора аренды 1 кв.м стены в фойе поликлиники с Индивидуальным предпринимателем Сидоровым А.Ю. (арендатор) сроком на 11 месяцев в целях установки настенного аппарата для продажи одноразовых бахил. Договор исполнялся надлежащим образом 6 месяцев. Пункт 3.4 договора аренды предусмотрел возможность отказа от исполнения полностью договора при условии письменного уведомления другой стороны не менее чем за один месяц. Арендодатель направил такое уведомление (причины отказа не названы), а арендатор его получил. После этого арендатор обратился в Арбитражный суд СПб и ЛО с иском к арендодателю о признании действий последнего, выраженных в направлении требования о расторжении договора аренды, не соответствующими требованиям Закона о защите конкуренции, мотивируя тем, что согласно ст.4 АПК РФ лицо вправе обратиться в арбитражный суд за защитой своих нарушенных прав и законных интересов. В соответствии со ст.9 ГК РФ юридические лица и граждане по своему усмотрению осуществляют принадлежащие им гражданские права. Право избрания того или иного способа защиты права принадлежит исключительно соответствующему заинтересованному лицу. В силу ст.12 ГК РФ защита гражданских прав осуществляется любыми </w:t>
      </w:r>
      <w:r w:rsidRPr="001E1DDD">
        <w:rPr>
          <w:rFonts w:ascii="Times New Roman" w:eastAsia="Calibri" w:hAnsi="Times New Roman"/>
          <w:sz w:val="28"/>
          <w:szCs w:val="28"/>
        </w:rPr>
        <w:lastRenderedPageBreak/>
        <w:t xml:space="preserve">способами, предусмотренными законом. Кроме того, арендатор обратился в территориальный орган ФАС с жалобой на действия арендодателя, не только устраняющего конкуренцию и обязывающего демонтировать аппарат для продажи одноразовых бахил, что является нарушением требований, предъявляемых к организации деятельности медицинского учреждения, но и нарушившего требования, предъявляемые к процедурам передачи во временно владение и пользование государственного и муниципального имущества. </w:t>
      </w:r>
    </w:p>
    <w:p w14:paraId="176907B1"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Дайте правовую оценку ситуации. </w:t>
      </w:r>
    </w:p>
    <w:p w14:paraId="3358BD49" w14:textId="77777777" w:rsidR="009E5B8A" w:rsidRDefault="009E5B8A" w:rsidP="00F5529C">
      <w:pPr>
        <w:spacing w:after="0"/>
        <w:ind w:firstLine="709"/>
        <w:rPr>
          <w:rFonts w:ascii="Times New Roman" w:eastAsia="Calibri" w:hAnsi="Times New Roman"/>
          <w:sz w:val="28"/>
          <w:szCs w:val="28"/>
        </w:rPr>
      </w:pPr>
    </w:p>
    <w:p w14:paraId="6E6264E5" w14:textId="77777777" w:rsidR="007453D0" w:rsidRPr="00F5529C" w:rsidRDefault="007453D0" w:rsidP="00F5529C">
      <w:pPr>
        <w:spacing w:after="0"/>
        <w:ind w:firstLine="709"/>
        <w:rPr>
          <w:rFonts w:ascii="Times New Roman" w:eastAsia="Calibri" w:hAnsi="Times New Roman"/>
          <w:b/>
          <w:iCs/>
          <w:sz w:val="28"/>
          <w:szCs w:val="28"/>
          <w:u w:val="single"/>
        </w:rPr>
      </w:pPr>
      <w:r w:rsidRPr="00F5529C">
        <w:rPr>
          <w:rFonts w:ascii="Times New Roman" w:eastAsia="Calibri" w:hAnsi="Times New Roman"/>
          <w:b/>
          <w:iCs/>
          <w:sz w:val="28"/>
          <w:szCs w:val="28"/>
          <w:u w:val="single"/>
        </w:rPr>
        <w:t>Ситуационная задача 8</w:t>
      </w:r>
    </w:p>
    <w:p w14:paraId="4FC59B0E"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Согласно ч. 5 статьи 19.8 КоАП РФ непредставление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и 4 настоящей статьи, а равно представление в федеральный антимонопольный орган, его территориальный орган заведомо недостоверных сведений (информации), влечет наложение административного штрафа на юридических лиц в размере от трехсот тысяч до пятисот тысяч рублей. Согласно части 6 статьи 24.5 КоАП РФ одним из обстоятельств, исключающих производство по делу об административном правонарушении, является истечение сроков давности привлечения к административной ответственности. Согласно ч. 1 ст. 4.5 КоАП РФ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за нарушение антимонопольного законодательства по истечении одного года со дня совершения административного правонарушения. Статья 19.8 включена законодателем в главу 19 КоАП РФ, объединяющую правонарушения, родовым объектом которых является правоотношения в сфере установленного порядка управления. Объективную сторону указанного административного правонарушения образует непредставление в федеральный антимонопольный орган, его территориальный орган сведений (информации) по требованию указанных органов либо представление заведомо недостоверных сведений. По одному мнению, невыполнение требований антимонопольного органа посягает, прежде всего, на установленный порядок реализации полномочий данного органа исполнительной власти. Неисполнение юридическим лицом запроса ФАС России не представляет само по себе нарушение норм </w:t>
      </w:r>
      <w:r w:rsidRPr="001E1DDD">
        <w:rPr>
          <w:rFonts w:ascii="Times New Roman" w:eastAsia="Calibri" w:hAnsi="Times New Roman"/>
          <w:sz w:val="28"/>
          <w:szCs w:val="28"/>
        </w:rPr>
        <w:lastRenderedPageBreak/>
        <w:t>антимонопольного законодательства, исходя их чего срок давности привлечения юридического лица к административной ответственности за совершение административного правонарушения, ответственность за совершение которого предусмотрена ч. 5 ст. 19.8 КоАП РФ составляет два месяца со дня истечения срока, установленного для предоставления запрашиваемых документов (информации). По другому мнению, согласно п.11 ст.23, п.1 ст.25 Федерального закона от 26.07.06 № 135-ФЗ «О защите конкуренции» антимонопольный орган получает от указанных в законе субъектов необходимые документы и информацию, объяснения в письменной или устной форме; коммерческие организации и некоммерческие организации (их должностные лица), обязаны представлять в антимонопольный орган по его мотивированному требованию документы, объяснения в письменной или устной форме, информацию (в том числе информацию, составляющую коммерческую, служебную, иную охраняемую законом тайну), необходимые антимонопольному органу в соответствии с возложенными на него полномочиями для рассмотрения заявлений и материалов о нарушении антимонопольного законодательства, дел о нарушении антимонопольного законодательства, осуществления контроля за экономической концентрацией или определения состояния конкуренции. Следовательно, мотивом направления антимонопольным органом запроса является необходимость получения ФАС России соответствующей информации в целях реализации возложенных на антимонопольный орган полномочий, в том числе для рассмотрения дел о нарушении антимонопольного законодательства. Поэтому в силу ч. 1 ст. 4.5 КоАП РФ срок привлечения к административной ответственности за правонарушение связанные с нарушением антимонопольного законодательства РФ составляет один год со дня совершения административного правонарушения.</w:t>
      </w:r>
    </w:p>
    <w:p w14:paraId="6ADA3748"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 Задание: Дайте правовую оценку ситуации. Существует ли коллизия между указанными нормами? Если коллизия существует, то в чем она проявляется и как должна быть разрешена?</w:t>
      </w:r>
    </w:p>
    <w:p w14:paraId="5087C522" w14:textId="77777777" w:rsidR="007453D0" w:rsidRPr="00F5529C" w:rsidRDefault="007453D0" w:rsidP="00F5529C">
      <w:pPr>
        <w:spacing w:after="0"/>
        <w:ind w:firstLine="709"/>
        <w:rPr>
          <w:rFonts w:ascii="Times New Roman" w:eastAsia="Calibri" w:hAnsi="Times New Roman"/>
          <w:b/>
          <w:sz w:val="28"/>
          <w:szCs w:val="28"/>
          <w:u w:val="single"/>
        </w:rPr>
      </w:pPr>
    </w:p>
    <w:p w14:paraId="03A28C7C" w14:textId="77777777" w:rsidR="007453D0" w:rsidRPr="00F5529C" w:rsidRDefault="007453D0" w:rsidP="00F5529C">
      <w:pPr>
        <w:spacing w:after="0"/>
        <w:ind w:firstLine="709"/>
        <w:rPr>
          <w:rFonts w:ascii="Times New Roman" w:eastAsia="Calibri" w:hAnsi="Times New Roman"/>
          <w:b/>
          <w:iCs/>
          <w:sz w:val="28"/>
          <w:szCs w:val="28"/>
          <w:u w:val="single"/>
        </w:rPr>
      </w:pPr>
      <w:r w:rsidRPr="00F5529C">
        <w:rPr>
          <w:rFonts w:ascii="Times New Roman" w:eastAsia="Calibri" w:hAnsi="Times New Roman"/>
          <w:b/>
          <w:iCs/>
          <w:sz w:val="28"/>
          <w:szCs w:val="28"/>
          <w:u w:val="single"/>
        </w:rPr>
        <w:t>Ситуационная задача 9</w:t>
      </w:r>
    </w:p>
    <w:p w14:paraId="0DF43071"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На период проведения в Москве крупного международного конкурса «Таланты Мира» стоимость проживания в столичных отелях возросла на 20-30%. Так, «Приват- 25 отель» повысил стоимость проживания в одноместном номере с 10 тыс. до 14,5 тыс. руб. в сутки, «Отель-Хаус» — с 6 тыс. до 8,85 тыс. руб. ФАС направило более 50 запросов в столичные гостиницы с требованием указать цены за проживание в номерах различных категорий за </w:t>
      </w:r>
      <w:r w:rsidRPr="001E1DDD">
        <w:rPr>
          <w:rFonts w:ascii="Times New Roman" w:eastAsia="Calibri" w:hAnsi="Times New Roman"/>
          <w:sz w:val="28"/>
          <w:szCs w:val="28"/>
        </w:rPr>
        <w:lastRenderedPageBreak/>
        <w:t>прошлый календарный год и первое полугодие текущего года. Подобный запрос получил и руководитель АО «Отель-Сирена».</w:t>
      </w:r>
    </w:p>
    <w:p w14:paraId="6BF305C9"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 Задание: Дайте правовую оценку ситуации. Имеет ли право АО «Отель-Сирена» отказать ФАС в предоставлении информации по указанному запросу? Каковы правовые последствия такого решения? Нарушает ли требования антимонопольного законодательства повышение цен отелями? Можно ли считать увеличение цен правомерным, если будет установлено, что выполняются все требования по ценовой политике, оговоренные с оргкомитетом конкурса.</w:t>
      </w:r>
    </w:p>
    <w:p w14:paraId="6531ECB3" w14:textId="77777777" w:rsidR="009E5B8A" w:rsidRDefault="009E5B8A" w:rsidP="00F5529C">
      <w:pPr>
        <w:spacing w:after="0"/>
        <w:ind w:firstLine="709"/>
        <w:rPr>
          <w:rFonts w:ascii="Times New Roman" w:eastAsia="Calibri" w:hAnsi="Times New Roman"/>
          <w:sz w:val="28"/>
          <w:szCs w:val="28"/>
        </w:rPr>
      </w:pPr>
    </w:p>
    <w:p w14:paraId="47527275"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10</w:t>
      </w:r>
    </w:p>
    <w:p w14:paraId="40FDCDC4" w14:textId="77777777" w:rsidR="007453D0" w:rsidRPr="00F5529C"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Общественная организация «Защита прав животных» обратилась в Приморский районный суд Санкт-Петербурга с иском в защиту неопределенного круга лиц к производителю пива ОАО «Пиво» с требованием прекратить производство пива в бутылках, на этикетке которых изображены собаки. В обоснование своих требований истец ссылается на то, что действующее законодательство запрещает использовать при рекламе пива образы животных. Кроме того, указанные этикетки с изображением собак, являющихся домашними животными, направлены на привлечение внимания несовершеннолетних, что также нарушает требования</w:t>
      </w:r>
      <w:r w:rsidR="00F5529C">
        <w:rPr>
          <w:rFonts w:ascii="Times New Roman" w:eastAsia="Calibri" w:hAnsi="Times New Roman"/>
          <w:sz w:val="28"/>
          <w:szCs w:val="28"/>
        </w:rPr>
        <w:t xml:space="preserve"> действующего законодательства.</w:t>
      </w:r>
    </w:p>
    <w:p w14:paraId="63CBBB2E"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Задание: Проанализируйте ситуацию и в качестве юрисконсульта Правового управления ОАО «Пиво» подготовьте для начальника Правового управления аналитическую записку к планируемому совещанию у руководства означенной проблеме, дав правовую оценку обоснованности указанных требований, указав правовые риски и мероприятия по их минимизации. Изменится ли ситуация, если будет установлено, что: </w:t>
      </w:r>
    </w:p>
    <w:p w14:paraId="19D8D1E5"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-указанное на фотографии оформление бутылок является зарегистрированным товарным знаком, а лицензионный договор предусматривает возможность использования такого знака в целом, без каких-либо изъятий? </w:t>
      </w:r>
    </w:p>
    <w:p w14:paraId="2DF8ED2C"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-собаки, изображение которых входит в состав товарного знака, нанесенного на этикетки, принадлежали лицензиару?</w:t>
      </w:r>
    </w:p>
    <w:p w14:paraId="41AF868D"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-с иском обратилась Общественная организация по защите прав потребителей?</w:t>
      </w:r>
    </w:p>
    <w:p w14:paraId="05C9B9B3" w14:textId="77777777" w:rsidR="009E5B8A" w:rsidRDefault="009E5B8A">
      <w:pPr>
        <w:rPr>
          <w:rFonts w:ascii="Times New Roman" w:eastAsia="Calibri" w:hAnsi="Times New Roman"/>
          <w:sz w:val="28"/>
          <w:szCs w:val="28"/>
        </w:rPr>
      </w:pPr>
      <w:r>
        <w:rPr>
          <w:rFonts w:ascii="Times New Roman" w:eastAsia="Calibri" w:hAnsi="Times New Roman"/>
          <w:sz w:val="28"/>
          <w:szCs w:val="28"/>
        </w:rPr>
        <w:br w:type="page"/>
      </w:r>
    </w:p>
    <w:p w14:paraId="26E5BFC7"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lastRenderedPageBreak/>
        <w:t>Ситуационная задача 11</w:t>
      </w:r>
    </w:p>
    <w:p w14:paraId="56FAEE2A" w14:textId="77777777" w:rsidR="007453D0" w:rsidRPr="00F5529C"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Приказом Федеральной антимонопольной службы Company White </w:t>
      </w:r>
      <w:proofErr w:type="spellStart"/>
      <w:r w:rsidRPr="001E1DDD">
        <w:rPr>
          <w:rFonts w:ascii="Times New Roman" w:eastAsia="Calibri" w:hAnsi="Times New Roman"/>
          <w:sz w:val="28"/>
          <w:szCs w:val="28"/>
        </w:rPr>
        <w:t>Teeth</w:t>
      </w:r>
      <w:proofErr w:type="spellEnd"/>
      <w:r w:rsidRPr="001E1DDD">
        <w:rPr>
          <w:rFonts w:ascii="Times New Roman" w:eastAsia="Calibri" w:hAnsi="Times New Roman"/>
          <w:sz w:val="28"/>
          <w:szCs w:val="28"/>
        </w:rPr>
        <w:t xml:space="preserve"> GmbH (далее – Компания) (с местом нахождения г. Берлин, ФРГ, ЕС), включена в Реестр хозяйствующих субъектов,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в отношении рынка товара «стоматологические боры» (далее – боры) для турбинных наконечников стоматологических с кнопочной фиксацией бора модель №456.23-ILTT (далее – наконечник). Это обстоятельство послужило основанием для обращения заявителя в арбитражный суд заявлением о признании недействительным приказа ФАС России. Компания занимается производством боров и наконечников различных моделей, закупаемых у нее для последующей поставки на территорию РФ организациями, зарегистрированными в России по российскому законодательству. Одной из таких российской организаций является ЗАО «БЗ», 100% обыкновенных акций которой принадлежит Компании. Договоры поставки заключаются на территории ФРГ на условиях EXW Берлин, ФРГ (Инкотермс 2020, публикация МТП № 620). Проведенный ФАС России анализ рынка медицинских изделий показал, что Компания производит боры, которые могут быть использованы исключительно в наконечниках, производимых этой же Компанией. В наконечниках, производимых иными организациями, указанные боры применяться не могут в силу технологических особенностей. Производимые Компанией боры и наконечники представляют собой единую систему, предназначенную для оказания стоматологической помощи, между тем каждый элемент этой системы является отдельным товаром, продажа, поставка и приобретение которых функционально зависимы. Боры к этим наконечникам не могут быть заменены другим товаром, в том числе товаром другого производителя в пределах Российской Федерации. Учитывая значительную долю государственных и муниципальных стоматологических поликлиник, использующих указанные боры и наконечники, эти товары в большей степени приобретаются посредством системы размещения государственных и муниципальных заказов. При этом, в зависимости от технических характеристик оборудования, установленного в каждом в лечебном учреждении, для нужд которого и производится закупка соответствующих товаров, потенциально в состав одного лота на таких торгах могут быть включены товары различных производителей. В ходе проведения анализа и оценки состояния конкурентной среды на товарном рынке установлено, что на территории Российской Федерации оптовую торговлю борами осуществляет неопределенное количество хозяйствующих </w:t>
      </w:r>
      <w:r w:rsidRPr="001E1DDD">
        <w:rPr>
          <w:rFonts w:ascii="Times New Roman" w:eastAsia="Calibri" w:hAnsi="Times New Roman"/>
          <w:sz w:val="28"/>
          <w:szCs w:val="28"/>
        </w:rPr>
        <w:lastRenderedPageBreak/>
        <w:t>субъектов. Такими участниками рынка являются как дистрибьюторы производимой Компанией продукции, так и другие независимые от дистрибьюторских соглашений организации. Фактически Компания за пределами Российской Федерации осуществляет реализацию всего объема боров дистрибьюторам первого уровня, для последующей перепродажи на территории Российской Федерации, что по мнению ФАС России, свидетельствует об отсутствии конкуренции на рынке оптовой реал</w:t>
      </w:r>
      <w:r w:rsidR="00F5529C">
        <w:rPr>
          <w:rFonts w:ascii="Times New Roman" w:eastAsia="Calibri" w:hAnsi="Times New Roman"/>
          <w:sz w:val="28"/>
          <w:szCs w:val="28"/>
        </w:rPr>
        <w:t>изации товара на первом уровне.</w:t>
      </w:r>
    </w:p>
    <w:p w14:paraId="738F95ED"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Задание: Проанализируйте ситуацию, подготовьте письменное заключение с учетом следующих вопросов: 1) Могут ли боры, производимые Компанией и фактически являющиеся расходным материалом, специально разработанным для наконечников и совместимые только с ними, составлять самостоятельный товарный рынок для целей антимонопольного регулирования при условии, что иные производимые Компанией боры и боры иных производителей непригодны для использования в наконечниках? 2) Может ли иностранная компания, не осуществляющая поставки боров в Россию, занимать доминирующее положение на рынке оптовых партий боров, географические границы которого определены территорией Российской Федерации как поставщик первого уровня? Если может, то каким нормативным актом это предусмотрено, и может ли Компания как поставщик первого уровня быть включена в реестр хозяйствующих субъектов, ведение которого предусмотрено п. 8 ч.1 ст.23 Закона о защите конкуренции?</w:t>
      </w:r>
    </w:p>
    <w:p w14:paraId="667788AD" w14:textId="77777777" w:rsidR="007453D0" w:rsidRPr="001E1DDD" w:rsidRDefault="007453D0" w:rsidP="007453D0">
      <w:pPr>
        <w:spacing w:after="0"/>
        <w:ind w:firstLine="709"/>
        <w:jc w:val="both"/>
        <w:rPr>
          <w:rFonts w:ascii="Times New Roman" w:eastAsia="Calibri" w:hAnsi="Times New Roman"/>
          <w:sz w:val="28"/>
          <w:szCs w:val="28"/>
        </w:rPr>
      </w:pPr>
    </w:p>
    <w:p w14:paraId="12C33E20"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12</w:t>
      </w:r>
    </w:p>
    <w:p w14:paraId="67330CF7"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Организация по управлению единой национальной (общероссийской) электрической сетью (далее – ФСО), будучи собственником объектов электросетевого хозяйства, предложила территориальной сетевой организации (ТСО) принять в аренду ячейку с выключателем К-</w:t>
      </w:r>
      <w:proofErr w:type="spellStart"/>
      <w:r w:rsidRPr="001E1DDD">
        <w:rPr>
          <w:rFonts w:ascii="Times New Roman" w:eastAsia="Calibri" w:hAnsi="Times New Roman"/>
          <w:sz w:val="28"/>
          <w:szCs w:val="28"/>
        </w:rPr>
        <w:t>ХПс</w:t>
      </w:r>
      <w:proofErr w:type="spellEnd"/>
      <w:r w:rsidRPr="001E1DDD">
        <w:rPr>
          <w:rFonts w:ascii="Times New Roman" w:eastAsia="Calibri" w:hAnsi="Times New Roman"/>
          <w:sz w:val="28"/>
          <w:szCs w:val="28"/>
        </w:rPr>
        <w:t xml:space="preserve"> ВМП-10 К-600-20, МВ фидера Л-6- 45-16 расположенная в подстанции ПС110/35/6, и ячейку с выключателем ВМП -10 пВЛ-10 №1 ячейки №1 подстанции ПС -220/35/10 кВ... и т.д. Договор аренды был заключен 15.08.2020 сроком на два года. Ассоциация предпринимателей, действующая на территории обслуживания ТСО, обратилась в ФАС с заявлением следующего содержания. По мнению Ассоциации, такой договор представляет собой воплощение схемы «последней мили» и фактически означает возложение на организации, осуществляющие промышленное производство и относящиеся к так называемой группе «прочие потребители» (далее – организации-потребители), скрытого налога - перекрестного субсидирования в электроэнергетике. По некоторым данным доля скрытой дополнительной </w:t>
      </w:r>
      <w:r w:rsidRPr="001E1DDD">
        <w:rPr>
          <w:rFonts w:ascii="Times New Roman" w:eastAsia="Calibri" w:hAnsi="Times New Roman"/>
          <w:sz w:val="28"/>
          <w:szCs w:val="28"/>
        </w:rPr>
        <w:lastRenderedPageBreak/>
        <w:t xml:space="preserve">нагрузки на тариф от перекрестного субсидирования составляет до 30% от стоимости электроэнергии. Тарифы на услуги по передаче электрической энергии рассчитываются в соответствии с методическими указаниями, утверждаемыми Федеральной службой по тарифам РФ (далее – ФСТ). При этом орган регулирования при установлении тарифов должен учитывать экономически обоснованные расходы регулируемых организаций. ФСТ ежегодно утверждает предельные максимальные (минимальные) тарифы, в пределах которых региональный (областной) регулирующий орган (РЭК) принимает тарифное решение. Если величина тарифа сетевых компаний региона выходит за установленные ФСТ пределы, то решается вопрос о субсидировании за счет средств федерального бюджета. По мнению экспертов, «механизм перекрестного субсидирования в тарифе на передачу электрической энергии по распределительным сетям, реализованный через существующую в регионах договорную схему «последняя миля», позволяет равномерно распределить компенсационную нагрузку на всех потребителей в регионе и направлен на снижение тарифной нагрузки для населения». По мнению Ассоциации, такое распределение компенсационной нагрузки незаконно. ФСО передает в аренду ТСО часть своих устройств, находящихся на своей же подстанции, продолжая этим же устройством пользоваться. Оказывая услугу по передаче, ТСО обязана выполнить весь комплекс действий, обеспечивающих передачу электроэнергии потребителям, технологически присоединенным к точкам «последней мили». Соответственно, арендная плата будет включена в стоимость услуги, используемое ФСО имущество, оплачивают потребители, расположенные на территории соответствующей ТСО через установленные тарифы. Тем самым, получается эффект «двойной платы». Работой подстанции ФСО управляет соответствующая </w:t>
      </w:r>
      <w:proofErr w:type="spellStart"/>
      <w:r w:rsidRPr="001E1DDD">
        <w:rPr>
          <w:rFonts w:ascii="Times New Roman" w:eastAsia="Calibri" w:hAnsi="Times New Roman"/>
          <w:sz w:val="28"/>
          <w:szCs w:val="28"/>
        </w:rPr>
        <w:t>оперативнодиспетчерская</w:t>
      </w:r>
      <w:proofErr w:type="spellEnd"/>
      <w:r w:rsidRPr="001E1DDD">
        <w:rPr>
          <w:rFonts w:ascii="Times New Roman" w:eastAsia="Calibri" w:hAnsi="Times New Roman"/>
          <w:sz w:val="28"/>
          <w:szCs w:val="28"/>
        </w:rPr>
        <w:t xml:space="preserve"> служба на основании соответствующих договоров. ТСО не только не является стороной этих договоров, но и не осуществляет техническое обслуживание этих ячеек и не несет связанные с этим расходы. </w:t>
      </w:r>
    </w:p>
    <w:p w14:paraId="2C855A8A" w14:textId="77777777" w:rsidR="007453D0" w:rsidRPr="008877B2"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Задание.  Какое решение должна принять ФАС?</w:t>
      </w:r>
    </w:p>
    <w:p w14:paraId="12EF2ED0" w14:textId="77777777" w:rsidR="00F5529C" w:rsidRPr="008877B2" w:rsidRDefault="00F5529C" w:rsidP="007453D0">
      <w:pPr>
        <w:spacing w:after="0"/>
        <w:ind w:firstLine="709"/>
        <w:jc w:val="both"/>
        <w:rPr>
          <w:rFonts w:ascii="Times New Roman" w:eastAsia="Calibri" w:hAnsi="Times New Roman"/>
          <w:sz w:val="28"/>
          <w:szCs w:val="28"/>
        </w:rPr>
      </w:pPr>
    </w:p>
    <w:p w14:paraId="7CE38A65"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13</w:t>
      </w:r>
    </w:p>
    <w:p w14:paraId="404144AB"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В территориальное отделение Федеральной Антимонопольной Службы обратилось предприятие с просьбой проверить обоснованность цен и тарифов на услуги, которые применяет государственное коммунальное предприятие «комбинат благоустройства». В ходе рассмотрения дела было установлено, что коммунальное предприятие, занимая монопольное </w:t>
      </w:r>
      <w:r w:rsidRPr="001E1DDD">
        <w:rPr>
          <w:rFonts w:ascii="Times New Roman" w:eastAsia="Calibri" w:hAnsi="Times New Roman"/>
          <w:sz w:val="28"/>
          <w:szCs w:val="28"/>
        </w:rPr>
        <w:lastRenderedPageBreak/>
        <w:t>положение на региональном рынке услуг, устанавливает на них цены, значительно превышающие цены на такие услуги в других городах.</w:t>
      </w:r>
    </w:p>
    <w:p w14:paraId="22F43741"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Квалифицируйте действия коммунального предприятия.</w:t>
      </w:r>
    </w:p>
    <w:p w14:paraId="0DF87802" w14:textId="77777777" w:rsidR="007453D0" w:rsidRPr="001E1DDD" w:rsidRDefault="007453D0" w:rsidP="007453D0">
      <w:pPr>
        <w:spacing w:after="0"/>
        <w:ind w:firstLine="709"/>
        <w:jc w:val="both"/>
        <w:rPr>
          <w:rFonts w:ascii="Times New Roman" w:eastAsia="Calibri" w:hAnsi="Times New Roman"/>
          <w:sz w:val="28"/>
          <w:szCs w:val="28"/>
        </w:rPr>
      </w:pPr>
    </w:p>
    <w:p w14:paraId="10208B78"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14</w:t>
      </w:r>
    </w:p>
    <w:p w14:paraId="4B932A8C"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Администрация железнодорожного транспорта отправила телеграмму начальникам своих структурных подразделений, а также начальникам железных дорог стран СНГ, в которой сообщалось о создании при ней транспортно-экспедиционной компании «И». При этом предлагалось заключать договоры на транспортно-экспедиционное обслуживание внешнеторговых и транзитных грузов только с этой компанией. В то время на рынке соответствующих услуг действовало уже более ста транспортно-экспедиционных компаний.</w:t>
      </w:r>
    </w:p>
    <w:p w14:paraId="67D4204A"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Квалифицируйте действия администрации железнодорожного транспорта.</w:t>
      </w:r>
    </w:p>
    <w:p w14:paraId="4FE79225" w14:textId="77777777" w:rsidR="007453D0" w:rsidRPr="001E1DDD" w:rsidRDefault="007453D0" w:rsidP="007453D0">
      <w:pPr>
        <w:spacing w:after="0"/>
        <w:ind w:firstLine="709"/>
        <w:jc w:val="both"/>
        <w:rPr>
          <w:rFonts w:ascii="Times New Roman" w:eastAsia="Calibri" w:hAnsi="Times New Roman"/>
          <w:sz w:val="28"/>
          <w:szCs w:val="28"/>
        </w:rPr>
      </w:pPr>
    </w:p>
    <w:p w14:paraId="01DE786D"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15</w:t>
      </w:r>
    </w:p>
    <w:p w14:paraId="4EBE9F0D"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В территориальное отделение ФАС с заявлением обратилось АТ «Солеварный завод». В нем указывалось, что во время заключения договоров поставки очищенного рассола ОАО «Содовый завод» навязывает дополнительные услуги по перечислению средств на реконструкцию </w:t>
      </w:r>
      <w:proofErr w:type="spellStart"/>
      <w:r w:rsidRPr="001E1DDD">
        <w:rPr>
          <w:rFonts w:ascii="Times New Roman" w:eastAsia="Calibri" w:hAnsi="Times New Roman"/>
          <w:sz w:val="28"/>
          <w:szCs w:val="28"/>
        </w:rPr>
        <w:t>рассолопромысла</w:t>
      </w:r>
      <w:proofErr w:type="spellEnd"/>
      <w:r w:rsidRPr="001E1DDD">
        <w:rPr>
          <w:rFonts w:ascii="Times New Roman" w:eastAsia="Calibri" w:hAnsi="Times New Roman"/>
          <w:sz w:val="28"/>
          <w:szCs w:val="28"/>
        </w:rPr>
        <w:t>, которые не относятся к предмету договора. Устанавливая дополнительные требования, ответчик уклоняется от заключения договора на поставку очищенного рассола в будущем году. Территориальным отделением было признано, что ОАО «Содовый завод» занимает монопольное положение на региональном рынке рассола очищенного. В ходе расследования дела подтвердились факты, указанные в заявлении.</w:t>
      </w:r>
    </w:p>
    <w:p w14:paraId="01E88B13"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Квалифицируйте действия ответчика.</w:t>
      </w:r>
    </w:p>
    <w:p w14:paraId="512BF7BF" w14:textId="77777777" w:rsidR="007453D0" w:rsidRPr="001E1DDD" w:rsidRDefault="007453D0" w:rsidP="007453D0">
      <w:pPr>
        <w:spacing w:after="0"/>
        <w:ind w:firstLine="709"/>
        <w:jc w:val="both"/>
        <w:rPr>
          <w:rFonts w:ascii="Times New Roman" w:eastAsia="Calibri" w:hAnsi="Times New Roman"/>
          <w:sz w:val="28"/>
          <w:szCs w:val="28"/>
        </w:rPr>
      </w:pPr>
    </w:p>
    <w:p w14:paraId="1ECC3BCC"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16</w:t>
      </w:r>
    </w:p>
    <w:p w14:paraId="1C1ED0B0"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 xml:space="preserve">Сахарный завод занимает монопольное положение на региональном рынке предоставления услуг по заготовке и переработке сахарной свеклы сельскохозяйственных предприятий и фермерских хозяйств. Во время плановой проверки территориальным отделением ФАС было установлено, что заводом было заключено и реализовано 67 договоров с сельскохозяйственными предприятиями на условиях, что 70 процентов продукции получает хозяйство, а 30 процентов остается заводу как оплата за переработку сырья. С фермерскими хозяйствами было заключено 185 </w:t>
      </w:r>
      <w:r w:rsidRPr="001E1DDD">
        <w:rPr>
          <w:rFonts w:ascii="Times New Roman" w:eastAsia="Calibri" w:hAnsi="Times New Roman"/>
          <w:sz w:val="28"/>
          <w:szCs w:val="28"/>
        </w:rPr>
        <w:lastRenderedPageBreak/>
        <w:t>договоров на условиях, что 65 процентов продукции получает хозяйство, а 35 процентов остается в распоряжении завода.</w:t>
      </w:r>
    </w:p>
    <w:p w14:paraId="65389FAA"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Нарушил ли завод антимонопольное законодательство?</w:t>
      </w:r>
    </w:p>
    <w:p w14:paraId="485231A5" w14:textId="77777777" w:rsidR="007453D0" w:rsidRPr="001E1DDD" w:rsidRDefault="007453D0" w:rsidP="007453D0">
      <w:pPr>
        <w:spacing w:after="0"/>
        <w:ind w:firstLine="709"/>
        <w:jc w:val="both"/>
        <w:rPr>
          <w:rFonts w:ascii="Times New Roman" w:eastAsia="Calibri" w:hAnsi="Times New Roman"/>
          <w:sz w:val="28"/>
          <w:szCs w:val="28"/>
        </w:rPr>
      </w:pPr>
    </w:p>
    <w:p w14:paraId="14476E92" w14:textId="77777777" w:rsidR="007453D0" w:rsidRPr="00F5529C" w:rsidRDefault="007453D0" w:rsidP="00F5529C">
      <w:pPr>
        <w:spacing w:after="0"/>
        <w:ind w:firstLine="709"/>
        <w:rPr>
          <w:rFonts w:ascii="Times New Roman" w:eastAsia="Calibri" w:hAnsi="Times New Roman"/>
          <w:b/>
          <w:sz w:val="28"/>
          <w:szCs w:val="28"/>
          <w:u w:val="single"/>
        </w:rPr>
      </w:pPr>
      <w:r w:rsidRPr="00F5529C">
        <w:rPr>
          <w:rFonts w:ascii="Times New Roman" w:eastAsia="Calibri" w:hAnsi="Times New Roman"/>
          <w:b/>
          <w:sz w:val="28"/>
          <w:szCs w:val="28"/>
          <w:u w:val="single"/>
        </w:rPr>
        <w:t>Ситуационная задача 17</w:t>
      </w:r>
    </w:p>
    <w:p w14:paraId="13699289" w14:textId="77777777" w:rsidR="007453D0" w:rsidRPr="001E1DDD" w:rsidRDefault="007453D0" w:rsidP="007453D0">
      <w:pPr>
        <w:spacing w:after="0"/>
        <w:ind w:firstLine="709"/>
        <w:jc w:val="both"/>
        <w:rPr>
          <w:rFonts w:ascii="Times New Roman" w:eastAsia="Calibri" w:hAnsi="Times New Roman"/>
          <w:sz w:val="28"/>
          <w:szCs w:val="28"/>
        </w:rPr>
      </w:pPr>
      <w:r w:rsidRPr="001E1DDD">
        <w:rPr>
          <w:rFonts w:ascii="Times New Roman" w:eastAsia="Calibri" w:hAnsi="Times New Roman"/>
          <w:sz w:val="28"/>
          <w:szCs w:val="28"/>
        </w:rPr>
        <w:t>В ФАС поступило заявление о даче согласия на создание общества «Агропромышленная финансово-инвестиционная сахарная компания», целью которого должно быть осуществление совместной предпринимательской деятельности в сфере производства, переработки и реализации сельскохозяйственной продукции за счет повышения эффективности переработки сахарной свеклы и реконструкции и модернизации сахарных заводов с помощью привлечения в сельское хозяйство России иностранных инвестиций, современных технологий, техники и оборудования. Учредителями общества является Фонд имущества от имени четырех  сахарных заводов и одного совхоза; четыре акционерных общества — сахарные заводы и комбинаты; совместные российско-ирландское и российско-австрийско-немецкое предприятия, которые действуют на общегосударственных рынках сахара и реализации сельскохозяйственной продукции, а также на региональных рынках четырех областей России по предоставлению услуг по хранению и переработке сахарной свеклы. В ходе рассмотрения дело было выяснено, что создаваемое общество не занимает монопольного положения на рынках.</w:t>
      </w:r>
    </w:p>
    <w:p w14:paraId="54274DC9" w14:textId="77777777" w:rsidR="007453D0" w:rsidRPr="00F5529C" w:rsidRDefault="00F5529C" w:rsidP="007453D0">
      <w:pPr>
        <w:spacing w:after="0"/>
        <w:ind w:firstLine="709"/>
        <w:jc w:val="both"/>
        <w:rPr>
          <w:rFonts w:ascii="Times New Roman" w:eastAsia="Calibri" w:hAnsi="Times New Roman"/>
          <w:sz w:val="28"/>
          <w:szCs w:val="28"/>
          <w:lang w:val="en-US"/>
        </w:rPr>
      </w:pPr>
      <w:r>
        <w:rPr>
          <w:rFonts w:ascii="Times New Roman" w:eastAsia="Calibri" w:hAnsi="Times New Roman"/>
          <w:sz w:val="28"/>
          <w:szCs w:val="28"/>
        </w:rPr>
        <w:t>Решите дело</w:t>
      </w:r>
      <w:r>
        <w:rPr>
          <w:rFonts w:ascii="Times New Roman" w:eastAsia="Calibri" w:hAnsi="Times New Roman"/>
          <w:sz w:val="28"/>
          <w:szCs w:val="28"/>
          <w:lang w:val="en-US"/>
        </w:rPr>
        <w:t>.</w:t>
      </w:r>
    </w:p>
    <w:sectPr w:rsidR="007453D0" w:rsidRPr="00F5529C"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BB5D5F"/>
    <w:multiLevelType w:val="hybridMultilevel"/>
    <w:tmpl w:val="AAD063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B1F83"/>
    <w:rsid w:val="000C3473"/>
    <w:rsid w:val="00175D46"/>
    <w:rsid w:val="001D75D9"/>
    <w:rsid w:val="001F737F"/>
    <w:rsid w:val="00202C6E"/>
    <w:rsid w:val="00203FAD"/>
    <w:rsid w:val="00235773"/>
    <w:rsid w:val="002477DE"/>
    <w:rsid w:val="002569E4"/>
    <w:rsid w:val="00273FE8"/>
    <w:rsid w:val="002872A2"/>
    <w:rsid w:val="00296C52"/>
    <w:rsid w:val="002D5DAA"/>
    <w:rsid w:val="002E2D7F"/>
    <w:rsid w:val="00331812"/>
    <w:rsid w:val="003336C3"/>
    <w:rsid w:val="00354926"/>
    <w:rsid w:val="00364CAC"/>
    <w:rsid w:val="003A50D0"/>
    <w:rsid w:val="003B63AC"/>
    <w:rsid w:val="003D0D30"/>
    <w:rsid w:val="005610FC"/>
    <w:rsid w:val="005611E1"/>
    <w:rsid w:val="00564A43"/>
    <w:rsid w:val="005949D5"/>
    <w:rsid w:val="005A2642"/>
    <w:rsid w:val="005D2A4F"/>
    <w:rsid w:val="006E00B9"/>
    <w:rsid w:val="00715445"/>
    <w:rsid w:val="00742E58"/>
    <w:rsid w:val="007453D0"/>
    <w:rsid w:val="007A42C9"/>
    <w:rsid w:val="007A5550"/>
    <w:rsid w:val="0080196D"/>
    <w:rsid w:val="00803311"/>
    <w:rsid w:val="00857C46"/>
    <w:rsid w:val="00864F62"/>
    <w:rsid w:val="008877B2"/>
    <w:rsid w:val="008D0E8B"/>
    <w:rsid w:val="0090030B"/>
    <w:rsid w:val="009724D5"/>
    <w:rsid w:val="009E5B8A"/>
    <w:rsid w:val="00A30F40"/>
    <w:rsid w:val="00A74EDB"/>
    <w:rsid w:val="00AA3F74"/>
    <w:rsid w:val="00AB15D0"/>
    <w:rsid w:val="00AC75C2"/>
    <w:rsid w:val="00B22455"/>
    <w:rsid w:val="00B7265B"/>
    <w:rsid w:val="00BC27FB"/>
    <w:rsid w:val="00CC3B42"/>
    <w:rsid w:val="00CE3885"/>
    <w:rsid w:val="00D354DA"/>
    <w:rsid w:val="00D90126"/>
    <w:rsid w:val="00E112BF"/>
    <w:rsid w:val="00E332A8"/>
    <w:rsid w:val="00EA6DFA"/>
    <w:rsid w:val="00ED1675"/>
    <w:rsid w:val="00EE122E"/>
    <w:rsid w:val="00EF2479"/>
    <w:rsid w:val="00F5529C"/>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95DF"/>
  <w15:docId w15:val="{677BEF2D-4BEB-466C-AC92-4CE90328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450A-1E35-48D1-8B0F-C8715B20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7268</Words>
  <Characters>41433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32</cp:revision>
  <dcterms:created xsi:type="dcterms:W3CDTF">2022-03-18T13:10:00Z</dcterms:created>
  <dcterms:modified xsi:type="dcterms:W3CDTF">2026-03-05T07:02:00Z</dcterms:modified>
</cp:coreProperties>
</file>