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A968" w14:textId="77777777" w:rsidR="00715445" w:rsidRPr="00476C8E" w:rsidRDefault="00715445" w:rsidP="0014592F">
      <w:pPr>
        <w:spacing w:after="0"/>
        <w:ind w:firstLine="709"/>
        <w:jc w:val="both"/>
        <w:rPr>
          <w:rFonts w:ascii="Times New Roman" w:hAnsi="Times New Roman"/>
          <w:sz w:val="28"/>
          <w:szCs w:val="28"/>
        </w:rPr>
      </w:pPr>
    </w:p>
    <w:p w14:paraId="27A8EE2C" w14:textId="77777777" w:rsidR="002203DD" w:rsidRPr="00354926" w:rsidRDefault="002203DD" w:rsidP="002203DD">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16C5DD56" w14:textId="77777777" w:rsidR="002203DD" w:rsidRPr="00A45058" w:rsidRDefault="002203DD" w:rsidP="002203DD">
      <w:pPr>
        <w:spacing w:after="0" w:line="252" w:lineRule="auto"/>
        <w:ind w:firstLine="709"/>
        <w:contextualSpacing/>
        <w:jc w:val="both"/>
        <w:rPr>
          <w:rFonts w:ascii="Times New Roman" w:eastAsia="Calibri" w:hAnsi="Times New Roman"/>
          <w:sz w:val="28"/>
          <w:szCs w:val="28"/>
        </w:rPr>
      </w:pPr>
    </w:p>
    <w:p w14:paraId="3FC8ED6E" w14:textId="71B3F0D7" w:rsidR="002203DD" w:rsidRPr="00A45058" w:rsidRDefault="002203DD" w:rsidP="002203DD">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1A496FDA" w14:textId="77777777" w:rsidR="00D73344" w:rsidRPr="0014592F" w:rsidRDefault="002203DD" w:rsidP="002203DD">
      <w:pPr>
        <w:spacing w:after="0"/>
        <w:ind w:firstLine="709"/>
        <w:jc w:val="center"/>
        <w:rPr>
          <w:rFonts w:ascii="Times New Roman" w:hAnsi="Times New Roman"/>
          <w:b/>
          <w:iCs/>
          <w:sz w:val="28"/>
          <w:szCs w:val="28"/>
        </w:rPr>
      </w:pPr>
      <w:r w:rsidRPr="0014592F">
        <w:rPr>
          <w:rFonts w:ascii="Times New Roman" w:hAnsi="Times New Roman"/>
          <w:b/>
          <w:iCs/>
          <w:sz w:val="28"/>
          <w:szCs w:val="28"/>
        </w:rPr>
        <w:t xml:space="preserve"> </w:t>
      </w:r>
      <w:r w:rsidR="00D73344" w:rsidRPr="0014592F">
        <w:rPr>
          <w:rFonts w:ascii="Times New Roman" w:hAnsi="Times New Roman"/>
          <w:b/>
          <w:iCs/>
          <w:sz w:val="28"/>
          <w:szCs w:val="28"/>
        </w:rPr>
        <w:t>«Правовое регулирование финансового контроля и надзора»</w:t>
      </w:r>
    </w:p>
    <w:p w14:paraId="0E54BE56" w14:textId="77777777" w:rsidR="00D73344" w:rsidRPr="00D73344" w:rsidRDefault="00D73344" w:rsidP="0014592F">
      <w:pPr>
        <w:spacing w:after="0"/>
        <w:ind w:firstLine="709"/>
        <w:jc w:val="both"/>
        <w:rPr>
          <w:rFonts w:ascii="Times New Roman" w:hAnsi="Times New Roman"/>
          <w:iCs/>
          <w:sz w:val="28"/>
          <w:szCs w:val="28"/>
        </w:rPr>
      </w:pPr>
    </w:p>
    <w:p w14:paraId="6416AF4C" w14:textId="77777777" w:rsidR="00D73344" w:rsidRPr="00DE2494"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Семестр изучения: 3</w:t>
      </w:r>
    </w:p>
    <w:p w14:paraId="554FF071" w14:textId="77777777" w:rsidR="0014592F" w:rsidRPr="00DE2494" w:rsidRDefault="0014592F" w:rsidP="0014592F">
      <w:pPr>
        <w:spacing w:after="0"/>
        <w:ind w:firstLine="709"/>
        <w:jc w:val="both"/>
        <w:rPr>
          <w:rFonts w:ascii="Times New Roman" w:hAnsi="Times New Roman"/>
          <w:b/>
          <w:iCs/>
          <w:sz w:val="28"/>
          <w:szCs w:val="28"/>
        </w:rPr>
      </w:pPr>
    </w:p>
    <w:p w14:paraId="76C80639" w14:textId="77777777" w:rsidR="00D73344" w:rsidRPr="0014592F"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При проведении промежуточной аттестации обучающемуся предлагается дать ответы на 15 тестовых зада</w:t>
      </w:r>
      <w:r w:rsidR="0014592F">
        <w:rPr>
          <w:rFonts w:ascii="Times New Roman" w:hAnsi="Times New Roman"/>
          <w:iCs/>
          <w:sz w:val="28"/>
          <w:szCs w:val="28"/>
        </w:rPr>
        <w:t>ний из нижеприведенного списка.</w:t>
      </w:r>
    </w:p>
    <w:p w14:paraId="72A3BD7A" w14:textId="77777777" w:rsidR="0014592F" w:rsidRPr="002203DD" w:rsidRDefault="0014592F" w:rsidP="0014592F">
      <w:pPr>
        <w:spacing w:after="0"/>
        <w:ind w:firstLine="709"/>
        <w:jc w:val="both"/>
        <w:rPr>
          <w:rFonts w:ascii="Times New Roman" w:hAnsi="Times New Roman"/>
          <w:iCs/>
          <w:sz w:val="28"/>
          <w:szCs w:val="28"/>
        </w:rPr>
      </w:pPr>
    </w:p>
    <w:p w14:paraId="0EA8EC6E" w14:textId="77777777" w:rsidR="0014592F" w:rsidRPr="002203DD" w:rsidRDefault="00D73344" w:rsidP="0014592F">
      <w:pPr>
        <w:spacing w:after="0"/>
        <w:ind w:firstLine="709"/>
        <w:jc w:val="center"/>
        <w:rPr>
          <w:rFonts w:ascii="Times New Roman" w:hAnsi="Times New Roman"/>
          <w:b/>
          <w:iCs/>
          <w:sz w:val="28"/>
          <w:szCs w:val="28"/>
        </w:rPr>
      </w:pPr>
      <w:r w:rsidRPr="0014592F">
        <w:rPr>
          <w:rFonts w:ascii="Times New Roman" w:hAnsi="Times New Roman"/>
          <w:b/>
          <w:iCs/>
          <w:sz w:val="28"/>
          <w:szCs w:val="28"/>
        </w:rPr>
        <w:t>Примерный перечень тестовых заданий</w:t>
      </w:r>
    </w:p>
    <w:p w14:paraId="0182FC3A" w14:textId="77777777" w:rsidR="00D73344" w:rsidRPr="00D73344" w:rsidRDefault="00D73344" w:rsidP="0014592F">
      <w:pPr>
        <w:spacing w:after="0"/>
        <w:ind w:firstLine="709"/>
        <w:jc w:val="both"/>
        <w:rPr>
          <w:rFonts w:ascii="Times New Roman" w:hAnsi="Times New Roman"/>
          <w:iCs/>
          <w:sz w:val="28"/>
          <w:szCs w:val="28"/>
        </w:rPr>
      </w:pPr>
    </w:p>
    <w:p w14:paraId="1912DC65"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Оценка знаний по компетенции ПК-3</w:t>
      </w:r>
    </w:p>
    <w:p w14:paraId="039DBF53" w14:textId="77777777" w:rsidR="00D73344" w:rsidRPr="00D73344" w:rsidRDefault="00D73344" w:rsidP="0014592F">
      <w:pPr>
        <w:spacing w:after="0"/>
        <w:ind w:firstLine="709"/>
        <w:jc w:val="both"/>
        <w:rPr>
          <w:rFonts w:ascii="Times New Roman" w:hAnsi="Times New Roman"/>
          <w:iCs/>
          <w:sz w:val="28"/>
          <w:szCs w:val="28"/>
        </w:rPr>
      </w:pPr>
    </w:p>
    <w:p w14:paraId="55C18DB5"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 Предметом финансового контроля являются общественные отношения, возникающие в процессе:</w:t>
      </w:r>
    </w:p>
    <w:p w14:paraId="7D6643E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государственного управления;</w:t>
      </w:r>
    </w:p>
    <w:p w14:paraId="574934F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административного управления;</w:t>
      </w:r>
    </w:p>
    <w:p w14:paraId="2E82AFD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формирования и расходования фондов денежных средств;</w:t>
      </w:r>
    </w:p>
    <w:p w14:paraId="66A0B47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внешнеэкономической деятельности.</w:t>
      </w:r>
    </w:p>
    <w:p w14:paraId="3E37AED1" w14:textId="77777777" w:rsidR="00D73344" w:rsidRPr="00D73344" w:rsidRDefault="00D73344" w:rsidP="0014592F">
      <w:pPr>
        <w:spacing w:after="0"/>
        <w:ind w:firstLine="709"/>
        <w:jc w:val="both"/>
        <w:rPr>
          <w:rFonts w:ascii="Times New Roman" w:hAnsi="Times New Roman"/>
          <w:iCs/>
          <w:sz w:val="28"/>
          <w:szCs w:val="28"/>
        </w:rPr>
      </w:pPr>
    </w:p>
    <w:p w14:paraId="793A583F"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 К методам бюджетного права не относится:</w:t>
      </w:r>
    </w:p>
    <w:p w14:paraId="4E585E4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императивный метод;</w:t>
      </w:r>
    </w:p>
    <w:p w14:paraId="2F267BB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диспозитивный метод;</w:t>
      </w:r>
    </w:p>
    <w:p w14:paraId="72655A8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информационный метод;</w:t>
      </w:r>
    </w:p>
    <w:p w14:paraId="354F8DB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метод согласований и рекомендаций.</w:t>
      </w:r>
    </w:p>
    <w:p w14:paraId="47FD869E" w14:textId="77777777" w:rsidR="00D73344" w:rsidRPr="00D73344" w:rsidRDefault="00D73344" w:rsidP="0014592F">
      <w:pPr>
        <w:spacing w:after="0"/>
        <w:ind w:firstLine="709"/>
        <w:jc w:val="both"/>
        <w:rPr>
          <w:rFonts w:ascii="Times New Roman" w:hAnsi="Times New Roman"/>
          <w:iCs/>
          <w:sz w:val="28"/>
          <w:szCs w:val="28"/>
        </w:rPr>
      </w:pPr>
    </w:p>
    <w:p w14:paraId="64223802"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 Не относится к специальным принципам бюджетного права:</w:t>
      </w:r>
    </w:p>
    <w:p w14:paraId="0FCB920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принцип прозрачности финансовой деятельности;</w:t>
      </w:r>
    </w:p>
    <w:p w14:paraId="0FAEB0B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принцип плановости;</w:t>
      </w:r>
    </w:p>
    <w:p w14:paraId="3BBE854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принцип реальности;</w:t>
      </w:r>
    </w:p>
    <w:p w14:paraId="170C712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принцип эффективности финансово-правовых норм.</w:t>
      </w:r>
    </w:p>
    <w:p w14:paraId="535DB604" w14:textId="77777777" w:rsidR="0014592F" w:rsidRDefault="0014592F">
      <w:pPr>
        <w:rPr>
          <w:rFonts w:ascii="Times New Roman" w:hAnsi="Times New Roman"/>
          <w:iCs/>
          <w:sz w:val="28"/>
          <w:szCs w:val="28"/>
        </w:rPr>
      </w:pPr>
      <w:r>
        <w:rPr>
          <w:rFonts w:ascii="Times New Roman" w:hAnsi="Times New Roman"/>
          <w:iCs/>
          <w:sz w:val="28"/>
          <w:szCs w:val="28"/>
        </w:rPr>
        <w:br w:type="page"/>
      </w:r>
    </w:p>
    <w:p w14:paraId="4D1C90EB"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4. К источникам бюджетного права не относятся:</w:t>
      </w:r>
    </w:p>
    <w:p w14:paraId="5BF05C9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Бюджетный кодекс РФ;</w:t>
      </w:r>
    </w:p>
    <w:p w14:paraId="2F1BEE4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Уголовный кодекс РФ;</w:t>
      </w:r>
    </w:p>
    <w:p w14:paraId="5D92190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нормативные акты Центрального банка РФ;</w:t>
      </w:r>
    </w:p>
    <w:p w14:paraId="48D7E515"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соглашения между финансово-кредитными органами правоотношений.</w:t>
      </w:r>
    </w:p>
    <w:p w14:paraId="1D7C3CE9" w14:textId="77777777" w:rsidR="00D73344" w:rsidRPr="00D73344" w:rsidRDefault="00D73344" w:rsidP="0014592F">
      <w:pPr>
        <w:spacing w:after="0"/>
        <w:ind w:firstLine="709"/>
        <w:jc w:val="both"/>
        <w:rPr>
          <w:rFonts w:ascii="Times New Roman" w:hAnsi="Times New Roman"/>
          <w:iCs/>
          <w:sz w:val="28"/>
          <w:szCs w:val="28"/>
        </w:rPr>
      </w:pPr>
    </w:p>
    <w:p w14:paraId="423967CC"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5. Особенностями финансовых правоотношений являются:</w:t>
      </w:r>
    </w:p>
    <w:p w14:paraId="2F4FDCF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возникают только в процессе финансовой деятельности;</w:t>
      </w:r>
    </w:p>
    <w:p w14:paraId="25DBEF9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участниками отношений могут быть только физические лица;</w:t>
      </w:r>
    </w:p>
    <w:p w14:paraId="0183CFE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регулируются на основе договорных обязательств;</w:t>
      </w:r>
    </w:p>
    <w:p w14:paraId="38CC569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объектом выступают денежные средства.</w:t>
      </w:r>
    </w:p>
    <w:p w14:paraId="1221DD9C" w14:textId="77777777" w:rsidR="00D73344" w:rsidRPr="00D73344" w:rsidRDefault="00D73344" w:rsidP="0014592F">
      <w:pPr>
        <w:spacing w:after="0"/>
        <w:ind w:firstLine="709"/>
        <w:jc w:val="both"/>
        <w:rPr>
          <w:rFonts w:ascii="Times New Roman" w:hAnsi="Times New Roman"/>
          <w:iCs/>
          <w:sz w:val="28"/>
          <w:szCs w:val="28"/>
        </w:rPr>
      </w:pPr>
    </w:p>
    <w:p w14:paraId="383F5BF3"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6. Субъектами финансовых правоотношений не являются:</w:t>
      </w:r>
    </w:p>
    <w:p w14:paraId="71B74E8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уполномоченные государством финансовые органы;</w:t>
      </w:r>
    </w:p>
    <w:p w14:paraId="204D1F7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граждане;</w:t>
      </w:r>
    </w:p>
    <w:p w14:paraId="49BCBA2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иностранные юридические лица;</w:t>
      </w:r>
    </w:p>
    <w:p w14:paraId="683F0EB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общественные организации.</w:t>
      </w:r>
    </w:p>
    <w:p w14:paraId="56235492" w14:textId="77777777" w:rsidR="00D73344" w:rsidRPr="00D73344" w:rsidRDefault="00D73344" w:rsidP="0014592F">
      <w:pPr>
        <w:spacing w:after="0"/>
        <w:ind w:firstLine="709"/>
        <w:jc w:val="both"/>
        <w:rPr>
          <w:rFonts w:ascii="Times New Roman" w:hAnsi="Times New Roman"/>
          <w:iCs/>
          <w:sz w:val="28"/>
          <w:szCs w:val="28"/>
        </w:rPr>
      </w:pPr>
    </w:p>
    <w:p w14:paraId="24704EB1"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7. Финансовый контроль является разновидностью:</w:t>
      </w:r>
    </w:p>
    <w:p w14:paraId="0387942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общегосударственного контроля;</w:t>
      </w:r>
    </w:p>
    <w:p w14:paraId="034A4F7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административного контроля;</w:t>
      </w:r>
    </w:p>
    <w:p w14:paraId="54D758C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общественного контроля;</w:t>
      </w:r>
    </w:p>
    <w:p w14:paraId="6475AE3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производственно-технического контроля.</w:t>
      </w:r>
    </w:p>
    <w:p w14:paraId="11AAA392" w14:textId="77777777" w:rsidR="00D73344" w:rsidRPr="00D73344" w:rsidRDefault="00D73344" w:rsidP="0014592F">
      <w:pPr>
        <w:spacing w:after="0"/>
        <w:ind w:firstLine="709"/>
        <w:jc w:val="both"/>
        <w:rPr>
          <w:rFonts w:ascii="Times New Roman" w:hAnsi="Times New Roman"/>
          <w:iCs/>
          <w:sz w:val="28"/>
          <w:szCs w:val="28"/>
        </w:rPr>
      </w:pPr>
    </w:p>
    <w:p w14:paraId="5A51D51B"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8. К методам финансового контроля не относится:</w:t>
      </w:r>
    </w:p>
    <w:p w14:paraId="1069481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наблюдение;</w:t>
      </w:r>
    </w:p>
    <w:p w14:paraId="31FEBD85"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анализ;</w:t>
      </w:r>
    </w:p>
    <w:p w14:paraId="14B96F2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учет;</w:t>
      </w:r>
    </w:p>
    <w:p w14:paraId="28E940B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ревизия.</w:t>
      </w:r>
    </w:p>
    <w:p w14:paraId="1763C23C" w14:textId="77777777" w:rsidR="00D73344" w:rsidRPr="00D73344" w:rsidRDefault="00D73344" w:rsidP="0014592F">
      <w:pPr>
        <w:spacing w:after="0"/>
        <w:ind w:firstLine="709"/>
        <w:jc w:val="both"/>
        <w:rPr>
          <w:rFonts w:ascii="Times New Roman" w:hAnsi="Times New Roman"/>
          <w:iCs/>
          <w:sz w:val="28"/>
          <w:szCs w:val="28"/>
        </w:rPr>
      </w:pPr>
    </w:p>
    <w:p w14:paraId="691F3BE8"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9. К основным задачам аудита относятся:</w:t>
      </w:r>
    </w:p>
    <w:p w14:paraId="6E4A116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проверка ведения бухгалтерского учета;</w:t>
      </w:r>
    </w:p>
    <w:p w14:paraId="2A8A089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установление фактов нарушений в хранении материальных средств;</w:t>
      </w:r>
    </w:p>
    <w:p w14:paraId="0C77510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определение соответствия финансовых операций законодательству;</w:t>
      </w:r>
    </w:p>
    <w:p w14:paraId="586D70A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определение перспектив развития предприятия.</w:t>
      </w:r>
    </w:p>
    <w:p w14:paraId="7986DBED" w14:textId="77777777" w:rsidR="0014592F" w:rsidRDefault="0014592F">
      <w:pPr>
        <w:rPr>
          <w:rFonts w:ascii="Times New Roman" w:hAnsi="Times New Roman"/>
          <w:iCs/>
          <w:sz w:val="28"/>
          <w:szCs w:val="28"/>
        </w:rPr>
      </w:pPr>
      <w:r>
        <w:rPr>
          <w:rFonts w:ascii="Times New Roman" w:hAnsi="Times New Roman"/>
          <w:iCs/>
          <w:sz w:val="28"/>
          <w:szCs w:val="28"/>
        </w:rPr>
        <w:br w:type="page"/>
      </w:r>
    </w:p>
    <w:p w14:paraId="45B01493"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10. Кассовое обслуживание распорядителей бюджетных средств осуществляется:</w:t>
      </w:r>
    </w:p>
    <w:p w14:paraId="0F12207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Органами федерального казначейства;</w:t>
      </w:r>
    </w:p>
    <w:p w14:paraId="4573957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Учреждениями ЦБ РФ;</w:t>
      </w:r>
    </w:p>
    <w:p w14:paraId="7E3A178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Министерством финансов РФ;</w:t>
      </w:r>
    </w:p>
    <w:p w14:paraId="15A658D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Министерством экономического развития.</w:t>
      </w:r>
    </w:p>
    <w:p w14:paraId="29AAD0B3" w14:textId="77777777" w:rsidR="00D73344" w:rsidRPr="00D73344" w:rsidRDefault="00D73344" w:rsidP="0014592F">
      <w:pPr>
        <w:spacing w:after="0"/>
        <w:ind w:firstLine="709"/>
        <w:jc w:val="both"/>
        <w:rPr>
          <w:rFonts w:ascii="Times New Roman" w:hAnsi="Times New Roman"/>
          <w:iCs/>
          <w:sz w:val="28"/>
          <w:szCs w:val="28"/>
        </w:rPr>
      </w:pPr>
    </w:p>
    <w:p w14:paraId="19153D65"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11. Что понимается под бюджетной классификацией:</w:t>
      </w:r>
    </w:p>
    <w:p w14:paraId="5EE1016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состав доходов и расходов бюджета;</w:t>
      </w:r>
    </w:p>
    <w:p w14:paraId="7900226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кредиты Центрального банка;</w:t>
      </w:r>
    </w:p>
    <w:p w14:paraId="15350D5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займы у иностранных правительств;</w:t>
      </w:r>
    </w:p>
    <w:p w14:paraId="2F4E359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группировка доходов и расходов бюджета и источников финансирования дефицита бюджета.</w:t>
      </w:r>
    </w:p>
    <w:p w14:paraId="666B0ABE" w14:textId="77777777" w:rsidR="00D73344" w:rsidRPr="00D73344" w:rsidRDefault="00D73344" w:rsidP="0014592F">
      <w:pPr>
        <w:spacing w:after="0"/>
        <w:ind w:firstLine="709"/>
        <w:jc w:val="both"/>
        <w:rPr>
          <w:rFonts w:ascii="Times New Roman" w:hAnsi="Times New Roman"/>
          <w:iCs/>
          <w:sz w:val="28"/>
          <w:szCs w:val="28"/>
        </w:rPr>
      </w:pPr>
    </w:p>
    <w:p w14:paraId="338804E6"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12. Дотации - бюджетные средства, предоставляемые:</w:t>
      </w:r>
    </w:p>
    <w:p w14:paraId="0430B84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безвозмездно и безвозвратно;</w:t>
      </w:r>
    </w:p>
    <w:p w14:paraId="5C1A7BF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на условиях возвратности;</w:t>
      </w:r>
    </w:p>
    <w:p w14:paraId="7F13B74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на условиях кредитования;</w:t>
      </w:r>
    </w:p>
    <w:p w14:paraId="326C2B1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убыточным организациям и предприятиям.</w:t>
      </w:r>
    </w:p>
    <w:p w14:paraId="7ABDDFA7" w14:textId="77777777" w:rsidR="00D73344" w:rsidRPr="00D73344" w:rsidRDefault="00D73344" w:rsidP="0014592F">
      <w:pPr>
        <w:spacing w:after="0"/>
        <w:ind w:firstLine="709"/>
        <w:jc w:val="both"/>
        <w:rPr>
          <w:rFonts w:ascii="Times New Roman" w:hAnsi="Times New Roman"/>
          <w:iCs/>
          <w:sz w:val="28"/>
          <w:szCs w:val="28"/>
        </w:rPr>
      </w:pPr>
    </w:p>
    <w:p w14:paraId="613A02C0"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13. Назовите специализированные кредитно-финансовые институты:</w:t>
      </w:r>
    </w:p>
    <w:p w14:paraId="09886DF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факторинговые компании;</w:t>
      </w:r>
    </w:p>
    <w:p w14:paraId="51EFA45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коммерческие банки;</w:t>
      </w:r>
    </w:p>
    <w:p w14:paraId="7180E1B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Центральный Банк;</w:t>
      </w:r>
    </w:p>
    <w:p w14:paraId="785F2AB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все взятое вместе.</w:t>
      </w:r>
    </w:p>
    <w:p w14:paraId="75F60857" w14:textId="77777777" w:rsidR="00D73344" w:rsidRPr="00D73344" w:rsidRDefault="00D73344" w:rsidP="0014592F">
      <w:pPr>
        <w:spacing w:after="0"/>
        <w:ind w:firstLine="709"/>
        <w:jc w:val="both"/>
        <w:rPr>
          <w:rFonts w:ascii="Times New Roman" w:hAnsi="Times New Roman"/>
          <w:iCs/>
          <w:sz w:val="28"/>
          <w:szCs w:val="28"/>
        </w:rPr>
      </w:pPr>
    </w:p>
    <w:p w14:paraId="7AAAE06C"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14. Какие виды ценных бумаг выпускаются государством:</w:t>
      </w:r>
    </w:p>
    <w:p w14:paraId="087081F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фьючерсы;</w:t>
      </w:r>
    </w:p>
    <w:p w14:paraId="5F3624B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облигации;</w:t>
      </w:r>
    </w:p>
    <w:p w14:paraId="3B2B475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векселя;</w:t>
      </w:r>
    </w:p>
    <w:p w14:paraId="065D8E2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банкноты.</w:t>
      </w:r>
    </w:p>
    <w:p w14:paraId="4E245AEB" w14:textId="77777777" w:rsidR="00D73344" w:rsidRPr="00D73344" w:rsidRDefault="00D73344" w:rsidP="0014592F">
      <w:pPr>
        <w:spacing w:after="0"/>
        <w:ind w:firstLine="709"/>
        <w:jc w:val="both"/>
        <w:rPr>
          <w:rFonts w:ascii="Times New Roman" w:hAnsi="Times New Roman"/>
          <w:iCs/>
          <w:sz w:val="28"/>
          <w:szCs w:val="28"/>
        </w:rPr>
      </w:pPr>
    </w:p>
    <w:p w14:paraId="63C0CBE6"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15. Превышение запланированных доходов бюджета над расходами называется:</w:t>
      </w:r>
    </w:p>
    <w:p w14:paraId="765B314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секвестром;</w:t>
      </w:r>
    </w:p>
    <w:p w14:paraId="237EAB9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бюджетным профицитом;</w:t>
      </w:r>
    </w:p>
    <w:p w14:paraId="4D89934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бюджетным дефицитом;</w:t>
      </w:r>
    </w:p>
    <w:p w14:paraId="31E2DE7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бюджетным показателем.</w:t>
      </w:r>
    </w:p>
    <w:p w14:paraId="677D1108"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16. Орган власти, который осуществляет управление государственным внутренним и внешним долгом Российской Федерации, – это:</w:t>
      </w:r>
    </w:p>
    <w:p w14:paraId="44035AA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Правительство РФ;</w:t>
      </w:r>
    </w:p>
    <w:p w14:paraId="4FB90D4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Министерство финансов;</w:t>
      </w:r>
    </w:p>
    <w:p w14:paraId="093F7CD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Банк России;</w:t>
      </w:r>
    </w:p>
    <w:p w14:paraId="63A51D5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Федеральная налоговая служба.</w:t>
      </w:r>
    </w:p>
    <w:p w14:paraId="50639F9F" w14:textId="77777777" w:rsidR="00D73344" w:rsidRPr="00D73344" w:rsidRDefault="00D73344" w:rsidP="0014592F">
      <w:pPr>
        <w:spacing w:after="0"/>
        <w:ind w:firstLine="709"/>
        <w:jc w:val="both"/>
        <w:rPr>
          <w:rFonts w:ascii="Times New Roman" w:hAnsi="Times New Roman"/>
          <w:iCs/>
          <w:sz w:val="28"/>
          <w:szCs w:val="28"/>
        </w:rPr>
      </w:pPr>
    </w:p>
    <w:p w14:paraId="18EF6AC2"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17. Орган власти, которому подотчетен Банк России:</w:t>
      </w:r>
    </w:p>
    <w:p w14:paraId="33DF5FB5"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Правительство РФ;</w:t>
      </w:r>
    </w:p>
    <w:p w14:paraId="1B67645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Счетная палата;</w:t>
      </w:r>
    </w:p>
    <w:p w14:paraId="68804EC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Государственная Дума;</w:t>
      </w:r>
    </w:p>
    <w:p w14:paraId="1D5B93A5"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Министерство финансов.</w:t>
      </w:r>
    </w:p>
    <w:p w14:paraId="5D3BE8DF" w14:textId="77777777" w:rsidR="00D73344" w:rsidRPr="00D73344" w:rsidRDefault="00D73344" w:rsidP="0014592F">
      <w:pPr>
        <w:spacing w:after="0"/>
        <w:ind w:firstLine="709"/>
        <w:jc w:val="both"/>
        <w:rPr>
          <w:rFonts w:ascii="Times New Roman" w:hAnsi="Times New Roman"/>
          <w:iCs/>
          <w:sz w:val="28"/>
          <w:szCs w:val="28"/>
        </w:rPr>
      </w:pPr>
    </w:p>
    <w:p w14:paraId="5E619B3C"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18. В соответствии с действующим законодательством, если закон о бюджете не принят до фактического начала бюджетного года, то:</w:t>
      </w:r>
    </w:p>
    <w:p w14:paraId="618D400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расходование производится в размере 1/3 расходов за 4-й квартал предыдущего года;</w:t>
      </w:r>
    </w:p>
    <w:p w14:paraId="02DE810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расходование бюджетных средств производится в объеме предыдущего года;</w:t>
      </w:r>
    </w:p>
    <w:p w14:paraId="2D0972C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расходование бюджетных средств прекращается;</w:t>
      </w:r>
    </w:p>
    <w:p w14:paraId="5E85898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расходование производится в размере 1/2 расходов за 4-й квартал предыдущего года.</w:t>
      </w:r>
    </w:p>
    <w:p w14:paraId="43F9B7DD" w14:textId="77777777" w:rsidR="00D73344" w:rsidRPr="00D73344" w:rsidRDefault="00D73344" w:rsidP="0014592F">
      <w:pPr>
        <w:spacing w:after="0"/>
        <w:ind w:firstLine="709"/>
        <w:jc w:val="both"/>
        <w:rPr>
          <w:rFonts w:ascii="Times New Roman" w:hAnsi="Times New Roman"/>
          <w:iCs/>
          <w:sz w:val="28"/>
          <w:szCs w:val="28"/>
        </w:rPr>
      </w:pPr>
    </w:p>
    <w:p w14:paraId="5E0F7F7C"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19. Субъекты, которые не могут являться получателями бюджетного кредита, – это:</w:t>
      </w:r>
    </w:p>
    <w:p w14:paraId="139AAEF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юридические лица, зарегистрированные на территории Российской Федерации в установленном порядке;</w:t>
      </w:r>
    </w:p>
    <w:p w14:paraId="3036D0F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бюджеты другого уровня при наличии просроченной задолженности по ранее полученным бюджетным кредитам;</w:t>
      </w:r>
    </w:p>
    <w:p w14:paraId="41FB2CA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бюджеты другого уровня бюджетной системы России;</w:t>
      </w:r>
    </w:p>
    <w:p w14:paraId="5BEDFBB5"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государственные и муниципальные унитарные предприятия, не имеющие обеспечения исполнения обязательств по возврату бюджетного кредита.</w:t>
      </w:r>
    </w:p>
    <w:p w14:paraId="53DE2931" w14:textId="77777777" w:rsidR="0014592F" w:rsidRDefault="0014592F">
      <w:pPr>
        <w:rPr>
          <w:rFonts w:ascii="Times New Roman" w:hAnsi="Times New Roman"/>
          <w:iCs/>
          <w:sz w:val="28"/>
          <w:szCs w:val="28"/>
        </w:rPr>
      </w:pPr>
      <w:r>
        <w:rPr>
          <w:rFonts w:ascii="Times New Roman" w:hAnsi="Times New Roman"/>
          <w:iCs/>
          <w:sz w:val="28"/>
          <w:szCs w:val="28"/>
        </w:rPr>
        <w:br w:type="page"/>
      </w:r>
    </w:p>
    <w:p w14:paraId="0CDF1FDC"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20. Срок, который после окончания бюджетного года предоставляется для завершения операций по обязательствам, принятым в рамках исполнения бюджета, составляет:</w:t>
      </w:r>
    </w:p>
    <w:p w14:paraId="66D5F35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10 дней;</w:t>
      </w:r>
    </w:p>
    <w:p w14:paraId="38E5483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15 дней;</w:t>
      </w:r>
    </w:p>
    <w:p w14:paraId="4F0F55B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3 месяца;</w:t>
      </w:r>
    </w:p>
    <w:p w14:paraId="1A5940F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1 месяц.</w:t>
      </w:r>
    </w:p>
    <w:p w14:paraId="6D1E8053" w14:textId="77777777" w:rsidR="00D73344" w:rsidRPr="00D73344" w:rsidRDefault="00D73344" w:rsidP="0014592F">
      <w:pPr>
        <w:spacing w:after="0"/>
        <w:ind w:firstLine="709"/>
        <w:jc w:val="both"/>
        <w:rPr>
          <w:rFonts w:ascii="Times New Roman" w:hAnsi="Times New Roman"/>
          <w:iCs/>
          <w:sz w:val="28"/>
          <w:szCs w:val="28"/>
        </w:rPr>
      </w:pPr>
    </w:p>
    <w:p w14:paraId="462DD142"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21. Санкции, предусмотренные за нарушение финансового законодательства:</w:t>
      </w:r>
    </w:p>
    <w:p w14:paraId="66C1BA6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блокировка расходов;</w:t>
      </w:r>
    </w:p>
    <w:p w14:paraId="3118CAB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все перечисленное;</w:t>
      </w:r>
    </w:p>
    <w:p w14:paraId="1F25013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наложение штрафа;</w:t>
      </w:r>
    </w:p>
    <w:p w14:paraId="69AD03D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предупреждение о ненадлежащем исполнении бюджетного процесса.</w:t>
      </w:r>
    </w:p>
    <w:p w14:paraId="2D79D714" w14:textId="77777777" w:rsidR="00D73344" w:rsidRPr="00D73344" w:rsidRDefault="00D73344" w:rsidP="0014592F">
      <w:pPr>
        <w:spacing w:after="0"/>
        <w:ind w:firstLine="709"/>
        <w:jc w:val="both"/>
        <w:rPr>
          <w:rFonts w:ascii="Times New Roman" w:hAnsi="Times New Roman"/>
          <w:iCs/>
          <w:sz w:val="28"/>
          <w:szCs w:val="28"/>
        </w:rPr>
      </w:pPr>
    </w:p>
    <w:p w14:paraId="363CF109"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22. Орган, который в Российской Федерации осуществляет эмиссионно-кассовое регулирование денежной массы, – это:</w:t>
      </w:r>
    </w:p>
    <w:p w14:paraId="5AF7A6C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Правительство РФ;</w:t>
      </w:r>
    </w:p>
    <w:p w14:paraId="69C62F8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Федеральная налоговая служба;</w:t>
      </w:r>
    </w:p>
    <w:p w14:paraId="731B3FD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Счетная палата;</w:t>
      </w:r>
    </w:p>
    <w:p w14:paraId="776BF79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Банк России</w:t>
      </w:r>
    </w:p>
    <w:p w14:paraId="04070EFE" w14:textId="77777777" w:rsidR="00D73344" w:rsidRPr="00D73344" w:rsidRDefault="00D73344" w:rsidP="0014592F">
      <w:pPr>
        <w:spacing w:after="0"/>
        <w:ind w:firstLine="709"/>
        <w:jc w:val="both"/>
        <w:rPr>
          <w:rFonts w:ascii="Times New Roman" w:hAnsi="Times New Roman"/>
          <w:iCs/>
          <w:sz w:val="28"/>
          <w:szCs w:val="28"/>
        </w:rPr>
      </w:pPr>
    </w:p>
    <w:p w14:paraId="1DD6C85E"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23. Государственный долг Российской Федерации обеспечивается:</w:t>
      </w:r>
    </w:p>
    <w:p w14:paraId="53D18A6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всем имуществом Российской Федерации;</w:t>
      </w:r>
    </w:p>
    <w:p w14:paraId="28B84DF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активами Банка России;</w:t>
      </w:r>
    </w:p>
    <w:p w14:paraId="4194CD4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государственными ценными бумагами и активами Банка России;</w:t>
      </w:r>
    </w:p>
    <w:p w14:paraId="049526D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государственными ценными бумагами.</w:t>
      </w:r>
    </w:p>
    <w:p w14:paraId="68FFE975" w14:textId="77777777" w:rsidR="00D73344" w:rsidRPr="00D73344" w:rsidRDefault="00D73344" w:rsidP="0014592F">
      <w:pPr>
        <w:spacing w:after="0"/>
        <w:ind w:firstLine="709"/>
        <w:jc w:val="both"/>
        <w:rPr>
          <w:rFonts w:ascii="Times New Roman" w:hAnsi="Times New Roman"/>
          <w:iCs/>
          <w:sz w:val="28"/>
          <w:szCs w:val="28"/>
        </w:rPr>
      </w:pPr>
    </w:p>
    <w:p w14:paraId="3CAC2829"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24. Предметом бюджетного кредита могут быть:</w:t>
      </w:r>
    </w:p>
    <w:p w14:paraId="338D93F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имущество;</w:t>
      </w:r>
    </w:p>
    <w:p w14:paraId="5973751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долги;</w:t>
      </w:r>
    </w:p>
    <w:p w14:paraId="3D5F592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ценные бумаги;</w:t>
      </w:r>
    </w:p>
    <w:p w14:paraId="0DEB312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денежные средства.</w:t>
      </w:r>
    </w:p>
    <w:p w14:paraId="12C9DA7F" w14:textId="77777777" w:rsidR="0014592F" w:rsidRDefault="0014592F">
      <w:pPr>
        <w:rPr>
          <w:rFonts w:ascii="Times New Roman" w:hAnsi="Times New Roman"/>
          <w:iCs/>
          <w:sz w:val="28"/>
          <w:szCs w:val="28"/>
        </w:rPr>
      </w:pPr>
      <w:r>
        <w:rPr>
          <w:rFonts w:ascii="Times New Roman" w:hAnsi="Times New Roman"/>
          <w:iCs/>
          <w:sz w:val="28"/>
          <w:szCs w:val="28"/>
        </w:rPr>
        <w:br w:type="page"/>
      </w:r>
    </w:p>
    <w:p w14:paraId="64D0037D"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25. Орган государственной власти, который обеспечивает единую систему контроля за исполнением федерального бюджета и бюджетов внебюджетных фондов, – это:</w:t>
      </w:r>
    </w:p>
    <w:p w14:paraId="1B22CBF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Счетная палата;</w:t>
      </w:r>
    </w:p>
    <w:p w14:paraId="20F6CE3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Федеральная налоговая служба;</w:t>
      </w:r>
    </w:p>
    <w:p w14:paraId="375202E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Банк России;</w:t>
      </w:r>
    </w:p>
    <w:p w14:paraId="60451E9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Министерство финансов.</w:t>
      </w:r>
    </w:p>
    <w:p w14:paraId="56B48C08" w14:textId="77777777" w:rsidR="00D73344" w:rsidRPr="00D73344" w:rsidRDefault="00D73344" w:rsidP="0014592F">
      <w:pPr>
        <w:spacing w:after="0"/>
        <w:ind w:firstLine="709"/>
        <w:jc w:val="both"/>
        <w:rPr>
          <w:rFonts w:ascii="Times New Roman" w:hAnsi="Times New Roman"/>
          <w:iCs/>
          <w:sz w:val="28"/>
          <w:szCs w:val="28"/>
        </w:rPr>
      </w:pPr>
    </w:p>
    <w:p w14:paraId="676CF9AD"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26. Орган власти, который ведет государственные книги внутреннего и внешнего долга Российской Федерации, – это:</w:t>
      </w:r>
    </w:p>
    <w:p w14:paraId="5AB35BD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Правительство РФ;</w:t>
      </w:r>
    </w:p>
    <w:p w14:paraId="2DD6C92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Федеральная налоговая служба;</w:t>
      </w:r>
    </w:p>
    <w:p w14:paraId="23EECD2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Министерство финансов;</w:t>
      </w:r>
    </w:p>
    <w:p w14:paraId="1B414D0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Банк России.</w:t>
      </w:r>
    </w:p>
    <w:p w14:paraId="3334C2B0" w14:textId="77777777" w:rsidR="00D73344" w:rsidRPr="00D73344" w:rsidRDefault="00D73344" w:rsidP="0014592F">
      <w:pPr>
        <w:spacing w:after="0"/>
        <w:ind w:firstLine="709"/>
        <w:jc w:val="both"/>
        <w:rPr>
          <w:rFonts w:ascii="Times New Roman" w:hAnsi="Times New Roman"/>
          <w:iCs/>
          <w:sz w:val="28"/>
          <w:szCs w:val="28"/>
        </w:rPr>
      </w:pPr>
    </w:p>
    <w:p w14:paraId="0A1D95CF"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27. Государственные финансы - это:</w:t>
      </w:r>
    </w:p>
    <w:p w14:paraId="2C08DEB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государственный бюджет, местный бюджет; внебюджетные фонды;</w:t>
      </w:r>
    </w:p>
    <w:p w14:paraId="6B542AD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фонды страхования, рынок ценных бумаг;</w:t>
      </w:r>
    </w:p>
    <w:p w14:paraId="16FCE56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государственный бюджет, внебюджетные фонды, государственный кредит;</w:t>
      </w:r>
    </w:p>
    <w:p w14:paraId="7EF8A19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государственный бюджет, внебюджетный фонды, финансы юридических лиц.</w:t>
      </w:r>
    </w:p>
    <w:p w14:paraId="235AFDA9" w14:textId="77777777" w:rsidR="00D73344" w:rsidRPr="00D73344" w:rsidRDefault="00D73344" w:rsidP="0014592F">
      <w:pPr>
        <w:spacing w:after="0"/>
        <w:ind w:firstLine="709"/>
        <w:jc w:val="both"/>
        <w:rPr>
          <w:rFonts w:ascii="Times New Roman" w:hAnsi="Times New Roman"/>
          <w:iCs/>
          <w:sz w:val="28"/>
          <w:szCs w:val="28"/>
        </w:rPr>
      </w:pPr>
    </w:p>
    <w:p w14:paraId="74C2090B"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28. Финансирование государственных потребностей за счет свободных денежных средства предприятий, организаций, населения осуществляется посредством:</w:t>
      </w:r>
    </w:p>
    <w:p w14:paraId="52E1E43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государственного бюджета;</w:t>
      </w:r>
    </w:p>
    <w:p w14:paraId="3EFD816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государственного кредита;</w:t>
      </w:r>
    </w:p>
    <w:p w14:paraId="1E5926D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местного бюджета;</w:t>
      </w:r>
    </w:p>
    <w:p w14:paraId="5D335C85"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внебюджетных фондов.</w:t>
      </w:r>
    </w:p>
    <w:p w14:paraId="16713B6D" w14:textId="77777777" w:rsidR="00D73344" w:rsidRPr="00D73344" w:rsidRDefault="00D73344" w:rsidP="0014592F">
      <w:pPr>
        <w:spacing w:after="0"/>
        <w:ind w:firstLine="709"/>
        <w:jc w:val="both"/>
        <w:rPr>
          <w:rFonts w:ascii="Times New Roman" w:hAnsi="Times New Roman"/>
          <w:iCs/>
          <w:sz w:val="28"/>
          <w:szCs w:val="28"/>
        </w:rPr>
      </w:pPr>
    </w:p>
    <w:p w14:paraId="110187A9"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29. К функциям финансов относятся:</w:t>
      </w:r>
    </w:p>
    <w:p w14:paraId="02BE27A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распределительная, контрольная, обобщающая;</w:t>
      </w:r>
    </w:p>
    <w:p w14:paraId="5404E40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распределительная, контрольная, стимулирующая, стабилизирующая;</w:t>
      </w:r>
    </w:p>
    <w:p w14:paraId="5AAD962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предупредительная, распределительная, контрольная;</w:t>
      </w:r>
    </w:p>
    <w:p w14:paraId="50660EF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сберегательная, стимулирующая, регулирующая.</w:t>
      </w:r>
    </w:p>
    <w:p w14:paraId="7658E76E" w14:textId="77777777" w:rsidR="0014592F" w:rsidRDefault="0014592F">
      <w:pPr>
        <w:rPr>
          <w:rFonts w:ascii="Times New Roman" w:hAnsi="Times New Roman"/>
          <w:iCs/>
          <w:sz w:val="28"/>
          <w:szCs w:val="28"/>
        </w:rPr>
      </w:pPr>
      <w:r>
        <w:rPr>
          <w:rFonts w:ascii="Times New Roman" w:hAnsi="Times New Roman"/>
          <w:iCs/>
          <w:sz w:val="28"/>
          <w:szCs w:val="28"/>
        </w:rPr>
        <w:br w:type="page"/>
      </w:r>
    </w:p>
    <w:p w14:paraId="4BB34EA9"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30. Бюджетная система - это:</w:t>
      </w:r>
    </w:p>
    <w:p w14:paraId="38DD923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совокупность взаимосвязанных сфер и звеньев финансовых отношений, присущих им централизованных и децентрализованных фондов денежных средства и аппарата управления ими;</w:t>
      </w:r>
    </w:p>
    <w:p w14:paraId="273F4C9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инициативная деятельность юридических лиц и граждан;</w:t>
      </w:r>
    </w:p>
    <w:p w14:paraId="426A9D1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форма абстрактных финансовых отношений сознательно используемых государством;</w:t>
      </w:r>
    </w:p>
    <w:p w14:paraId="0F1A545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финансовый институт, который оказывает влияние на материальные интересы участников общественного производства.</w:t>
      </w:r>
    </w:p>
    <w:p w14:paraId="0021D87C" w14:textId="77777777" w:rsidR="00D73344" w:rsidRPr="00D73344" w:rsidRDefault="00D73344" w:rsidP="0014592F">
      <w:pPr>
        <w:spacing w:after="0"/>
        <w:ind w:firstLine="709"/>
        <w:jc w:val="both"/>
        <w:rPr>
          <w:rFonts w:ascii="Times New Roman" w:hAnsi="Times New Roman"/>
          <w:iCs/>
          <w:sz w:val="28"/>
          <w:szCs w:val="28"/>
        </w:rPr>
      </w:pPr>
    </w:p>
    <w:p w14:paraId="2D7AC8D7"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31. Выберите существующие виды негосударственного финансового контроля:</w:t>
      </w:r>
    </w:p>
    <w:p w14:paraId="5A77B7F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документальный;</w:t>
      </w:r>
    </w:p>
    <w:p w14:paraId="3DDA9C5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таможенный;</w:t>
      </w:r>
    </w:p>
    <w:p w14:paraId="06AC5BE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специальный;</w:t>
      </w:r>
    </w:p>
    <w:p w14:paraId="1D4E331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аудиторский.</w:t>
      </w:r>
    </w:p>
    <w:p w14:paraId="5C09C29B" w14:textId="77777777" w:rsidR="00D73344" w:rsidRPr="00D73344" w:rsidRDefault="00D73344" w:rsidP="0014592F">
      <w:pPr>
        <w:spacing w:after="0"/>
        <w:ind w:firstLine="709"/>
        <w:jc w:val="both"/>
        <w:rPr>
          <w:rFonts w:ascii="Times New Roman" w:hAnsi="Times New Roman"/>
          <w:iCs/>
          <w:sz w:val="28"/>
          <w:szCs w:val="28"/>
        </w:rPr>
      </w:pPr>
    </w:p>
    <w:p w14:paraId="7D7B8D52"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32. Бюджетная система - это:</w:t>
      </w:r>
    </w:p>
    <w:p w14:paraId="07E97AE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деятельность органов власти по составлению проекта, рассмотрению, утверждению и исполнению бюджета;</w:t>
      </w:r>
    </w:p>
    <w:p w14:paraId="231CA9F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организационные принципы построения бюджетной системы;</w:t>
      </w:r>
    </w:p>
    <w:p w14:paraId="1DB21FF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совокупность действующих на территории страны бюджетов;</w:t>
      </w:r>
    </w:p>
    <w:p w14:paraId="5581CE8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совокупность юридических норм, определяющих бюджетный процесс.</w:t>
      </w:r>
    </w:p>
    <w:p w14:paraId="6FDDE66A" w14:textId="77777777" w:rsidR="00D73344" w:rsidRPr="00D73344" w:rsidRDefault="00D73344" w:rsidP="0014592F">
      <w:pPr>
        <w:spacing w:after="0"/>
        <w:ind w:firstLine="709"/>
        <w:jc w:val="both"/>
        <w:rPr>
          <w:rFonts w:ascii="Times New Roman" w:hAnsi="Times New Roman"/>
          <w:iCs/>
          <w:sz w:val="28"/>
          <w:szCs w:val="28"/>
        </w:rPr>
      </w:pPr>
    </w:p>
    <w:p w14:paraId="2EDD5FA1"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33. Бюджетная система РФ состоит из:</w:t>
      </w:r>
    </w:p>
    <w:p w14:paraId="7DAA655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двух уровней;</w:t>
      </w:r>
    </w:p>
    <w:p w14:paraId="0CFEFA9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одного уровня;</w:t>
      </w:r>
    </w:p>
    <w:p w14:paraId="2CDF9AF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трех уровней;</w:t>
      </w:r>
    </w:p>
    <w:p w14:paraId="1948CD1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четырех уровней.</w:t>
      </w:r>
    </w:p>
    <w:p w14:paraId="18F109FB" w14:textId="77777777" w:rsidR="00D73344" w:rsidRPr="00D73344" w:rsidRDefault="00D73344" w:rsidP="0014592F">
      <w:pPr>
        <w:spacing w:after="0"/>
        <w:ind w:firstLine="709"/>
        <w:jc w:val="both"/>
        <w:rPr>
          <w:rFonts w:ascii="Times New Roman" w:hAnsi="Times New Roman"/>
          <w:iCs/>
          <w:sz w:val="28"/>
          <w:szCs w:val="28"/>
        </w:rPr>
      </w:pPr>
    </w:p>
    <w:p w14:paraId="7218AA1D"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34. Бюджетное устройство - это:</w:t>
      </w:r>
    </w:p>
    <w:p w14:paraId="374302C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деятельность органов власти по составлению проекта, рассмотрению, утверждению и исполнению бюджета;</w:t>
      </w:r>
    </w:p>
    <w:p w14:paraId="20CDBFC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организация и принципы построения бюджетной системы;</w:t>
      </w:r>
    </w:p>
    <w:p w14:paraId="1043972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совокупность действующих на территории страны бюджетов и внебюджетных фондов;</w:t>
      </w:r>
    </w:p>
    <w:p w14:paraId="0C09924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совокупность юридических норм, определяющих бюджетный процесс.</w:t>
      </w:r>
    </w:p>
    <w:p w14:paraId="663E481F"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35. Бюджетный процесс в развитых странах имеет:</w:t>
      </w:r>
    </w:p>
    <w:p w14:paraId="7E61B74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две стадии – рассмотрение и утверждение бюджета;</w:t>
      </w:r>
    </w:p>
    <w:p w14:paraId="05C1463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одну стадию – утверждение;</w:t>
      </w:r>
    </w:p>
    <w:p w14:paraId="62AE4AD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три стадии – составление, рассмотрение и утверждение бюджета;</w:t>
      </w:r>
    </w:p>
    <w:p w14:paraId="53793AA5"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четыре стадии – составление, рассмотрение, утверждение и исполнение бюджета.</w:t>
      </w:r>
    </w:p>
    <w:p w14:paraId="6CCBBC68" w14:textId="77777777" w:rsidR="00D73344" w:rsidRPr="00D73344" w:rsidRDefault="00D73344" w:rsidP="0014592F">
      <w:pPr>
        <w:spacing w:after="0"/>
        <w:ind w:firstLine="709"/>
        <w:jc w:val="both"/>
        <w:rPr>
          <w:rFonts w:ascii="Times New Roman" w:hAnsi="Times New Roman"/>
          <w:iCs/>
          <w:sz w:val="28"/>
          <w:szCs w:val="28"/>
        </w:rPr>
      </w:pPr>
    </w:p>
    <w:p w14:paraId="5F07D445"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36. В какой внебюджетный фонд предприятия должны выплачивать два страховых взноса рассчитанных по различным ставкам?</w:t>
      </w:r>
    </w:p>
    <w:p w14:paraId="4A6749E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социального страхования;</w:t>
      </w:r>
    </w:p>
    <w:p w14:paraId="778A55B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такого фонда здесь не указано;</w:t>
      </w:r>
    </w:p>
    <w:p w14:paraId="1108306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территориальный фонд обязательного медицинского страхования;</w:t>
      </w:r>
    </w:p>
    <w:p w14:paraId="02363CF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федеральный фонд обязательного медицинского страхования.</w:t>
      </w:r>
    </w:p>
    <w:p w14:paraId="75CE474A" w14:textId="77777777" w:rsidR="00D73344" w:rsidRPr="00D73344" w:rsidRDefault="00D73344" w:rsidP="0014592F">
      <w:pPr>
        <w:spacing w:after="0"/>
        <w:ind w:firstLine="709"/>
        <w:jc w:val="both"/>
        <w:rPr>
          <w:rFonts w:ascii="Times New Roman" w:hAnsi="Times New Roman"/>
          <w:iCs/>
          <w:sz w:val="28"/>
          <w:szCs w:val="28"/>
        </w:rPr>
      </w:pPr>
    </w:p>
    <w:p w14:paraId="0591E77C"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37. В какой форме может формироваться и использоваться страховой фонд?</w:t>
      </w:r>
    </w:p>
    <w:p w14:paraId="496A455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пенсионный фонд;</w:t>
      </w:r>
    </w:p>
    <w:p w14:paraId="0CF38E9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резервный фонд страховщика;</w:t>
      </w:r>
    </w:p>
    <w:p w14:paraId="76B1610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фонд материального стимулирования;</w:t>
      </w:r>
    </w:p>
    <w:p w14:paraId="0DE57D7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фонд накопления предприятия.</w:t>
      </w:r>
    </w:p>
    <w:p w14:paraId="380B8311" w14:textId="77777777" w:rsidR="00D73344" w:rsidRPr="00D73344" w:rsidRDefault="00D73344" w:rsidP="0014592F">
      <w:pPr>
        <w:spacing w:after="0"/>
        <w:ind w:firstLine="709"/>
        <w:jc w:val="both"/>
        <w:rPr>
          <w:rFonts w:ascii="Times New Roman" w:hAnsi="Times New Roman"/>
          <w:iCs/>
          <w:sz w:val="28"/>
          <w:szCs w:val="28"/>
        </w:rPr>
      </w:pPr>
    </w:p>
    <w:p w14:paraId="2CB00389"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38. В каком документе определены предельные размеры внутреннего долга РФ на текущий год?</w:t>
      </w:r>
    </w:p>
    <w:p w14:paraId="778468D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в законе о федеральном бюджете на текущий год;</w:t>
      </w:r>
    </w:p>
    <w:p w14:paraId="2DB8258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в инструкции Минфина;</w:t>
      </w:r>
    </w:p>
    <w:p w14:paraId="0C838E5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в постановлении правительства;</w:t>
      </w:r>
    </w:p>
    <w:p w14:paraId="2DF7AC1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в Указе Президента.</w:t>
      </w:r>
    </w:p>
    <w:p w14:paraId="1190DE92" w14:textId="77777777" w:rsidR="00D73344" w:rsidRPr="00D73344" w:rsidRDefault="00D73344" w:rsidP="0014592F">
      <w:pPr>
        <w:spacing w:after="0"/>
        <w:ind w:firstLine="709"/>
        <w:jc w:val="both"/>
        <w:rPr>
          <w:rFonts w:ascii="Times New Roman" w:hAnsi="Times New Roman"/>
          <w:iCs/>
          <w:sz w:val="28"/>
          <w:szCs w:val="28"/>
        </w:rPr>
      </w:pPr>
    </w:p>
    <w:p w14:paraId="7DB74B12"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39. В функции Министерства финансов входит:</w:t>
      </w:r>
    </w:p>
    <w:p w14:paraId="7BC7EF0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исчисление, полнотой и своевременностью внесения налоговых платежей;</w:t>
      </w:r>
    </w:p>
    <w:p w14:paraId="402A5C6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контроль за соблюдением налогового законодательства, правильностью осуществление организационной, методической и практической работы по составлению и исполнению бюджета;</w:t>
      </w:r>
    </w:p>
    <w:p w14:paraId="34289CF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рассмотрение и утверждение бюджета;</w:t>
      </w:r>
    </w:p>
    <w:p w14:paraId="151966C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утверждение отчета об исполнении бюджета;</w:t>
      </w:r>
    </w:p>
    <w:p w14:paraId="0A888DA1" w14:textId="77777777" w:rsidR="0014592F" w:rsidRDefault="0014592F">
      <w:pPr>
        <w:rPr>
          <w:rFonts w:ascii="Times New Roman" w:hAnsi="Times New Roman"/>
          <w:iCs/>
          <w:sz w:val="28"/>
          <w:szCs w:val="28"/>
        </w:rPr>
      </w:pPr>
      <w:r>
        <w:rPr>
          <w:rFonts w:ascii="Times New Roman" w:hAnsi="Times New Roman"/>
          <w:iCs/>
          <w:sz w:val="28"/>
          <w:szCs w:val="28"/>
        </w:rPr>
        <w:br w:type="page"/>
      </w:r>
    </w:p>
    <w:p w14:paraId="33AE08D8"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40. Внебюджетные фонды развитых стран – это:</w:t>
      </w:r>
    </w:p>
    <w:p w14:paraId="3696188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амортизационные фонды предприятий;</w:t>
      </w:r>
    </w:p>
    <w:p w14:paraId="373755D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благотворительные фонды;</w:t>
      </w:r>
    </w:p>
    <w:p w14:paraId="60E43945"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общегосударственные и территориальные специальные целевые фонды;</w:t>
      </w:r>
    </w:p>
    <w:p w14:paraId="2E76000F" w14:textId="25776DB1" w:rsid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фонды малых и средних предприятий.</w:t>
      </w:r>
    </w:p>
    <w:p w14:paraId="71B7E342" w14:textId="77777777" w:rsidR="00DE2494" w:rsidRDefault="00DE2494" w:rsidP="0014592F">
      <w:pPr>
        <w:spacing w:after="0"/>
        <w:ind w:firstLine="709"/>
        <w:jc w:val="both"/>
        <w:rPr>
          <w:rFonts w:ascii="Times New Roman" w:hAnsi="Times New Roman"/>
          <w:iCs/>
          <w:sz w:val="28"/>
          <w:szCs w:val="28"/>
        </w:rPr>
      </w:pPr>
    </w:p>
    <w:p w14:paraId="5EB9FC9A" w14:textId="201C778A" w:rsidR="00DE2494" w:rsidRDefault="00DE2494" w:rsidP="0014592F">
      <w:pPr>
        <w:spacing w:after="0"/>
        <w:ind w:firstLine="709"/>
        <w:jc w:val="both"/>
        <w:rPr>
          <w:rFonts w:ascii="Times New Roman" w:hAnsi="Times New Roman"/>
          <w:iCs/>
          <w:sz w:val="28"/>
          <w:szCs w:val="28"/>
        </w:rPr>
      </w:pPr>
    </w:p>
    <w:p w14:paraId="7F22A991" w14:textId="774176CC" w:rsidR="00DE2494" w:rsidRDefault="00DE2494" w:rsidP="00DE2494">
      <w:pPr>
        <w:spacing w:after="0"/>
        <w:ind w:firstLine="709"/>
        <w:jc w:val="center"/>
        <w:rPr>
          <w:rFonts w:ascii="Times New Roman" w:hAnsi="Times New Roman"/>
          <w:iCs/>
          <w:sz w:val="28"/>
          <w:szCs w:val="28"/>
        </w:rPr>
      </w:pPr>
      <w:r>
        <w:rPr>
          <w:rFonts w:ascii="Times New Roman" w:hAnsi="Times New Roman"/>
          <w:iCs/>
          <w:sz w:val="28"/>
          <w:szCs w:val="28"/>
        </w:rPr>
        <w:t>При проведении промежуточной аттестации(зачет) обучающемуся предлагается ответить на 2 вопроса из билета</w:t>
      </w:r>
    </w:p>
    <w:p w14:paraId="1F9A3E85" w14:textId="7B5D3DAB" w:rsidR="00DE2494" w:rsidRDefault="00DE2494" w:rsidP="00DE2494">
      <w:pPr>
        <w:spacing w:after="0"/>
        <w:ind w:firstLine="709"/>
        <w:jc w:val="center"/>
        <w:rPr>
          <w:rFonts w:ascii="Times New Roman" w:hAnsi="Times New Roman"/>
          <w:iCs/>
          <w:sz w:val="28"/>
          <w:szCs w:val="28"/>
        </w:rPr>
      </w:pPr>
    </w:p>
    <w:p w14:paraId="4313C2A8" w14:textId="77777777" w:rsidR="00DE2494" w:rsidRPr="00D73344" w:rsidRDefault="00DE2494" w:rsidP="00DE2494">
      <w:pPr>
        <w:spacing w:after="0"/>
        <w:ind w:firstLine="709"/>
        <w:jc w:val="center"/>
        <w:rPr>
          <w:rFonts w:ascii="Times New Roman" w:hAnsi="Times New Roman"/>
          <w:iCs/>
          <w:sz w:val="28"/>
          <w:szCs w:val="28"/>
        </w:rPr>
      </w:pPr>
    </w:p>
    <w:p w14:paraId="09EF7E74" w14:textId="77777777" w:rsidR="00DE2494" w:rsidRPr="0014592F" w:rsidRDefault="00DE2494" w:rsidP="00DE2494">
      <w:pPr>
        <w:spacing w:after="0"/>
        <w:ind w:firstLine="709"/>
        <w:jc w:val="center"/>
        <w:rPr>
          <w:rFonts w:ascii="Times New Roman" w:hAnsi="Times New Roman"/>
          <w:b/>
          <w:iCs/>
          <w:sz w:val="28"/>
          <w:szCs w:val="28"/>
        </w:rPr>
      </w:pPr>
      <w:r w:rsidRPr="0014592F">
        <w:rPr>
          <w:rFonts w:ascii="Times New Roman" w:hAnsi="Times New Roman"/>
          <w:b/>
          <w:iCs/>
          <w:sz w:val="28"/>
          <w:szCs w:val="28"/>
        </w:rPr>
        <w:t>Примерный перечень вопросов на зачет</w:t>
      </w:r>
    </w:p>
    <w:p w14:paraId="43D2ECB3" w14:textId="77777777" w:rsidR="00DE2494" w:rsidRPr="00D73344" w:rsidRDefault="00DE2494" w:rsidP="00DE2494">
      <w:pPr>
        <w:spacing w:after="0"/>
        <w:ind w:firstLine="709"/>
        <w:jc w:val="both"/>
        <w:rPr>
          <w:rFonts w:ascii="Times New Roman" w:hAnsi="Times New Roman"/>
          <w:iCs/>
          <w:sz w:val="28"/>
          <w:szCs w:val="28"/>
        </w:rPr>
      </w:pPr>
    </w:p>
    <w:p w14:paraId="0DCF7096" w14:textId="77777777" w:rsidR="00DE2494" w:rsidRPr="0014592F" w:rsidRDefault="00DE2494" w:rsidP="00DE2494">
      <w:pPr>
        <w:spacing w:after="0"/>
        <w:ind w:firstLine="709"/>
        <w:jc w:val="both"/>
        <w:rPr>
          <w:rFonts w:ascii="Times New Roman" w:hAnsi="Times New Roman"/>
          <w:b/>
          <w:iCs/>
          <w:sz w:val="28"/>
          <w:szCs w:val="28"/>
        </w:rPr>
      </w:pPr>
      <w:r w:rsidRPr="0014592F">
        <w:rPr>
          <w:rFonts w:ascii="Times New Roman" w:hAnsi="Times New Roman"/>
          <w:b/>
          <w:iCs/>
          <w:sz w:val="28"/>
          <w:szCs w:val="28"/>
        </w:rPr>
        <w:t>Оценка знаний, умений и навыков по компетенции ПК-3</w:t>
      </w:r>
    </w:p>
    <w:p w14:paraId="6A1EF0FF" w14:textId="77777777" w:rsidR="00DE2494" w:rsidRPr="0014592F" w:rsidRDefault="00DE2494" w:rsidP="00DE2494">
      <w:pPr>
        <w:spacing w:after="0"/>
        <w:ind w:firstLine="709"/>
        <w:jc w:val="both"/>
        <w:rPr>
          <w:rFonts w:ascii="Times New Roman" w:hAnsi="Times New Roman"/>
          <w:b/>
          <w:iCs/>
          <w:sz w:val="28"/>
          <w:szCs w:val="28"/>
        </w:rPr>
      </w:pPr>
    </w:p>
    <w:p w14:paraId="401063EB"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1.</w:t>
      </w:r>
      <w:r w:rsidRPr="00D73344">
        <w:rPr>
          <w:rFonts w:ascii="Times New Roman" w:hAnsi="Times New Roman"/>
          <w:iCs/>
          <w:sz w:val="28"/>
          <w:szCs w:val="28"/>
        </w:rPr>
        <w:tab/>
        <w:t>Цели и проблемы определения содержания финансового контроля.</w:t>
      </w:r>
    </w:p>
    <w:p w14:paraId="4FD5FCD2"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2.</w:t>
      </w:r>
      <w:r w:rsidRPr="00D73344">
        <w:rPr>
          <w:rFonts w:ascii="Times New Roman" w:hAnsi="Times New Roman"/>
          <w:iCs/>
          <w:sz w:val="28"/>
          <w:szCs w:val="28"/>
        </w:rPr>
        <w:tab/>
        <w:t>Основные принципы финансового контроля.</w:t>
      </w:r>
    </w:p>
    <w:p w14:paraId="5F50E4F2"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3.</w:t>
      </w:r>
      <w:r w:rsidRPr="00D73344">
        <w:rPr>
          <w:rFonts w:ascii="Times New Roman" w:hAnsi="Times New Roman"/>
          <w:iCs/>
          <w:sz w:val="28"/>
          <w:szCs w:val="28"/>
        </w:rPr>
        <w:tab/>
        <w:t>Полномочия временной финансовой администрации и проблемы в их осуществлении.</w:t>
      </w:r>
    </w:p>
    <w:p w14:paraId="3D6BFDE4"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4.</w:t>
      </w:r>
      <w:r w:rsidRPr="00D73344">
        <w:rPr>
          <w:rFonts w:ascii="Times New Roman" w:hAnsi="Times New Roman"/>
          <w:iCs/>
          <w:sz w:val="28"/>
          <w:szCs w:val="28"/>
        </w:rPr>
        <w:tab/>
        <w:t>Значение бюджетного контроля в функционировании транспортного комплекса.</w:t>
      </w:r>
    </w:p>
    <w:p w14:paraId="72F7F5D5"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5.</w:t>
      </w:r>
      <w:r w:rsidRPr="00D73344">
        <w:rPr>
          <w:rFonts w:ascii="Times New Roman" w:hAnsi="Times New Roman"/>
          <w:iCs/>
          <w:sz w:val="28"/>
          <w:szCs w:val="28"/>
        </w:rPr>
        <w:tab/>
        <w:t>Понятие бюджетного контроля и его место в системе финансового контроля.</w:t>
      </w:r>
    </w:p>
    <w:p w14:paraId="2D9EDCB3"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6.</w:t>
      </w:r>
      <w:r w:rsidRPr="00D73344">
        <w:rPr>
          <w:rFonts w:ascii="Times New Roman" w:hAnsi="Times New Roman"/>
          <w:iCs/>
          <w:sz w:val="28"/>
          <w:szCs w:val="28"/>
        </w:rPr>
        <w:tab/>
        <w:t>Цели и содержание бюджетного контроля.</w:t>
      </w:r>
    </w:p>
    <w:p w14:paraId="42857D4B"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7.</w:t>
      </w:r>
      <w:r w:rsidRPr="00D73344">
        <w:rPr>
          <w:rFonts w:ascii="Times New Roman" w:hAnsi="Times New Roman"/>
          <w:iCs/>
          <w:sz w:val="28"/>
          <w:szCs w:val="28"/>
        </w:rPr>
        <w:tab/>
        <w:t>Основные принципы финансового контроля.</w:t>
      </w:r>
    </w:p>
    <w:p w14:paraId="16247DEA"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8.</w:t>
      </w:r>
      <w:r w:rsidRPr="00D73344">
        <w:rPr>
          <w:rFonts w:ascii="Times New Roman" w:hAnsi="Times New Roman"/>
          <w:iCs/>
          <w:sz w:val="28"/>
          <w:szCs w:val="28"/>
        </w:rPr>
        <w:tab/>
        <w:t>Специальные принципы бюджетного контроля.</w:t>
      </w:r>
    </w:p>
    <w:p w14:paraId="10FF416B"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9.</w:t>
      </w:r>
      <w:r w:rsidRPr="00D73344">
        <w:rPr>
          <w:rFonts w:ascii="Times New Roman" w:hAnsi="Times New Roman"/>
          <w:iCs/>
          <w:sz w:val="28"/>
          <w:szCs w:val="28"/>
        </w:rPr>
        <w:tab/>
        <w:t>Система правового регулирования финансового контроля.</w:t>
      </w:r>
    </w:p>
    <w:p w14:paraId="2B7D5D52"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10.</w:t>
      </w:r>
      <w:r w:rsidRPr="00D73344">
        <w:rPr>
          <w:rFonts w:ascii="Times New Roman" w:hAnsi="Times New Roman"/>
          <w:iCs/>
          <w:sz w:val="28"/>
          <w:szCs w:val="28"/>
        </w:rPr>
        <w:tab/>
        <w:t>Объекты финансового контроля.</w:t>
      </w:r>
    </w:p>
    <w:p w14:paraId="0371D627"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11.</w:t>
      </w:r>
      <w:r w:rsidRPr="00D73344">
        <w:rPr>
          <w:rFonts w:ascii="Times New Roman" w:hAnsi="Times New Roman"/>
          <w:iCs/>
          <w:sz w:val="28"/>
          <w:szCs w:val="28"/>
        </w:rPr>
        <w:tab/>
        <w:t>Субъекты финансового контроля.</w:t>
      </w:r>
    </w:p>
    <w:p w14:paraId="413154F5"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12.</w:t>
      </w:r>
      <w:r w:rsidRPr="00D73344">
        <w:rPr>
          <w:rFonts w:ascii="Times New Roman" w:hAnsi="Times New Roman"/>
          <w:iCs/>
          <w:sz w:val="28"/>
          <w:szCs w:val="28"/>
        </w:rPr>
        <w:tab/>
        <w:t>Виды бюджетного контроля и проблемы его правовой регламентации.</w:t>
      </w:r>
    </w:p>
    <w:p w14:paraId="1C951D16"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13.</w:t>
      </w:r>
      <w:r w:rsidRPr="00D73344">
        <w:rPr>
          <w:rFonts w:ascii="Times New Roman" w:hAnsi="Times New Roman"/>
          <w:iCs/>
          <w:sz w:val="28"/>
          <w:szCs w:val="28"/>
        </w:rPr>
        <w:tab/>
        <w:t>Методы финансового контроля и проблемы в их применении.</w:t>
      </w:r>
    </w:p>
    <w:p w14:paraId="1F89A5EB"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14.</w:t>
      </w:r>
      <w:r w:rsidRPr="00D73344">
        <w:rPr>
          <w:rFonts w:ascii="Times New Roman" w:hAnsi="Times New Roman"/>
          <w:iCs/>
          <w:sz w:val="28"/>
          <w:szCs w:val="28"/>
        </w:rPr>
        <w:tab/>
        <w:t xml:space="preserve"> Бюджетный контроль в сфере бюджетного процесса и проблемы его применения.</w:t>
      </w:r>
    </w:p>
    <w:p w14:paraId="7EAEE270"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15.</w:t>
      </w:r>
      <w:r w:rsidRPr="00D73344">
        <w:rPr>
          <w:rFonts w:ascii="Times New Roman" w:hAnsi="Times New Roman"/>
          <w:iCs/>
          <w:sz w:val="28"/>
          <w:szCs w:val="28"/>
        </w:rPr>
        <w:tab/>
        <w:t>Понятие нарушения бюджетного законодательства.</w:t>
      </w:r>
    </w:p>
    <w:p w14:paraId="1631DA20"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16.</w:t>
      </w:r>
      <w:r w:rsidRPr="00D73344">
        <w:rPr>
          <w:rFonts w:ascii="Times New Roman" w:hAnsi="Times New Roman"/>
          <w:iCs/>
          <w:sz w:val="28"/>
          <w:szCs w:val="28"/>
        </w:rPr>
        <w:tab/>
        <w:t>Проблемы определения оснований для применения финансовых мер принуждения.</w:t>
      </w:r>
    </w:p>
    <w:p w14:paraId="1189C5C9"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17.</w:t>
      </w:r>
      <w:r w:rsidRPr="00D73344">
        <w:rPr>
          <w:rFonts w:ascii="Times New Roman" w:hAnsi="Times New Roman"/>
          <w:iCs/>
          <w:sz w:val="28"/>
          <w:szCs w:val="28"/>
        </w:rPr>
        <w:tab/>
        <w:t>Проблемы применения бюджетных мер принуждения.</w:t>
      </w:r>
    </w:p>
    <w:p w14:paraId="6D75606C"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18.</w:t>
      </w:r>
      <w:r w:rsidRPr="00D73344">
        <w:rPr>
          <w:rFonts w:ascii="Times New Roman" w:hAnsi="Times New Roman"/>
          <w:iCs/>
          <w:sz w:val="28"/>
          <w:szCs w:val="28"/>
        </w:rPr>
        <w:tab/>
        <w:t>Проблемы реформирования бюджетного контроля в РФ.</w:t>
      </w:r>
    </w:p>
    <w:p w14:paraId="4B00F61C"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19.</w:t>
      </w:r>
      <w:r w:rsidRPr="00D73344">
        <w:rPr>
          <w:rFonts w:ascii="Times New Roman" w:hAnsi="Times New Roman"/>
          <w:iCs/>
          <w:sz w:val="28"/>
          <w:szCs w:val="28"/>
        </w:rPr>
        <w:tab/>
        <w:t>Проблемы проведения внутреннего и внешнего бюджетного контроля.</w:t>
      </w:r>
    </w:p>
    <w:p w14:paraId="7EEE7925"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20.</w:t>
      </w:r>
      <w:r w:rsidRPr="00D73344">
        <w:rPr>
          <w:rFonts w:ascii="Times New Roman" w:hAnsi="Times New Roman"/>
          <w:iCs/>
          <w:sz w:val="28"/>
          <w:szCs w:val="28"/>
        </w:rPr>
        <w:tab/>
        <w:t>Проверки как основной метод финансового контроля.</w:t>
      </w:r>
    </w:p>
    <w:p w14:paraId="1DAA6CA4"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21.</w:t>
      </w:r>
      <w:r w:rsidRPr="00D73344">
        <w:rPr>
          <w:rFonts w:ascii="Times New Roman" w:hAnsi="Times New Roman"/>
          <w:iCs/>
          <w:sz w:val="28"/>
          <w:szCs w:val="28"/>
        </w:rPr>
        <w:tab/>
        <w:t>Основания применения мер за нарушение бюджетного законодательства.</w:t>
      </w:r>
    </w:p>
    <w:p w14:paraId="2E168E25"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22.</w:t>
      </w:r>
      <w:r w:rsidRPr="00D73344">
        <w:rPr>
          <w:rFonts w:ascii="Times New Roman" w:hAnsi="Times New Roman"/>
          <w:iCs/>
          <w:sz w:val="28"/>
          <w:szCs w:val="28"/>
        </w:rPr>
        <w:tab/>
        <w:t>Проблемы разграничения полномочий в финансовом контроле между органами законодательной и исполнительной власти.</w:t>
      </w:r>
    </w:p>
    <w:p w14:paraId="3257EE9E"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23.</w:t>
      </w:r>
      <w:r w:rsidRPr="00D73344">
        <w:rPr>
          <w:rFonts w:ascii="Times New Roman" w:hAnsi="Times New Roman"/>
          <w:iCs/>
          <w:sz w:val="28"/>
          <w:szCs w:val="28"/>
        </w:rPr>
        <w:tab/>
        <w:t>Проблемы определения бюджетно-правовой ответственности.</w:t>
      </w:r>
    </w:p>
    <w:p w14:paraId="726A00AE"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24.</w:t>
      </w:r>
      <w:r w:rsidRPr="00D73344">
        <w:rPr>
          <w:rFonts w:ascii="Times New Roman" w:hAnsi="Times New Roman"/>
          <w:iCs/>
          <w:sz w:val="28"/>
          <w:szCs w:val="28"/>
        </w:rPr>
        <w:tab/>
        <w:t>Методики определения источников финансирования дефицита бюджетов.</w:t>
      </w:r>
    </w:p>
    <w:p w14:paraId="67A918E2"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25.</w:t>
      </w:r>
      <w:r w:rsidRPr="00D73344">
        <w:rPr>
          <w:rFonts w:ascii="Times New Roman" w:hAnsi="Times New Roman"/>
          <w:iCs/>
          <w:sz w:val="28"/>
          <w:szCs w:val="28"/>
        </w:rPr>
        <w:tab/>
        <w:t>Проблемы определения принципов построения бюджетной системы.</w:t>
      </w:r>
    </w:p>
    <w:p w14:paraId="5D2C71BD"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26.</w:t>
      </w:r>
      <w:r w:rsidRPr="00D73344">
        <w:rPr>
          <w:rFonts w:ascii="Times New Roman" w:hAnsi="Times New Roman"/>
          <w:iCs/>
          <w:sz w:val="28"/>
          <w:szCs w:val="28"/>
        </w:rPr>
        <w:tab/>
        <w:t>Способы регулирования финансовых отношений.</w:t>
      </w:r>
    </w:p>
    <w:p w14:paraId="0D143F1F"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27.</w:t>
      </w:r>
      <w:r w:rsidRPr="00D73344">
        <w:rPr>
          <w:rFonts w:ascii="Times New Roman" w:hAnsi="Times New Roman"/>
          <w:iCs/>
          <w:sz w:val="28"/>
          <w:szCs w:val="28"/>
        </w:rPr>
        <w:tab/>
        <w:t>Органы государственного (муниципального) бюджетного контроля.</w:t>
      </w:r>
    </w:p>
    <w:p w14:paraId="5CC64B79"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28.</w:t>
      </w:r>
      <w:r w:rsidRPr="00D73344">
        <w:rPr>
          <w:rFonts w:ascii="Times New Roman" w:hAnsi="Times New Roman"/>
          <w:iCs/>
          <w:sz w:val="28"/>
          <w:szCs w:val="28"/>
        </w:rPr>
        <w:tab/>
        <w:t>Исполнение бюджета по источникам финансирования дефицита.</w:t>
      </w:r>
    </w:p>
    <w:p w14:paraId="3E4A382D"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29.</w:t>
      </w:r>
      <w:r w:rsidRPr="00D73344">
        <w:rPr>
          <w:rFonts w:ascii="Times New Roman" w:hAnsi="Times New Roman"/>
          <w:iCs/>
          <w:sz w:val="28"/>
          <w:szCs w:val="28"/>
        </w:rPr>
        <w:tab/>
        <w:t>Бюджетный контроль и аудит: соотношение определений.</w:t>
      </w:r>
    </w:p>
    <w:p w14:paraId="4059DA4F"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30.</w:t>
      </w:r>
      <w:r w:rsidRPr="00D73344">
        <w:rPr>
          <w:rFonts w:ascii="Times New Roman" w:hAnsi="Times New Roman"/>
          <w:iCs/>
          <w:sz w:val="28"/>
          <w:szCs w:val="28"/>
        </w:rPr>
        <w:tab/>
        <w:t>Счетная палата Российской Федерации, органы финансового контроля субъектов.</w:t>
      </w:r>
    </w:p>
    <w:p w14:paraId="5218D8DF"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31.</w:t>
      </w:r>
      <w:r w:rsidRPr="00D73344">
        <w:rPr>
          <w:rFonts w:ascii="Times New Roman" w:hAnsi="Times New Roman"/>
          <w:iCs/>
          <w:sz w:val="28"/>
          <w:szCs w:val="28"/>
        </w:rPr>
        <w:tab/>
        <w:t>Федеральное казначейство и иные органы исполнения бюджетных обязательств.</w:t>
      </w:r>
    </w:p>
    <w:p w14:paraId="1E44CA7D"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32.</w:t>
      </w:r>
      <w:r w:rsidRPr="00D73344">
        <w:rPr>
          <w:rFonts w:ascii="Times New Roman" w:hAnsi="Times New Roman"/>
          <w:iCs/>
          <w:sz w:val="28"/>
          <w:szCs w:val="28"/>
        </w:rPr>
        <w:tab/>
        <w:t>Ответственность за нарушения бюджетного законодательства.</w:t>
      </w:r>
    </w:p>
    <w:p w14:paraId="5018F154"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33.</w:t>
      </w:r>
      <w:r w:rsidRPr="00D73344">
        <w:rPr>
          <w:rFonts w:ascii="Times New Roman" w:hAnsi="Times New Roman"/>
          <w:iCs/>
          <w:sz w:val="28"/>
          <w:szCs w:val="28"/>
        </w:rPr>
        <w:tab/>
        <w:t>Администраторы бюджетных средств в системе бюджетного контроля.</w:t>
      </w:r>
    </w:p>
    <w:p w14:paraId="67EF0E23"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34.</w:t>
      </w:r>
      <w:r w:rsidRPr="00D73344">
        <w:rPr>
          <w:rFonts w:ascii="Times New Roman" w:hAnsi="Times New Roman"/>
          <w:iCs/>
          <w:sz w:val="28"/>
          <w:szCs w:val="28"/>
        </w:rPr>
        <w:tab/>
        <w:t>Стадия исполнения бюджетов в системе бюджетного контроля.</w:t>
      </w:r>
    </w:p>
    <w:p w14:paraId="58FE40C3"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35.</w:t>
      </w:r>
      <w:r w:rsidRPr="00D73344">
        <w:rPr>
          <w:rFonts w:ascii="Times New Roman" w:hAnsi="Times New Roman"/>
          <w:iCs/>
          <w:sz w:val="28"/>
          <w:szCs w:val="28"/>
        </w:rPr>
        <w:tab/>
        <w:t>Система казначейского исполнения федерального бюджета.</w:t>
      </w:r>
    </w:p>
    <w:p w14:paraId="2D074FD5"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36.</w:t>
      </w:r>
      <w:r w:rsidRPr="00D73344">
        <w:rPr>
          <w:rFonts w:ascii="Times New Roman" w:hAnsi="Times New Roman"/>
          <w:iCs/>
          <w:sz w:val="28"/>
          <w:szCs w:val="28"/>
        </w:rPr>
        <w:tab/>
        <w:t>Финансовый контроль в бюджетном процессе.</w:t>
      </w:r>
    </w:p>
    <w:p w14:paraId="0C8E73CD"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37.</w:t>
      </w:r>
      <w:r w:rsidRPr="00D73344">
        <w:rPr>
          <w:rFonts w:ascii="Times New Roman" w:hAnsi="Times New Roman"/>
          <w:iCs/>
          <w:sz w:val="28"/>
          <w:szCs w:val="28"/>
        </w:rPr>
        <w:tab/>
        <w:t>Бюджетный контроль и аудит.</w:t>
      </w:r>
    </w:p>
    <w:p w14:paraId="4FFD35A5"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38.</w:t>
      </w:r>
      <w:r w:rsidRPr="00D73344">
        <w:rPr>
          <w:rFonts w:ascii="Times New Roman" w:hAnsi="Times New Roman"/>
          <w:iCs/>
          <w:sz w:val="28"/>
          <w:szCs w:val="28"/>
        </w:rPr>
        <w:tab/>
        <w:t>Федеральное казначейство и кассовое обслуживание бюджетов.</w:t>
      </w:r>
    </w:p>
    <w:p w14:paraId="3FFFE14B"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39.</w:t>
      </w:r>
      <w:r w:rsidRPr="00D73344">
        <w:rPr>
          <w:rFonts w:ascii="Times New Roman" w:hAnsi="Times New Roman"/>
          <w:iCs/>
          <w:sz w:val="28"/>
          <w:szCs w:val="28"/>
        </w:rPr>
        <w:tab/>
        <w:t>Главные администраторы бюджетных средств в системе бюджетного контроля.</w:t>
      </w:r>
    </w:p>
    <w:p w14:paraId="5672D8BB" w14:textId="77777777" w:rsidR="00DE2494" w:rsidRPr="00D73344" w:rsidRDefault="00DE2494" w:rsidP="00DE2494">
      <w:pPr>
        <w:spacing w:after="0"/>
        <w:ind w:firstLine="709"/>
        <w:jc w:val="both"/>
        <w:rPr>
          <w:rFonts w:ascii="Times New Roman" w:hAnsi="Times New Roman"/>
          <w:iCs/>
          <w:sz w:val="28"/>
          <w:szCs w:val="28"/>
        </w:rPr>
      </w:pPr>
      <w:r w:rsidRPr="00D73344">
        <w:rPr>
          <w:rFonts w:ascii="Times New Roman" w:hAnsi="Times New Roman"/>
          <w:iCs/>
          <w:sz w:val="28"/>
          <w:szCs w:val="28"/>
        </w:rPr>
        <w:t>40.</w:t>
      </w:r>
      <w:r w:rsidRPr="00D73344">
        <w:rPr>
          <w:rFonts w:ascii="Times New Roman" w:hAnsi="Times New Roman"/>
          <w:iCs/>
          <w:sz w:val="28"/>
          <w:szCs w:val="28"/>
        </w:rPr>
        <w:tab/>
        <w:t>Контрольные и финансовые органы субъектов Российской Федерации и муниципальных образований.</w:t>
      </w:r>
    </w:p>
    <w:p w14:paraId="0EF159A6" w14:textId="77777777" w:rsidR="00DE2494" w:rsidRPr="00D73344" w:rsidRDefault="00DE2494" w:rsidP="00DE2494">
      <w:pPr>
        <w:spacing w:after="0"/>
        <w:ind w:firstLine="709"/>
        <w:jc w:val="both"/>
        <w:rPr>
          <w:rFonts w:ascii="Times New Roman" w:hAnsi="Times New Roman"/>
          <w:iCs/>
          <w:sz w:val="28"/>
          <w:szCs w:val="28"/>
        </w:rPr>
      </w:pPr>
    </w:p>
    <w:p w14:paraId="7FECF9D1" w14:textId="77777777" w:rsidR="00D73344" w:rsidRPr="00D73344" w:rsidRDefault="00D73344" w:rsidP="0014592F">
      <w:pPr>
        <w:spacing w:after="0"/>
        <w:ind w:firstLine="709"/>
        <w:jc w:val="both"/>
        <w:rPr>
          <w:rFonts w:ascii="Times New Roman" w:hAnsi="Times New Roman"/>
          <w:iCs/>
          <w:sz w:val="28"/>
          <w:szCs w:val="28"/>
        </w:rPr>
      </w:pPr>
    </w:p>
    <w:p w14:paraId="4138B3DF" w14:textId="77777777" w:rsidR="00D73344" w:rsidRPr="00D73344" w:rsidRDefault="00D73344" w:rsidP="0014592F">
      <w:pPr>
        <w:spacing w:after="0"/>
        <w:ind w:firstLine="709"/>
        <w:jc w:val="both"/>
        <w:rPr>
          <w:rFonts w:ascii="Times New Roman" w:hAnsi="Times New Roman"/>
          <w:iCs/>
          <w:sz w:val="28"/>
          <w:szCs w:val="28"/>
        </w:rPr>
      </w:pPr>
    </w:p>
    <w:p w14:paraId="7860B49F" w14:textId="77777777" w:rsidR="00D73344" w:rsidRPr="0014592F" w:rsidRDefault="00D73344" w:rsidP="0014592F">
      <w:pPr>
        <w:spacing w:after="0"/>
        <w:ind w:firstLine="709"/>
        <w:jc w:val="both"/>
        <w:rPr>
          <w:rFonts w:ascii="Times New Roman" w:hAnsi="Times New Roman"/>
          <w:b/>
          <w:iCs/>
          <w:sz w:val="28"/>
          <w:szCs w:val="28"/>
        </w:rPr>
      </w:pPr>
    </w:p>
    <w:p w14:paraId="30FE36EB"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Оценка знаний по компетенции ПК-3</w:t>
      </w:r>
    </w:p>
    <w:p w14:paraId="238D924A" w14:textId="77777777" w:rsidR="00D73344" w:rsidRPr="00D73344" w:rsidRDefault="00D73344" w:rsidP="0014592F">
      <w:pPr>
        <w:spacing w:after="0"/>
        <w:ind w:firstLine="709"/>
        <w:jc w:val="both"/>
        <w:rPr>
          <w:rFonts w:ascii="Times New Roman" w:hAnsi="Times New Roman"/>
          <w:iCs/>
          <w:sz w:val="28"/>
          <w:szCs w:val="28"/>
        </w:rPr>
      </w:pPr>
    </w:p>
    <w:p w14:paraId="0931EE3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w:t>
      </w:r>
      <w:r w:rsidRPr="00D73344">
        <w:rPr>
          <w:rFonts w:ascii="Times New Roman" w:hAnsi="Times New Roman"/>
          <w:iCs/>
          <w:sz w:val="28"/>
          <w:szCs w:val="28"/>
        </w:rPr>
        <w:tab/>
        <w:t>Роль и место финансового контроля в системе права РФ.</w:t>
      </w:r>
    </w:p>
    <w:p w14:paraId="5B8C527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w:t>
      </w:r>
      <w:r w:rsidRPr="00D73344">
        <w:rPr>
          <w:rFonts w:ascii="Times New Roman" w:hAnsi="Times New Roman"/>
          <w:iCs/>
          <w:sz w:val="28"/>
          <w:szCs w:val="28"/>
        </w:rPr>
        <w:tab/>
        <w:t>Понятие бюджетного контроля и его место в системе финансового контроля.</w:t>
      </w:r>
    </w:p>
    <w:p w14:paraId="3144E96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w:t>
      </w:r>
      <w:r w:rsidRPr="00D73344">
        <w:rPr>
          <w:rFonts w:ascii="Times New Roman" w:hAnsi="Times New Roman"/>
          <w:iCs/>
          <w:sz w:val="28"/>
          <w:szCs w:val="28"/>
        </w:rPr>
        <w:tab/>
        <w:t>Цели и проблемы определения содержания финансового контроля.</w:t>
      </w:r>
    </w:p>
    <w:p w14:paraId="3BBA575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w:t>
      </w:r>
      <w:r w:rsidRPr="00D73344">
        <w:rPr>
          <w:rFonts w:ascii="Times New Roman" w:hAnsi="Times New Roman"/>
          <w:iCs/>
          <w:sz w:val="28"/>
          <w:szCs w:val="28"/>
        </w:rPr>
        <w:tab/>
        <w:t>Основные принципы финансового контроля.</w:t>
      </w:r>
    </w:p>
    <w:p w14:paraId="76B5F01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w:t>
      </w:r>
      <w:r w:rsidRPr="00D73344">
        <w:rPr>
          <w:rFonts w:ascii="Times New Roman" w:hAnsi="Times New Roman"/>
          <w:iCs/>
          <w:sz w:val="28"/>
          <w:szCs w:val="28"/>
        </w:rPr>
        <w:tab/>
        <w:t>Проблемы в определении форм финансового контроля.</w:t>
      </w:r>
    </w:p>
    <w:p w14:paraId="3CC948E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w:t>
      </w:r>
      <w:r w:rsidRPr="00D73344">
        <w:rPr>
          <w:rFonts w:ascii="Times New Roman" w:hAnsi="Times New Roman"/>
          <w:iCs/>
          <w:sz w:val="28"/>
          <w:szCs w:val="28"/>
        </w:rPr>
        <w:tab/>
        <w:t>Объекты финансового контроля и их характеристика.</w:t>
      </w:r>
    </w:p>
    <w:p w14:paraId="10FE7A9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w:t>
      </w:r>
      <w:r w:rsidRPr="00D73344">
        <w:rPr>
          <w:rFonts w:ascii="Times New Roman" w:hAnsi="Times New Roman"/>
          <w:iCs/>
          <w:sz w:val="28"/>
          <w:szCs w:val="28"/>
        </w:rPr>
        <w:tab/>
        <w:t>Основные виды финансового контроля и проблемы классификации.</w:t>
      </w:r>
    </w:p>
    <w:p w14:paraId="0DB1E74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8.</w:t>
      </w:r>
      <w:r w:rsidRPr="00D73344">
        <w:rPr>
          <w:rFonts w:ascii="Times New Roman" w:hAnsi="Times New Roman"/>
          <w:iCs/>
          <w:sz w:val="28"/>
          <w:szCs w:val="28"/>
        </w:rPr>
        <w:tab/>
        <w:t>Система органов бюджетного контроля.</w:t>
      </w:r>
    </w:p>
    <w:p w14:paraId="7D030C6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9.</w:t>
      </w:r>
      <w:r w:rsidRPr="00D73344">
        <w:rPr>
          <w:rFonts w:ascii="Times New Roman" w:hAnsi="Times New Roman"/>
          <w:iCs/>
          <w:sz w:val="28"/>
          <w:szCs w:val="28"/>
        </w:rPr>
        <w:tab/>
        <w:t>Методы финансового контроля и проблемы в их применении.</w:t>
      </w:r>
    </w:p>
    <w:p w14:paraId="790085D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10.</w:t>
      </w:r>
      <w:r w:rsidRPr="00D73344">
        <w:rPr>
          <w:rFonts w:ascii="Times New Roman" w:hAnsi="Times New Roman"/>
          <w:iCs/>
          <w:sz w:val="28"/>
          <w:szCs w:val="28"/>
        </w:rPr>
        <w:tab/>
        <w:t>Органы законодательной власти в системе бюджетного контроля.</w:t>
      </w:r>
    </w:p>
    <w:p w14:paraId="241A831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11.</w:t>
      </w:r>
      <w:r w:rsidRPr="00D73344">
        <w:rPr>
          <w:rFonts w:ascii="Times New Roman" w:hAnsi="Times New Roman"/>
          <w:iCs/>
          <w:sz w:val="28"/>
          <w:szCs w:val="28"/>
        </w:rPr>
        <w:tab/>
        <w:t>Бюджетный контроль Счетной палаты РФ.</w:t>
      </w:r>
    </w:p>
    <w:p w14:paraId="2822B21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12.</w:t>
      </w:r>
      <w:r w:rsidRPr="00D73344">
        <w:rPr>
          <w:rFonts w:ascii="Times New Roman" w:hAnsi="Times New Roman"/>
          <w:iCs/>
          <w:sz w:val="28"/>
          <w:szCs w:val="28"/>
        </w:rPr>
        <w:tab/>
        <w:t>Полномочия специальных органов финансового контроля (надзора).</w:t>
      </w:r>
    </w:p>
    <w:p w14:paraId="5616D57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13.</w:t>
      </w:r>
      <w:r w:rsidRPr="00D73344">
        <w:rPr>
          <w:rFonts w:ascii="Times New Roman" w:hAnsi="Times New Roman"/>
          <w:iCs/>
          <w:sz w:val="28"/>
          <w:szCs w:val="28"/>
        </w:rPr>
        <w:tab/>
        <w:t>Полномочия временной финансовой администрации и проблемы в их осуществлении.</w:t>
      </w:r>
    </w:p>
    <w:p w14:paraId="4507865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14.</w:t>
      </w:r>
      <w:r w:rsidRPr="00D73344">
        <w:rPr>
          <w:rFonts w:ascii="Times New Roman" w:hAnsi="Times New Roman"/>
          <w:iCs/>
          <w:sz w:val="28"/>
          <w:szCs w:val="28"/>
        </w:rPr>
        <w:tab/>
        <w:t>Значение финансового контроля в функционировании транспортного комплекса.</w:t>
      </w:r>
    </w:p>
    <w:p w14:paraId="4CBA01E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15.</w:t>
      </w:r>
      <w:r w:rsidRPr="00D73344">
        <w:rPr>
          <w:rFonts w:ascii="Times New Roman" w:hAnsi="Times New Roman"/>
          <w:iCs/>
          <w:sz w:val="28"/>
          <w:szCs w:val="28"/>
        </w:rPr>
        <w:tab/>
        <w:t>Понятие бюджетного контроля и его место в системе финансового контроля.</w:t>
      </w:r>
    </w:p>
    <w:p w14:paraId="16E831F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16.</w:t>
      </w:r>
      <w:r w:rsidRPr="00D73344">
        <w:rPr>
          <w:rFonts w:ascii="Times New Roman" w:hAnsi="Times New Roman"/>
          <w:iCs/>
          <w:sz w:val="28"/>
          <w:szCs w:val="28"/>
        </w:rPr>
        <w:tab/>
        <w:t>Цели и содержание бюджетного контроля.</w:t>
      </w:r>
    </w:p>
    <w:p w14:paraId="64D1C74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17.</w:t>
      </w:r>
      <w:r w:rsidRPr="00D73344">
        <w:rPr>
          <w:rFonts w:ascii="Times New Roman" w:hAnsi="Times New Roman"/>
          <w:iCs/>
          <w:sz w:val="28"/>
          <w:szCs w:val="28"/>
        </w:rPr>
        <w:tab/>
        <w:t>Основные принципы бюджетного контроля.</w:t>
      </w:r>
    </w:p>
    <w:p w14:paraId="5ED6632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18.</w:t>
      </w:r>
      <w:r w:rsidRPr="00D73344">
        <w:rPr>
          <w:rFonts w:ascii="Times New Roman" w:hAnsi="Times New Roman"/>
          <w:iCs/>
          <w:sz w:val="28"/>
          <w:szCs w:val="28"/>
        </w:rPr>
        <w:tab/>
        <w:t>Специальные принципы бюджетного контроля.</w:t>
      </w:r>
    </w:p>
    <w:p w14:paraId="61A7AFA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19.</w:t>
      </w:r>
      <w:r w:rsidRPr="00D73344">
        <w:rPr>
          <w:rFonts w:ascii="Times New Roman" w:hAnsi="Times New Roman"/>
          <w:iCs/>
          <w:sz w:val="28"/>
          <w:szCs w:val="28"/>
        </w:rPr>
        <w:tab/>
        <w:t>Система правового регулирования финансового контроля (надзора).</w:t>
      </w:r>
    </w:p>
    <w:p w14:paraId="79099E1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20.</w:t>
      </w:r>
      <w:r w:rsidRPr="00D73344">
        <w:rPr>
          <w:rFonts w:ascii="Times New Roman" w:hAnsi="Times New Roman"/>
          <w:iCs/>
          <w:sz w:val="28"/>
          <w:szCs w:val="28"/>
        </w:rPr>
        <w:tab/>
        <w:t>Объекты финансового контроля.</w:t>
      </w:r>
    </w:p>
    <w:p w14:paraId="0103843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21.</w:t>
      </w:r>
      <w:r w:rsidRPr="00D73344">
        <w:rPr>
          <w:rFonts w:ascii="Times New Roman" w:hAnsi="Times New Roman"/>
          <w:iCs/>
          <w:sz w:val="28"/>
          <w:szCs w:val="28"/>
        </w:rPr>
        <w:tab/>
        <w:t>Субъекты финансового контроля.</w:t>
      </w:r>
    </w:p>
    <w:p w14:paraId="7EF42F7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22.</w:t>
      </w:r>
      <w:r w:rsidRPr="00D73344">
        <w:rPr>
          <w:rFonts w:ascii="Times New Roman" w:hAnsi="Times New Roman"/>
          <w:iCs/>
          <w:sz w:val="28"/>
          <w:szCs w:val="28"/>
        </w:rPr>
        <w:tab/>
        <w:t>Виды бюджетного контроля и проблемы его правовой регламентации.</w:t>
      </w:r>
    </w:p>
    <w:p w14:paraId="78CE8B6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23.</w:t>
      </w:r>
      <w:r w:rsidRPr="00D73344">
        <w:rPr>
          <w:rFonts w:ascii="Times New Roman" w:hAnsi="Times New Roman"/>
          <w:iCs/>
          <w:sz w:val="28"/>
          <w:szCs w:val="28"/>
        </w:rPr>
        <w:tab/>
        <w:t>Методы финансового контроля и проблемы в их применении.</w:t>
      </w:r>
    </w:p>
    <w:p w14:paraId="26C6CE4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24.</w:t>
      </w:r>
      <w:r w:rsidRPr="00D73344">
        <w:rPr>
          <w:rFonts w:ascii="Times New Roman" w:hAnsi="Times New Roman"/>
          <w:iCs/>
          <w:sz w:val="28"/>
          <w:szCs w:val="28"/>
        </w:rPr>
        <w:tab/>
        <w:t xml:space="preserve"> Бюджетный контроль в сфере бюджетного процесса и проблемы его применения.</w:t>
      </w:r>
    </w:p>
    <w:p w14:paraId="33E3536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25.</w:t>
      </w:r>
      <w:r w:rsidRPr="00D73344">
        <w:rPr>
          <w:rFonts w:ascii="Times New Roman" w:hAnsi="Times New Roman"/>
          <w:iCs/>
          <w:sz w:val="28"/>
          <w:szCs w:val="28"/>
        </w:rPr>
        <w:tab/>
        <w:t>Проблемы осуществления финансового контроля при размещении заказов для государственных и муниципальных нужд.</w:t>
      </w:r>
    </w:p>
    <w:p w14:paraId="330279D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26.</w:t>
      </w:r>
      <w:r w:rsidRPr="00D73344">
        <w:rPr>
          <w:rFonts w:ascii="Times New Roman" w:hAnsi="Times New Roman"/>
          <w:iCs/>
          <w:sz w:val="28"/>
          <w:szCs w:val="28"/>
        </w:rPr>
        <w:tab/>
        <w:t>Значение бюджетного контроля в функционировании транспортного комплекса.</w:t>
      </w:r>
    </w:p>
    <w:p w14:paraId="01082F0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27.</w:t>
      </w:r>
      <w:r w:rsidRPr="00D73344">
        <w:rPr>
          <w:rFonts w:ascii="Times New Roman" w:hAnsi="Times New Roman"/>
          <w:iCs/>
          <w:sz w:val="28"/>
          <w:szCs w:val="28"/>
        </w:rPr>
        <w:tab/>
        <w:t>Понятие нарушения бюджетного законодательства.</w:t>
      </w:r>
    </w:p>
    <w:p w14:paraId="31FFF84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28.</w:t>
      </w:r>
      <w:r w:rsidRPr="00D73344">
        <w:rPr>
          <w:rFonts w:ascii="Times New Roman" w:hAnsi="Times New Roman"/>
          <w:iCs/>
          <w:sz w:val="28"/>
          <w:szCs w:val="28"/>
        </w:rPr>
        <w:tab/>
        <w:t>Основные виды финансовых мер принуждения.</w:t>
      </w:r>
    </w:p>
    <w:p w14:paraId="43E591F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29.</w:t>
      </w:r>
      <w:r w:rsidRPr="00D73344">
        <w:rPr>
          <w:rFonts w:ascii="Times New Roman" w:hAnsi="Times New Roman"/>
          <w:iCs/>
          <w:sz w:val="28"/>
          <w:szCs w:val="28"/>
        </w:rPr>
        <w:tab/>
        <w:t>Проблемы определения оснований для применения бюджетных мер принуждения.</w:t>
      </w:r>
    </w:p>
    <w:p w14:paraId="591E917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30.</w:t>
      </w:r>
      <w:r w:rsidRPr="00D73344">
        <w:rPr>
          <w:rFonts w:ascii="Times New Roman" w:hAnsi="Times New Roman"/>
          <w:iCs/>
          <w:sz w:val="28"/>
          <w:szCs w:val="28"/>
        </w:rPr>
        <w:tab/>
        <w:t>Проблемы применения финансовых мер принуждения.</w:t>
      </w:r>
    </w:p>
    <w:p w14:paraId="04BEFEF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31.</w:t>
      </w:r>
      <w:r w:rsidRPr="00D73344">
        <w:rPr>
          <w:rFonts w:ascii="Times New Roman" w:hAnsi="Times New Roman"/>
          <w:iCs/>
          <w:sz w:val="28"/>
          <w:szCs w:val="28"/>
        </w:rPr>
        <w:tab/>
        <w:t>Проблемы реформирования бюджетного контроля в РФ.</w:t>
      </w:r>
    </w:p>
    <w:p w14:paraId="2E46F0F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32.</w:t>
      </w:r>
      <w:r w:rsidRPr="00D73344">
        <w:rPr>
          <w:rFonts w:ascii="Times New Roman" w:hAnsi="Times New Roman"/>
          <w:iCs/>
          <w:sz w:val="28"/>
          <w:szCs w:val="28"/>
        </w:rPr>
        <w:tab/>
        <w:t>Проблемы проведения внутреннего и внешнего финансового контроля.</w:t>
      </w:r>
    </w:p>
    <w:p w14:paraId="7296FAE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33.</w:t>
      </w:r>
      <w:r w:rsidRPr="00D73344">
        <w:rPr>
          <w:rFonts w:ascii="Times New Roman" w:hAnsi="Times New Roman"/>
          <w:iCs/>
          <w:sz w:val="28"/>
          <w:szCs w:val="28"/>
        </w:rPr>
        <w:tab/>
        <w:t>Проблемы осуществления парламентского контроля.</w:t>
      </w:r>
    </w:p>
    <w:p w14:paraId="2524ABE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34.</w:t>
      </w:r>
      <w:r w:rsidRPr="00D73344">
        <w:rPr>
          <w:rFonts w:ascii="Times New Roman" w:hAnsi="Times New Roman"/>
          <w:iCs/>
          <w:sz w:val="28"/>
          <w:szCs w:val="28"/>
        </w:rPr>
        <w:tab/>
        <w:t>Проверки как основной метод финансового контроля.</w:t>
      </w:r>
    </w:p>
    <w:p w14:paraId="0AE3FFC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35.</w:t>
      </w:r>
      <w:r w:rsidRPr="00D73344">
        <w:rPr>
          <w:rFonts w:ascii="Times New Roman" w:hAnsi="Times New Roman"/>
          <w:iCs/>
          <w:sz w:val="28"/>
          <w:szCs w:val="28"/>
        </w:rPr>
        <w:tab/>
        <w:t>Основания применения мер за нарушение бюджетного законодательства.</w:t>
      </w:r>
    </w:p>
    <w:p w14:paraId="67D96CD5"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36.</w:t>
      </w:r>
      <w:r w:rsidRPr="00D73344">
        <w:rPr>
          <w:rFonts w:ascii="Times New Roman" w:hAnsi="Times New Roman"/>
          <w:iCs/>
          <w:sz w:val="28"/>
          <w:szCs w:val="28"/>
        </w:rPr>
        <w:tab/>
        <w:t>Проблемы разграничения полномочий в бюджетном контроле между органами законодательной и исполнительной власти.</w:t>
      </w:r>
    </w:p>
    <w:p w14:paraId="1B310FE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37.</w:t>
      </w:r>
      <w:r w:rsidRPr="00D73344">
        <w:rPr>
          <w:rFonts w:ascii="Times New Roman" w:hAnsi="Times New Roman"/>
          <w:iCs/>
          <w:sz w:val="28"/>
          <w:szCs w:val="28"/>
        </w:rPr>
        <w:tab/>
        <w:t>Проблемы определения бюджетно-правовой ответственности.</w:t>
      </w:r>
    </w:p>
    <w:p w14:paraId="443BF9A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38.</w:t>
      </w:r>
      <w:r w:rsidRPr="00D73344">
        <w:rPr>
          <w:rFonts w:ascii="Times New Roman" w:hAnsi="Times New Roman"/>
          <w:iCs/>
          <w:sz w:val="28"/>
          <w:szCs w:val="28"/>
        </w:rPr>
        <w:tab/>
        <w:t>Методики определения источников финансирования дефицита бюджетов.</w:t>
      </w:r>
    </w:p>
    <w:p w14:paraId="4BE5EC6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39.</w:t>
      </w:r>
      <w:r w:rsidRPr="00D73344">
        <w:rPr>
          <w:rFonts w:ascii="Times New Roman" w:hAnsi="Times New Roman"/>
          <w:iCs/>
          <w:sz w:val="28"/>
          <w:szCs w:val="28"/>
        </w:rPr>
        <w:tab/>
        <w:t>Критерии классификации расходов бюджета.</w:t>
      </w:r>
    </w:p>
    <w:p w14:paraId="4EAB696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40.</w:t>
      </w:r>
      <w:r w:rsidRPr="00D73344">
        <w:rPr>
          <w:rFonts w:ascii="Times New Roman" w:hAnsi="Times New Roman"/>
          <w:iCs/>
          <w:sz w:val="28"/>
          <w:szCs w:val="28"/>
        </w:rPr>
        <w:tab/>
        <w:t>Механизмы управления бюджетными расходами.</w:t>
      </w:r>
    </w:p>
    <w:p w14:paraId="20F8B9BE" w14:textId="77777777" w:rsidR="00D73344" w:rsidRPr="00D73344" w:rsidRDefault="00D73344" w:rsidP="0014592F">
      <w:pPr>
        <w:spacing w:after="0"/>
        <w:ind w:firstLine="709"/>
        <w:jc w:val="both"/>
        <w:rPr>
          <w:rFonts w:ascii="Times New Roman" w:hAnsi="Times New Roman"/>
          <w:iCs/>
          <w:sz w:val="28"/>
          <w:szCs w:val="28"/>
        </w:rPr>
      </w:pPr>
    </w:p>
    <w:p w14:paraId="723B2A81" w14:textId="77777777" w:rsidR="00D73344" w:rsidRPr="00D73344" w:rsidRDefault="00D73344" w:rsidP="0014592F">
      <w:pPr>
        <w:spacing w:after="0"/>
        <w:ind w:firstLine="709"/>
        <w:jc w:val="both"/>
        <w:rPr>
          <w:rFonts w:ascii="Times New Roman" w:hAnsi="Times New Roman"/>
          <w:iCs/>
          <w:sz w:val="28"/>
          <w:szCs w:val="28"/>
        </w:rPr>
      </w:pPr>
    </w:p>
    <w:p w14:paraId="62DA849D" w14:textId="77777777" w:rsidR="00D73344" w:rsidRPr="00D73344" w:rsidRDefault="00D73344" w:rsidP="0014592F">
      <w:pPr>
        <w:spacing w:after="0"/>
        <w:ind w:firstLine="709"/>
        <w:jc w:val="both"/>
        <w:rPr>
          <w:rFonts w:ascii="Times New Roman" w:hAnsi="Times New Roman"/>
          <w:iCs/>
          <w:sz w:val="28"/>
          <w:szCs w:val="28"/>
        </w:rPr>
      </w:pPr>
    </w:p>
    <w:p w14:paraId="741E60B6" w14:textId="52545FE4" w:rsidR="00D73344" w:rsidRPr="0014592F" w:rsidRDefault="00D73344" w:rsidP="0014592F">
      <w:pPr>
        <w:spacing w:after="0"/>
        <w:ind w:firstLine="709"/>
        <w:jc w:val="center"/>
        <w:rPr>
          <w:rFonts w:ascii="Times New Roman" w:hAnsi="Times New Roman"/>
          <w:b/>
          <w:iCs/>
          <w:sz w:val="28"/>
          <w:szCs w:val="28"/>
        </w:rPr>
      </w:pPr>
      <w:r w:rsidRPr="0014592F">
        <w:rPr>
          <w:rFonts w:ascii="Times New Roman" w:hAnsi="Times New Roman"/>
          <w:b/>
          <w:iCs/>
          <w:sz w:val="28"/>
          <w:szCs w:val="28"/>
        </w:rPr>
        <w:t>Примерный перечень ситуационных задач</w:t>
      </w:r>
      <w:r w:rsidR="00DE2494">
        <w:rPr>
          <w:rFonts w:ascii="Times New Roman" w:hAnsi="Times New Roman"/>
          <w:b/>
          <w:iCs/>
          <w:sz w:val="28"/>
          <w:szCs w:val="28"/>
        </w:rPr>
        <w:t xml:space="preserve"> при проведении текущего контроля</w:t>
      </w:r>
    </w:p>
    <w:p w14:paraId="4C71129D" w14:textId="77777777" w:rsidR="00D73344" w:rsidRPr="0014592F" w:rsidRDefault="00D73344" w:rsidP="0014592F">
      <w:pPr>
        <w:spacing w:after="0"/>
        <w:ind w:firstLine="709"/>
        <w:jc w:val="center"/>
        <w:rPr>
          <w:rFonts w:ascii="Times New Roman" w:hAnsi="Times New Roman"/>
          <w:b/>
          <w:iCs/>
          <w:sz w:val="28"/>
          <w:szCs w:val="28"/>
        </w:rPr>
      </w:pPr>
    </w:p>
    <w:p w14:paraId="28E3EB7A" w14:textId="77777777" w:rsidR="00D73344" w:rsidRPr="0014592F" w:rsidRDefault="00D73344" w:rsidP="0014592F">
      <w:pPr>
        <w:spacing w:after="0"/>
        <w:ind w:firstLine="709"/>
        <w:jc w:val="center"/>
        <w:rPr>
          <w:rFonts w:ascii="Times New Roman" w:hAnsi="Times New Roman"/>
          <w:b/>
          <w:iCs/>
          <w:sz w:val="28"/>
          <w:szCs w:val="28"/>
        </w:rPr>
      </w:pPr>
      <w:r w:rsidRPr="0014592F">
        <w:rPr>
          <w:rFonts w:ascii="Times New Roman" w:hAnsi="Times New Roman"/>
          <w:b/>
          <w:iCs/>
          <w:sz w:val="28"/>
          <w:szCs w:val="28"/>
        </w:rPr>
        <w:t>Оценка умений и навыков по компетенции ПК-3</w:t>
      </w:r>
    </w:p>
    <w:p w14:paraId="4ACD6403" w14:textId="77777777" w:rsidR="00D73344" w:rsidRPr="00D73344" w:rsidRDefault="00D73344" w:rsidP="0014592F">
      <w:pPr>
        <w:spacing w:after="0"/>
        <w:ind w:firstLine="709"/>
        <w:jc w:val="both"/>
        <w:rPr>
          <w:rFonts w:ascii="Times New Roman" w:hAnsi="Times New Roman"/>
          <w:iCs/>
          <w:sz w:val="28"/>
          <w:szCs w:val="28"/>
        </w:rPr>
      </w:pPr>
    </w:p>
    <w:p w14:paraId="4482A5E0"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w:t>
      </w:r>
    </w:p>
    <w:p w14:paraId="6322539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 соотносятся между собой приведенные понятия, найдите их определения:</w:t>
      </w:r>
    </w:p>
    <w:p w14:paraId="36EDEA8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финансовое право - бюджетное право - бюджетный контроль;</w:t>
      </w:r>
    </w:p>
    <w:p w14:paraId="604AFDA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бюджетный процесс - бюджетное право - бюджетное устройство;</w:t>
      </w:r>
    </w:p>
    <w:p w14:paraId="37F0F95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консолидированный бюджет - федеральный бюджет - бюджет Союза Беларуси и России;</w:t>
      </w:r>
    </w:p>
    <w:p w14:paraId="329AF92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государственная казна Российской Федерации - федеральный бюджет - Государственный фонд драгоценных металлов и драгоценных камней - золотовалютные резервы Банка России;</w:t>
      </w:r>
    </w:p>
    <w:p w14:paraId="7E55A9A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5) бюджетное законодательство - муниципальный правовой акт о местном бюджете - нормативный правовой акт, регулирующий бюджетные отношения;</w:t>
      </w:r>
    </w:p>
    <w:p w14:paraId="375B67D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бюджетное законодательство - закон о финансах - закон о бюджете на очередной финансовый год;</w:t>
      </w:r>
    </w:p>
    <w:p w14:paraId="48AC08E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 национальное богатство - национальный доход - доходы бюджета.</w:t>
      </w:r>
    </w:p>
    <w:p w14:paraId="0ADEB002" w14:textId="77777777" w:rsidR="0014592F" w:rsidRDefault="0014592F">
      <w:pPr>
        <w:rPr>
          <w:rFonts w:ascii="Times New Roman" w:hAnsi="Times New Roman"/>
          <w:iCs/>
          <w:sz w:val="28"/>
          <w:szCs w:val="28"/>
        </w:rPr>
      </w:pPr>
      <w:r>
        <w:rPr>
          <w:rFonts w:ascii="Times New Roman" w:hAnsi="Times New Roman"/>
          <w:iCs/>
          <w:sz w:val="28"/>
          <w:szCs w:val="28"/>
        </w:rPr>
        <w:br w:type="page"/>
      </w:r>
    </w:p>
    <w:p w14:paraId="1C12FCA5"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Задание 2.</w:t>
      </w:r>
    </w:p>
    <w:p w14:paraId="1F72F71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Укажите, какие из перечисленных определений являются корректными с точки зрения науки «правовое регулирование финансового контроля и надзора», и с точки зрения законодательства Российской Федерации:</w:t>
      </w:r>
    </w:p>
    <w:p w14:paraId="187E338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 публично-территориального образования;</w:t>
      </w:r>
    </w:p>
    <w:p w14:paraId="3C8C8E4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 учреждения;</w:t>
      </w:r>
    </w:p>
    <w:p w14:paraId="773AFC6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местный бюджет;</w:t>
      </w:r>
    </w:p>
    <w:p w14:paraId="2CF1E79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примерный бюджет;</w:t>
      </w:r>
    </w:p>
    <w:p w14:paraId="574F56F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консолидированный бюджет;</w:t>
      </w:r>
    </w:p>
    <w:p w14:paraId="19C80EE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доходный бюджет;</w:t>
      </w:r>
    </w:p>
    <w:p w14:paraId="2AF0B79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несбалансированный бюджет;</w:t>
      </w:r>
    </w:p>
    <w:p w14:paraId="6FBF14F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семейный бюджет;</w:t>
      </w:r>
    </w:p>
    <w:p w14:paraId="1094E33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 Минфина России;</w:t>
      </w:r>
    </w:p>
    <w:p w14:paraId="3ADC619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региональный бюджет;</w:t>
      </w:r>
    </w:p>
    <w:p w14:paraId="339967D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государственный бюджет;</w:t>
      </w:r>
    </w:p>
    <w:p w14:paraId="1F31E94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 Пенсионного фонда Российской Федерации.</w:t>
      </w:r>
    </w:p>
    <w:p w14:paraId="58CFA694" w14:textId="77777777" w:rsidR="00D73344" w:rsidRPr="00D73344" w:rsidRDefault="00D73344" w:rsidP="0014592F">
      <w:pPr>
        <w:spacing w:after="0"/>
        <w:ind w:firstLine="709"/>
        <w:jc w:val="both"/>
        <w:rPr>
          <w:rFonts w:ascii="Times New Roman" w:hAnsi="Times New Roman"/>
          <w:iCs/>
          <w:sz w:val="28"/>
          <w:szCs w:val="28"/>
        </w:rPr>
      </w:pPr>
    </w:p>
    <w:p w14:paraId="31366EC8"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3.</w:t>
      </w:r>
    </w:p>
    <w:p w14:paraId="1044C18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Какие из перечисленных правовых образований могут быть определены как институты (разделы) бюджетного контроля:</w:t>
      </w:r>
    </w:p>
    <w:p w14:paraId="38C12DD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источники бюджетного права;</w:t>
      </w:r>
    </w:p>
    <w:p w14:paraId="660843C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меры принуждения за нарушения бюджетного законодательства;</w:t>
      </w:r>
    </w:p>
    <w:p w14:paraId="661C3B3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бюджетный процесс;</w:t>
      </w:r>
    </w:p>
    <w:p w14:paraId="6418DA1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бюджетное устройство;</w:t>
      </w:r>
    </w:p>
    <w:p w14:paraId="2872884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межбюджетные отношения;</w:t>
      </w:r>
    </w:p>
    <w:p w14:paraId="4CE2FE4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бюджетная классификация;</w:t>
      </w:r>
    </w:p>
    <w:p w14:paraId="3B41FEF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исполнение судебных актов о взыскании из бюджетов бюджетной системы Российской Федерации;</w:t>
      </w:r>
    </w:p>
    <w:p w14:paraId="6DDF891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закупки для государственных или муниципальных нужд.</w:t>
      </w:r>
    </w:p>
    <w:p w14:paraId="339B5A7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Аргументируйте свой ответ.</w:t>
      </w:r>
    </w:p>
    <w:p w14:paraId="69EABE6E" w14:textId="77777777" w:rsidR="00D73344" w:rsidRPr="00D73344" w:rsidRDefault="00D73344" w:rsidP="0014592F">
      <w:pPr>
        <w:spacing w:after="0"/>
        <w:ind w:firstLine="709"/>
        <w:jc w:val="both"/>
        <w:rPr>
          <w:rFonts w:ascii="Times New Roman" w:hAnsi="Times New Roman"/>
          <w:iCs/>
          <w:sz w:val="28"/>
          <w:szCs w:val="28"/>
        </w:rPr>
      </w:pPr>
    </w:p>
    <w:p w14:paraId="6D986012"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4.</w:t>
      </w:r>
    </w:p>
    <w:p w14:paraId="09AA71C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соответствии со статьями 69, 69.1, 70 БК РФ предусматриваются следующие формы бюджетных ассигнований:</w:t>
      </w:r>
    </w:p>
    <w:p w14:paraId="6ADB8DA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ассигнования на содержание бюджетных учреждений;</w:t>
      </w:r>
    </w:p>
    <w:p w14:paraId="03D6EA0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ассигнования на оплату налогов, сборов и иных обязательных платежей в бюджетную систему Российской Федерации;</w:t>
      </w:r>
    </w:p>
    <w:p w14:paraId="66DD1A2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ассигнования на предоставление государственных гарантий;</w:t>
      </w:r>
    </w:p>
    <w:p w14:paraId="4B40736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4) ассигнования на предоставление субсидий бюджетным и автономным учреждениях, в том числе в соответствии с договорами на оказание указанными организациями государственных (муниципальных) услуг;</w:t>
      </w:r>
    </w:p>
    <w:p w14:paraId="0298033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ассигнования на обеспечение выполнения функций казенных учреждений;</w:t>
      </w:r>
    </w:p>
    <w:p w14:paraId="1CC05C2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ассигнования на страхование от незаконных действий государственных (муниципальных) органов и их должностных лиц;</w:t>
      </w:r>
    </w:p>
    <w:p w14:paraId="1A9C11B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 ассигнования на закупку товаров, работ и услуг для государственных (муниципальных) нужд;</w:t>
      </w:r>
    </w:p>
    <w:p w14:paraId="7060B09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8) ассигнования на предоставление межбюджетных трансфертов;</w:t>
      </w:r>
    </w:p>
    <w:p w14:paraId="486438A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9) ассигнования на 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в результате незаконных действий (бездействий) органов государственной власти, органов местного самоуправления либо должностных лиц этих органов;</w:t>
      </w:r>
    </w:p>
    <w:p w14:paraId="47DEFCD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10) ассигнования на осуществление отдельных государственных полномочий, передаваемых на другие уровни власти.</w:t>
      </w:r>
    </w:p>
    <w:p w14:paraId="5095D21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Уберите неправильные варианты ответов.</w:t>
      </w:r>
    </w:p>
    <w:p w14:paraId="1EA89E7C" w14:textId="77777777" w:rsidR="00D73344" w:rsidRPr="00D73344" w:rsidRDefault="00D73344" w:rsidP="0014592F">
      <w:pPr>
        <w:spacing w:after="0"/>
        <w:ind w:firstLine="709"/>
        <w:jc w:val="both"/>
        <w:rPr>
          <w:rFonts w:ascii="Times New Roman" w:hAnsi="Times New Roman"/>
          <w:iCs/>
          <w:sz w:val="28"/>
          <w:szCs w:val="28"/>
        </w:rPr>
      </w:pPr>
    </w:p>
    <w:p w14:paraId="45D4B963"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5.</w:t>
      </w:r>
    </w:p>
    <w:p w14:paraId="0CD8E99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Конституционный Суд Российской Федерации обратился с заявлением глава администрации г. Твери от имени муниципального образования - г. Твери. Поводом для заявления послужила ситуация, сложившаяся в связи с повышением родительской платы за содержание детей в муниципальных дошкольных учреждениях.</w:t>
      </w:r>
    </w:p>
    <w:p w14:paraId="78867C3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связи с сокращением доходной базы местного бюджета в результате бюджетной реформы, распоряжением администрации г. Твери родительская плата за содержание детей в детских дошкольных учреждениях была увеличена в 2,5 раза. Однако по иску прокурора г. Твери данное распоряжение было признано незаконным городским судом. Это, по мнению заявителя, является вмешательством в конституционное право местного самоуправления самостоятельно организовывать свой бюджетный процесс.</w:t>
      </w:r>
    </w:p>
    <w:p w14:paraId="5A58C19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При слушании дела перед судом встала необходимость выяснить, какому уровню бюджетов бюджетной системы Российской Федерации принадлежит расходное обязательство по финансированию предоставленных льгот по уплате родительской платы в муниципальных дошкольных учреждениях.</w:t>
      </w:r>
    </w:p>
    <w:p w14:paraId="1A08B0A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Ответьте на данный вопрос.</w:t>
      </w:r>
    </w:p>
    <w:p w14:paraId="5A6EB45D"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Задание 6.</w:t>
      </w:r>
    </w:p>
    <w:p w14:paraId="640A339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Каким способом может осуществляться размещение заказов для государственных или муниципальных нужд в следующих случаях:</w:t>
      </w:r>
    </w:p>
    <w:p w14:paraId="766B1A7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при закупке компьютерной техники на сумму свыше 4,5 млн. рублей;</w:t>
      </w:r>
    </w:p>
    <w:p w14:paraId="05E296C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при закупке канцелярских принадлежностей для нужд секретаря руководителя учреждения на сумму не более 15 тыс. рублей;</w:t>
      </w:r>
    </w:p>
    <w:p w14:paraId="60BE3005"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при закупке уникального технологического оборудования на сумму свыше 5 млн. рублей, поставляемого по лицензии единственным официальным дилером;</w:t>
      </w:r>
    </w:p>
    <w:p w14:paraId="7B451BB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при закупке товаров, сведения о которых составляют государственную тайну;</w:t>
      </w:r>
    </w:p>
    <w:p w14:paraId="2545048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на поставку услуг водоснабжения, водоотведения и канализации;</w:t>
      </w:r>
    </w:p>
    <w:p w14:paraId="63CBD98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на выполнение работ по мобилизационной подготовке.</w:t>
      </w:r>
    </w:p>
    <w:p w14:paraId="1E640C9F" w14:textId="77777777" w:rsidR="00D73344" w:rsidRPr="00D73344" w:rsidRDefault="00D73344" w:rsidP="0014592F">
      <w:pPr>
        <w:spacing w:after="0"/>
        <w:ind w:firstLine="709"/>
        <w:jc w:val="both"/>
        <w:rPr>
          <w:rFonts w:ascii="Times New Roman" w:hAnsi="Times New Roman"/>
          <w:iCs/>
          <w:sz w:val="28"/>
          <w:szCs w:val="28"/>
        </w:rPr>
      </w:pPr>
    </w:p>
    <w:p w14:paraId="7F44F2AB"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7.</w:t>
      </w:r>
    </w:p>
    <w:p w14:paraId="131E923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Какие доходы, в соответствии с законодательством Российской Федерации, можно отнести к налоговым, а какие - к неналоговым:</w:t>
      </w:r>
    </w:p>
    <w:p w14:paraId="16DB363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государственная пошлина;</w:t>
      </w:r>
    </w:p>
    <w:p w14:paraId="72BCDD8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оплата проезда в общественном транспорте;</w:t>
      </w:r>
    </w:p>
    <w:p w14:paraId="528CAC8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штраф за несвоевременную подачу налоговой декларации;</w:t>
      </w:r>
    </w:p>
    <w:p w14:paraId="79C2F74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судебный штраф;</w:t>
      </w:r>
    </w:p>
    <w:p w14:paraId="479548E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взысканная с гражданина по иску прокурора сумма незаконно полученного пособия по безработице;</w:t>
      </w:r>
    </w:p>
    <w:p w14:paraId="451A347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сбор за выдачу лицензии на право нотариальной деятельности;</w:t>
      </w:r>
    </w:p>
    <w:p w14:paraId="195B605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 налог на добавленную стоимость;</w:t>
      </w:r>
    </w:p>
    <w:p w14:paraId="618BE2C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8) сумма нецелевого использования бюджетных средств, взысканная на основании акта проверки территориального управления Росфиннадзора;</w:t>
      </w:r>
    </w:p>
    <w:p w14:paraId="4E87480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9) целевые отчисления от проведения негосударственной лотереи.</w:t>
      </w:r>
    </w:p>
    <w:p w14:paraId="36E311AE" w14:textId="77777777" w:rsidR="00D73344" w:rsidRPr="00D73344" w:rsidRDefault="00D73344" w:rsidP="0014592F">
      <w:pPr>
        <w:spacing w:after="0"/>
        <w:ind w:firstLine="709"/>
        <w:jc w:val="both"/>
        <w:rPr>
          <w:rFonts w:ascii="Times New Roman" w:hAnsi="Times New Roman"/>
          <w:iCs/>
          <w:sz w:val="28"/>
          <w:szCs w:val="28"/>
        </w:rPr>
      </w:pPr>
    </w:p>
    <w:p w14:paraId="402A1195"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8.</w:t>
      </w:r>
    </w:p>
    <w:p w14:paraId="28F1650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Относится ли, по вашему мнению, к публичным доходам плата за обязательное страхование автогражданской ответственности? Относится ли страхование автогражданской ответственности к публичным потребностям? Аргументируйте свой ответ.</w:t>
      </w:r>
    </w:p>
    <w:p w14:paraId="4FBCDC6F" w14:textId="77777777" w:rsidR="0014592F" w:rsidRDefault="0014592F">
      <w:pPr>
        <w:rPr>
          <w:rFonts w:ascii="Times New Roman" w:hAnsi="Times New Roman"/>
          <w:iCs/>
          <w:sz w:val="28"/>
          <w:szCs w:val="28"/>
        </w:rPr>
      </w:pPr>
      <w:r>
        <w:rPr>
          <w:rFonts w:ascii="Times New Roman" w:hAnsi="Times New Roman"/>
          <w:iCs/>
          <w:sz w:val="28"/>
          <w:szCs w:val="28"/>
        </w:rPr>
        <w:br w:type="page"/>
      </w:r>
    </w:p>
    <w:p w14:paraId="1B617EF2"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Задание 9.</w:t>
      </w:r>
    </w:p>
    <w:p w14:paraId="064FBD9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Дайте классификацию такого вида публичных доходов, как поступления от внешнеэкономической деятельности. Являются ли такие поступления налоговыми или неналоговыми доходами, доходами от частноправовых или публично-правовых источников?</w:t>
      </w:r>
    </w:p>
    <w:p w14:paraId="3C2A169D" w14:textId="77777777" w:rsidR="00D73344" w:rsidRPr="00D73344" w:rsidRDefault="00D73344" w:rsidP="0014592F">
      <w:pPr>
        <w:spacing w:after="0"/>
        <w:ind w:firstLine="709"/>
        <w:jc w:val="both"/>
        <w:rPr>
          <w:rFonts w:ascii="Times New Roman" w:hAnsi="Times New Roman"/>
          <w:iCs/>
          <w:sz w:val="28"/>
          <w:szCs w:val="28"/>
        </w:rPr>
      </w:pPr>
    </w:p>
    <w:p w14:paraId="35B25210"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10.</w:t>
      </w:r>
    </w:p>
    <w:p w14:paraId="1502FF2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Каким образом можно классифицировать такой вид дохода, как проценты, взыскиваемые налоговыми органами за несвоевременную уплату налога?</w:t>
      </w:r>
    </w:p>
    <w:p w14:paraId="2F03AF72" w14:textId="77777777" w:rsidR="00D73344" w:rsidRPr="00D73344" w:rsidRDefault="00D73344" w:rsidP="0014592F">
      <w:pPr>
        <w:spacing w:after="0"/>
        <w:ind w:firstLine="709"/>
        <w:jc w:val="both"/>
        <w:rPr>
          <w:rFonts w:ascii="Times New Roman" w:hAnsi="Times New Roman"/>
          <w:iCs/>
          <w:sz w:val="28"/>
          <w:szCs w:val="28"/>
        </w:rPr>
      </w:pPr>
    </w:p>
    <w:p w14:paraId="3B6E834D" w14:textId="77777777" w:rsidR="0014592F" w:rsidRPr="00DE2494" w:rsidRDefault="0014592F"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11.</w:t>
      </w:r>
    </w:p>
    <w:p w14:paraId="19B0077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депозит нотариуса были внесены суммы для погашения задолженности вкладчиков "Инкомбанка", отнесенных согласно реестру кредиторов к кредиторам первой очереди. Нотариус, предприняв надлежащие меры для поиска должников, по истечении года после решения о ликвидации банка перечислил средства в доход федерального бюджета. Являются ли поступившие в доход федерального бюджета средства публичным доходом? Если да, то каким образом можно классифицировать данные доходы? Если нет, то почему?</w:t>
      </w:r>
    </w:p>
    <w:p w14:paraId="111B9962" w14:textId="77777777" w:rsidR="00D73344" w:rsidRPr="00D73344" w:rsidRDefault="00D73344" w:rsidP="0014592F">
      <w:pPr>
        <w:spacing w:after="0"/>
        <w:ind w:firstLine="709"/>
        <w:jc w:val="both"/>
        <w:rPr>
          <w:rFonts w:ascii="Times New Roman" w:hAnsi="Times New Roman"/>
          <w:iCs/>
          <w:sz w:val="28"/>
          <w:szCs w:val="28"/>
        </w:rPr>
      </w:pPr>
    </w:p>
    <w:p w14:paraId="6AD7F1B5"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12.</w:t>
      </w:r>
    </w:p>
    <w:p w14:paraId="796093E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Бюджетная система Российской Федерации представляет собой:</w:t>
      </w:r>
    </w:p>
    <w:p w14:paraId="0917EFF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совокупность федерального бюджета, бюджетов государственных внебюджетных фондов, бюджетов субъектов Российской Федерации и местных бюджетов, основанную на иерархическом подчинении бюджетов нижестоящих уровней вышестоящим;</w:t>
      </w:r>
    </w:p>
    <w:p w14:paraId="765CF2B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совокупность бюджетов трех уровней: федерального бюджета и бюджетов федеральных государственных внебюджетных фондов, которые составляют первый уровень, бюджетов субъектов Российской Федерации, бюджетов территориальных фондов обязательного медицинского страхования, а также иных территориальных государственных внебюджетных фондов, которые составляют второй уровень, и местных бюджетов, которые составляют третий уровень;</w:t>
      </w:r>
    </w:p>
    <w:p w14:paraId="66D7AA6C"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основанную на экономических отношениях и государственном устройстве Российской Федерации, регулируемую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14:paraId="7AB1D29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 основанную на экономических отношениях и юридических нормах совокупность федерального бюджета и бюджетов национально-государственных и административно-территориальных образований.</w:t>
      </w:r>
    </w:p>
    <w:p w14:paraId="12E7DCA5" w14:textId="77777777" w:rsidR="00D73344" w:rsidRPr="00D73344" w:rsidRDefault="00D73344" w:rsidP="0014592F">
      <w:pPr>
        <w:spacing w:after="0"/>
        <w:ind w:firstLine="709"/>
        <w:jc w:val="both"/>
        <w:rPr>
          <w:rFonts w:ascii="Times New Roman" w:hAnsi="Times New Roman"/>
          <w:iCs/>
          <w:sz w:val="28"/>
          <w:szCs w:val="28"/>
        </w:rPr>
      </w:pPr>
    </w:p>
    <w:p w14:paraId="64086302"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13.</w:t>
      </w:r>
    </w:p>
    <w:p w14:paraId="30CB1EF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Каким итоговым актом, документом или юридическим фактом завершается:</w:t>
      </w:r>
    </w:p>
    <w:p w14:paraId="7B70B2E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стадия составления проекта бюджета;</w:t>
      </w:r>
    </w:p>
    <w:p w14:paraId="2D8BACA5"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стадия утверждения бюджета;</w:t>
      </w:r>
    </w:p>
    <w:p w14:paraId="626B0B4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стадия исполнения бюджета;</w:t>
      </w:r>
    </w:p>
    <w:p w14:paraId="3F9CC51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стадия составления и утверждения отчета об исполнении бюджета.</w:t>
      </w:r>
    </w:p>
    <w:p w14:paraId="7C41C776" w14:textId="77777777" w:rsidR="00D73344" w:rsidRPr="00D73344" w:rsidRDefault="00D73344" w:rsidP="0014592F">
      <w:pPr>
        <w:spacing w:after="0"/>
        <w:ind w:firstLine="709"/>
        <w:jc w:val="both"/>
        <w:rPr>
          <w:rFonts w:ascii="Times New Roman" w:hAnsi="Times New Roman"/>
          <w:iCs/>
          <w:sz w:val="28"/>
          <w:szCs w:val="28"/>
        </w:rPr>
      </w:pPr>
    </w:p>
    <w:p w14:paraId="028DFE58"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14.</w:t>
      </w:r>
    </w:p>
    <w:p w14:paraId="1C632ED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На основании иска ООО "</w:t>
      </w:r>
      <w:proofErr w:type="spellStart"/>
      <w:r w:rsidRPr="00D73344">
        <w:rPr>
          <w:rFonts w:ascii="Times New Roman" w:hAnsi="Times New Roman"/>
          <w:iCs/>
          <w:sz w:val="28"/>
          <w:szCs w:val="28"/>
        </w:rPr>
        <w:t>Трансметимпекс</w:t>
      </w:r>
      <w:proofErr w:type="spellEnd"/>
      <w:r w:rsidRPr="00D73344">
        <w:rPr>
          <w:rFonts w:ascii="Times New Roman" w:hAnsi="Times New Roman"/>
          <w:iCs/>
          <w:sz w:val="28"/>
          <w:szCs w:val="28"/>
        </w:rPr>
        <w:t>" арбитражный суд вынес решение о взыскании с территориального управления Федерального казначейства излишне уплаченной суммы налога на добавленную стоимость, мотивируя это тем, что полномочиями по совершению операции по перечислению из федерального бюджета соответствующей суммы обладают только органы Федерального казначейства. Орган Федерального казначейства, однако, отказался исполнять данное решение суда и подал кассационную жалобу, в которой указывает на отсутствие полномочий для возврата НДС без распоряжения территориального налогового органа.</w:t>
      </w:r>
    </w:p>
    <w:p w14:paraId="2408C2C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Какое решение, по вашему мнению, должен принять арбитражный суд кассационной инстанции?</w:t>
      </w:r>
    </w:p>
    <w:p w14:paraId="7F252082" w14:textId="77777777" w:rsidR="00D73344" w:rsidRPr="00D73344" w:rsidRDefault="00D73344" w:rsidP="0014592F">
      <w:pPr>
        <w:spacing w:after="0"/>
        <w:ind w:firstLine="709"/>
        <w:jc w:val="both"/>
        <w:rPr>
          <w:rFonts w:ascii="Times New Roman" w:hAnsi="Times New Roman"/>
          <w:iCs/>
          <w:sz w:val="28"/>
          <w:szCs w:val="28"/>
        </w:rPr>
      </w:pPr>
    </w:p>
    <w:p w14:paraId="4E5D21B9"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15.</w:t>
      </w:r>
    </w:p>
    <w:p w14:paraId="65E391D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Дайте определение бюджетной росписи. Могут ли цифровые показатели бюджетной росписи отличаться от показателей, содержащихся в утвержденном законе (акте органа местного самоуправления) о бюджете на очередной финансовый год?</w:t>
      </w:r>
    </w:p>
    <w:p w14:paraId="665EEAED" w14:textId="77777777" w:rsidR="00D73344" w:rsidRPr="00D73344" w:rsidRDefault="00D73344" w:rsidP="0014592F">
      <w:pPr>
        <w:spacing w:after="0"/>
        <w:ind w:firstLine="709"/>
        <w:jc w:val="both"/>
        <w:rPr>
          <w:rFonts w:ascii="Times New Roman" w:hAnsi="Times New Roman"/>
          <w:iCs/>
          <w:sz w:val="28"/>
          <w:szCs w:val="28"/>
        </w:rPr>
      </w:pPr>
    </w:p>
    <w:p w14:paraId="62676FAB"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16.</w:t>
      </w:r>
    </w:p>
    <w:p w14:paraId="3533F0B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Вправе ли орган Федерального казначейства требовать при производстве платежа от своего клиента - владельца лицевого счета в обязательном порядке наличия двухстороннего договора, на основании которого должно быть подготовлено платежное поручение?</w:t>
      </w:r>
    </w:p>
    <w:p w14:paraId="24A5ED5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При ответе изучите статью 219 БК РФ, статью 432 ГК РФ, Порядок открытия и ведения лицевых счетов Федеральным казначейством и его территориальными органами.</w:t>
      </w:r>
    </w:p>
    <w:p w14:paraId="0C8F65DF"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Задание 17.</w:t>
      </w:r>
    </w:p>
    <w:p w14:paraId="7443DD1F"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Казенным учреждением был заключен договор на поставку мебели. Контрагент по данному договору - коммерческая организация - переуступила свои права кредитора по данному договору другой коммерческой организации, заключив соответствующий договор цессии. Однако при попытке бюджетного учреждения оплатить новому кредитору на его расчетный счет оговоренную в договоре сумму, платежное поручение было возвращено органом Федерального казначейства без оплаты. Правомерны ли действия органа Федерального казначейства? Существует ли в данном случае денежное обязательство, подлежащее подтверждению и оплате органом Федерального казначейства?</w:t>
      </w:r>
    </w:p>
    <w:p w14:paraId="6A86E88B" w14:textId="77777777" w:rsidR="00D73344" w:rsidRPr="00D73344" w:rsidRDefault="00D73344" w:rsidP="0014592F">
      <w:pPr>
        <w:spacing w:after="0"/>
        <w:ind w:firstLine="709"/>
        <w:jc w:val="both"/>
        <w:rPr>
          <w:rFonts w:ascii="Times New Roman" w:hAnsi="Times New Roman"/>
          <w:iCs/>
          <w:sz w:val="28"/>
          <w:szCs w:val="28"/>
        </w:rPr>
      </w:pPr>
    </w:p>
    <w:p w14:paraId="5494071E"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18.</w:t>
      </w:r>
    </w:p>
    <w:p w14:paraId="4DE1F5F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Установите соответствие между приведенными терминами и определениями:</w:t>
      </w:r>
    </w:p>
    <w:p w14:paraId="70A51BE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Термины:</w:t>
      </w:r>
    </w:p>
    <w:p w14:paraId="092C68B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предварительный контроль;</w:t>
      </w:r>
    </w:p>
    <w:p w14:paraId="07B9779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текущий контроль;</w:t>
      </w:r>
    </w:p>
    <w:p w14:paraId="712CB5A9"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последующий контроль.</w:t>
      </w:r>
    </w:p>
    <w:p w14:paraId="5B42193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Определения:</w:t>
      </w:r>
    </w:p>
    <w:p w14:paraId="11CF3B5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осуществляется в ходе рассмотрения отдельных вопросов исполнения бюджетов на заседаниях комитетов, комиссий, рабочих групп законодательных (представительных) органов, представительных органов местного самоуправления в ходе парламентских слушаний и в связи с депутатскими запросами;</w:t>
      </w:r>
    </w:p>
    <w:p w14:paraId="5623331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осуществляется в ходе обсуждения и утверждения проектов законов (решений) о бюджете и иных проектов законов (решений) по бюджетно-финансовым вопросам;</w:t>
      </w:r>
    </w:p>
    <w:p w14:paraId="1F6C010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осуществляется в ходе рассмотрения и утверждения отчетов об исполнении бюджетов.</w:t>
      </w:r>
    </w:p>
    <w:p w14:paraId="0D7127B1" w14:textId="77777777" w:rsidR="0014592F" w:rsidRPr="002203DD" w:rsidRDefault="0014592F" w:rsidP="0014592F">
      <w:pPr>
        <w:spacing w:after="0"/>
        <w:ind w:firstLine="709"/>
        <w:jc w:val="both"/>
        <w:rPr>
          <w:rFonts w:ascii="Times New Roman" w:hAnsi="Times New Roman"/>
          <w:iCs/>
          <w:sz w:val="28"/>
          <w:szCs w:val="28"/>
        </w:rPr>
      </w:pPr>
    </w:p>
    <w:p w14:paraId="490C6E38"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19.</w:t>
      </w:r>
    </w:p>
    <w:p w14:paraId="7CED27A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Установите соответствие между перечисленными органами бюджетного контроля и полномочиями:</w:t>
      </w:r>
    </w:p>
    <w:p w14:paraId="3117B65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Органы:</w:t>
      </w:r>
    </w:p>
    <w:p w14:paraId="75BB251B"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Счетная палата Российской Федерации;</w:t>
      </w:r>
    </w:p>
    <w:p w14:paraId="278B868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Государственная Дума Российской Федерации;</w:t>
      </w:r>
    </w:p>
    <w:p w14:paraId="2EB4BD7D"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Федеральная служба финансово-бюджетного надзора;</w:t>
      </w:r>
    </w:p>
    <w:p w14:paraId="66D63315"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главные распорядители бюджетных средств;</w:t>
      </w:r>
    </w:p>
    <w:p w14:paraId="4272A231"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5) контрольно-счетные органы субъектов Российской Федерации;</w:t>
      </w:r>
    </w:p>
    <w:p w14:paraId="42C50B6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Федеральное казначейство.</w:t>
      </w:r>
    </w:p>
    <w:p w14:paraId="1C53C4A4"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Полномочия:</w:t>
      </w:r>
    </w:p>
    <w:p w14:paraId="54AB86F7"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санкционирование оплаты денежных обязательств получателями средств федерального бюджета;</w:t>
      </w:r>
    </w:p>
    <w:p w14:paraId="5365A532"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контроль за деятельностью Центрального банка Российской Федерации и его структурных подразделений, других банков и кредитно-финансовых учреждений в части обслуживания ими федерального бюджета;</w:t>
      </w:r>
    </w:p>
    <w:p w14:paraId="7D7F457A"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внешний контроль качества работы аудиторских организаций;</w:t>
      </w:r>
    </w:p>
    <w:p w14:paraId="1699631E"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контроль за законностью, рациональностью и эффективностью использования иностранных кредитов и займов, получаемых Правительством Российской Федерации от иностранных государств и финансовых организаций;</w:t>
      </w:r>
    </w:p>
    <w:p w14:paraId="157C2AE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внешняя проверка годового отчета об исполнении бюджета субъекта Российской Федерации, территориального государственного внебюджетного фонда;</w:t>
      </w:r>
    </w:p>
    <w:p w14:paraId="578596F6"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списание в бесспорном порядке сумм предоставленных из федерального бюджета субсидий, субвенций, бюджетных инвестиций, использованных не по целевому назначению их получателями;</w:t>
      </w:r>
    </w:p>
    <w:p w14:paraId="3AFD2F10"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 приостановление в установленном порядке операций на лицевых счетах главных распорядителей, распорядителей и получателей средств федерального бюджета;</w:t>
      </w:r>
    </w:p>
    <w:p w14:paraId="1E034E88"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8) контроль за соблюдением получателями субвенций, межбюджетных и иных субсидий условий, определенных при их предоставлении;</w:t>
      </w:r>
    </w:p>
    <w:p w14:paraId="7FE8897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9) ведомственный финансовый контроль в сфере своей деятельности;</w:t>
      </w:r>
    </w:p>
    <w:p w14:paraId="16EDFD03" w14:textId="77777777"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10) утверждение отчета об исполнении бюджета.</w:t>
      </w:r>
    </w:p>
    <w:p w14:paraId="431015DC" w14:textId="77777777" w:rsidR="00D73344" w:rsidRPr="00D73344" w:rsidRDefault="00D73344" w:rsidP="0014592F">
      <w:pPr>
        <w:spacing w:after="0"/>
        <w:ind w:firstLine="709"/>
        <w:jc w:val="both"/>
        <w:rPr>
          <w:rFonts w:ascii="Times New Roman" w:hAnsi="Times New Roman"/>
          <w:iCs/>
          <w:sz w:val="28"/>
          <w:szCs w:val="28"/>
        </w:rPr>
      </w:pPr>
    </w:p>
    <w:p w14:paraId="5B23747C" w14:textId="77777777"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20.</w:t>
      </w:r>
    </w:p>
    <w:p w14:paraId="7A389189" w14:textId="77777777" w:rsidR="00BE47B5" w:rsidRPr="0050084B"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За какие нарушения бюджетного законодательства предусмотрено привлечение к уголовной ответственности? К административной ответственности? Назовите соответствующие составы преступлений и правонарушений по Бюджетному кодексу Российской Федерации, Уголовному кодексу Российской Федерации (УК РФ) и Кодексу Российской Федерации об административных правонарушениях (КоАП).</w:t>
      </w:r>
    </w:p>
    <w:sectPr w:rsidR="00BE47B5" w:rsidRPr="00500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C1D0A"/>
    <w:multiLevelType w:val="singleLevel"/>
    <w:tmpl w:val="A8B6E64A"/>
    <w:lvl w:ilvl="0">
      <w:start w:val="1"/>
      <w:numFmt w:val="bullet"/>
      <w:lvlText w:val="-"/>
      <w:lvlJc w:val="left"/>
      <w:pPr>
        <w:tabs>
          <w:tab w:val="num" w:pos="480"/>
        </w:tabs>
        <w:ind w:left="480" w:hanging="360"/>
      </w:pPr>
    </w:lvl>
  </w:abstractNum>
  <w:abstractNum w:abstractNumId="2" w15:restartNumberingAfterBreak="0">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FB50D4E"/>
    <w:multiLevelType w:val="hybridMultilevel"/>
    <w:tmpl w:val="70F834E4"/>
    <w:lvl w:ilvl="0" w:tplc="81F86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3A8151B"/>
    <w:multiLevelType w:val="hybridMultilevel"/>
    <w:tmpl w:val="C4E2B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91B2057"/>
    <w:multiLevelType w:val="hybridMultilevel"/>
    <w:tmpl w:val="C4E2B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3" w15:restartNumberingAfterBreak="0">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4"/>
  </w:num>
  <w:num w:numId="5">
    <w:abstractNumId w:val="4"/>
  </w:num>
  <w:num w:numId="6">
    <w:abstractNumId w:val="13"/>
  </w:num>
  <w:num w:numId="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11"/>
  </w:num>
  <w:num w:numId="13">
    <w:abstractNumId w:val="10"/>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35347"/>
    <w:rsid w:val="000B3E67"/>
    <w:rsid w:val="001316F1"/>
    <w:rsid w:val="0014592F"/>
    <w:rsid w:val="001539AC"/>
    <w:rsid w:val="001929DB"/>
    <w:rsid w:val="001C5F44"/>
    <w:rsid w:val="001D75D9"/>
    <w:rsid w:val="00202C6E"/>
    <w:rsid w:val="00203FAD"/>
    <w:rsid w:val="002203DD"/>
    <w:rsid w:val="002569E4"/>
    <w:rsid w:val="002A731F"/>
    <w:rsid w:val="002C2B62"/>
    <w:rsid w:val="002D5DAA"/>
    <w:rsid w:val="00354926"/>
    <w:rsid w:val="00362FD9"/>
    <w:rsid w:val="003A50D0"/>
    <w:rsid w:val="003B63AC"/>
    <w:rsid w:val="003E3C26"/>
    <w:rsid w:val="00474857"/>
    <w:rsid w:val="00476C8E"/>
    <w:rsid w:val="00483860"/>
    <w:rsid w:val="0050084B"/>
    <w:rsid w:val="005610FC"/>
    <w:rsid w:val="005611E1"/>
    <w:rsid w:val="005A751B"/>
    <w:rsid w:val="005D2A4F"/>
    <w:rsid w:val="005F7285"/>
    <w:rsid w:val="006228EE"/>
    <w:rsid w:val="006416DF"/>
    <w:rsid w:val="00715445"/>
    <w:rsid w:val="00742E58"/>
    <w:rsid w:val="007A1D2A"/>
    <w:rsid w:val="007A42C9"/>
    <w:rsid w:val="007A5550"/>
    <w:rsid w:val="007B09E6"/>
    <w:rsid w:val="007B5238"/>
    <w:rsid w:val="007B70C8"/>
    <w:rsid w:val="007F3AF1"/>
    <w:rsid w:val="00803311"/>
    <w:rsid w:val="00857C46"/>
    <w:rsid w:val="0087748C"/>
    <w:rsid w:val="008C74B2"/>
    <w:rsid w:val="008F23BF"/>
    <w:rsid w:val="00917033"/>
    <w:rsid w:val="00922DD7"/>
    <w:rsid w:val="009B7C5E"/>
    <w:rsid w:val="00A04581"/>
    <w:rsid w:val="00A32A0D"/>
    <w:rsid w:val="00A74EDB"/>
    <w:rsid w:val="00AA3F74"/>
    <w:rsid w:val="00B27DA8"/>
    <w:rsid w:val="00B64617"/>
    <w:rsid w:val="00BE47B5"/>
    <w:rsid w:val="00C859D7"/>
    <w:rsid w:val="00CE3885"/>
    <w:rsid w:val="00D354DA"/>
    <w:rsid w:val="00D73344"/>
    <w:rsid w:val="00D86219"/>
    <w:rsid w:val="00D90126"/>
    <w:rsid w:val="00DD20C3"/>
    <w:rsid w:val="00DE2494"/>
    <w:rsid w:val="00E112BF"/>
    <w:rsid w:val="00E332A8"/>
    <w:rsid w:val="00EB0E17"/>
    <w:rsid w:val="00F9290C"/>
    <w:rsid w:val="00FB397C"/>
    <w:rsid w:val="00FB5992"/>
    <w:rsid w:val="00FF5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0612"/>
  <w15:docId w15:val="{529CCB4A-0683-4FA7-BD05-0FE09AD8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 w:type="paragraph" w:styleId="a5">
    <w:name w:val="Normal (Web)"/>
    <w:basedOn w:val="a"/>
    <w:uiPriority w:val="99"/>
    <w:semiHidden/>
    <w:unhideWhenUsed/>
    <w:rsid w:val="006416DF"/>
    <w:pPr>
      <w:spacing w:before="100" w:beforeAutospacing="1" w:after="100" w:afterAutospacing="1" w:line="240" w:lineRule="auto"/>
    </w:pPr>
    <w:rPr>
      <w:rFonts w:ascii="Times New Roman" w:hAnsi="Times New Roman"/>
      <w:sz w:val="24"/>
      <w:szCs w:val="24"/>
      <w:lang w:eastAsia="ru-RU"/>
    </w:rPr>
  </w:style>
  <w:style w:type="character" w:styleId="a6">
    <w:name w:val="Strong"/>
    <w:basedOn w:val="a0"/>
    <w:uiPriority w:val="22"/>
    <w:qFormat/>
    <w:rsid w:val="00641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4858">
      <w:bodyDiv w:val="1"/>
      <w:marLeft w:val="0"/>
      <w:marRight w:val="0"/>
      <w:marTop w:val="0"/>
      <w:marBottom w:val="0"/>
      <w:divBdr>
        <w:top w:val="none" w:sz="0" w:space="0" w:color="auto"/>
        <w:left w:val="none" w:sz="0" w:space="0" w:color="auto"/>
        <w:bottom w:val="none" w:sz="0" w:space="0" w:color="auto"/>
        <w:right w:val="none" w:sz="0" w:space="0" w:color="auto"/>
      </w:divBdr>
    </w:div>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4834">
      <w:bodyDiv w:val="1"/>
      <w:marLeft w:val="0"/>
      <w:marRight w:val="0"/>
      <w:marTop w:val="0"/>
      <w:marBottom w:val="0"/>
      <w:divBdr>
        <w:top w:val="none" w:sz="0" w:space="0" w:color="auto"/>
        <w:left w:val="none" w:sz="0" w:space="0" w:color="auto"/>
        <w:bottom w:val="none" w:sz="0" w:space="0" w:color="auto"/>
        <w:right w:val="none" w:sz="0" w:space="0" w:color="auto"/>
      </w:divBdr>
    </w:div>
    <w:div w:id="482623470">
      <w:bodyDiv w:val="1"/>
      <w:marLeft w:val="0"/>
      <w:marRight w:val="0"/>
      <w:marTop w:val="0"/>
      <w:marBottom w:val="0"/>
      <w:divBdr>
        <w:top w:val="none" w:sz="0" w:space="0" w:color="auto"/>
        <w:left w:val="none" w:sz="0" w:space="0" w:color="auto"/>
        <w:bottom w:val="none" w:sz="0" w:space="0" w:color="auto"/>
        <w:right w:val="none" w:sz="0" w:space="0" w:color="auto"/>
      </w:divBdr>
    </w:div>
    <w:div w:id="653997975">
      <w:bodyDiv w:val="1"/>
      <w:marLeft w:val="0"/>
      <w:marRight w:val="0"/>
      <w:marTop w:val="0"/>
      <w:marBottom w:val="0"/>
      <w:divBdr>
        <w:top w:val="none" w:sz="0" w:space="0" w:color="auto"/>
        <w:left w:val="none" w:sz="0" w:space="0" w:color="auto"/>
        <w:bottom w:val="none" w:sz="0" w:space="0" w:color="auto"/>
        <w:right w:val="none" w:sz="0" w:space="0" w:color="auto"/>
      </w:divBdr>
    </w:div>
    <w:div w:id="986789271">
      <w:bodyDiv w:val="1"/>
      <w:marLeft w:val="0"/>
      <w:marRight w:val="0"/>
      <w:marTop w:val="0"/>
      <w:marBottom w:val="0"/>
      <w:divBdr>
        <w:top w:val="none" w:sz="0" w:space="0" w:color="auto"/>
        <w:left w:val="none" w:sz="0" w:space="0" w:color="auto"/>
        <w:bottom w:val="none" w:sz="0" w:space="0" w:color="auto"/>
        <w:right w:val="none" w:sz="0" w:space="0" w:color="auto"/>
      </w:divBdr>
    </w:div>
    <w:div w:id="1007944384">
      <w:bodyDiv w:val="1"/>
      <w:marLeft w:val="0"/>
      <w:marRight w:val="0"/>
      <w:marTop w:val="0"/>
      <w:marBottom w:val="0"/>
      <w:divBdr>
        <w:top w:val="none" w:sz="0" w:space="0" w:color="auto"/>
        <w:left w:val="none" w:sz="0" w:space="0" w:color="auto"/>
        <w:bottom w:val="none" w:sz="0" w:space="0" w:color="auto"/>
        <w:right w:val="none" w:sz="0" w:space="0" w:color="auto"/>
      </w:divBdr>
    </w:div>
    <w:div w:id="1326932728">
      <w:bodyDiv w:val="1"/>
      <w:marLeft w:val="0"/>
      <w:marRight w:val="0"/>
      <w:marTop w:val="0"/>
      <w:marBottom w:val="0"/>
      <w:divBdr>
        <w:top w:val="none" w:sz="0" w:space="0" w:color="auto"/>
        <w:left w:val="none" w:sz="0" w:space="0" w:color="auto"/>
        <w:bottom w:val="none" w:sz="0" w:space="0" w:color="auto"/>
        <w:right w:val="none" w:sz="0" w:space="0" w:color="auto"/>
      </w:divBdr>
    </w:div>
    <w:div w:id="1486823617">
      <w:bodyDiv w:val="1"/>
      <w:marLeft w:val="0"/>
      <w:marRight w:val="0"/>
      <w:marTop w:val="0"/>
      <w:marBottom w:val="0"/>
      <w:divBdr>
        <w:top w:val="none" w:sz="0" w:space="0" w:color="auto"/>
        <w:left w:val="none" w:sz="0" w:space="0" w:color="auto"/>
        <w:bottom w:val="none" w:sz="0" w:space="0" w:color="auto"/>
        <w:right w:val="none" w:sz="0" w:space="0" w:color="auto"/>
      </w:divBdr>
    </w:div>
    <w:div w:id="1973972180">
      <w:bodyDiv w:val="1"/>
      <w:marLeft w:val="0"/>
      <w:marRight w:val="0"/>
      <w:marTop w:val="0"/>
      <w:marBottom w:val="0"/>
      <w:divBdr>
        <w:top w:val="none" w:sz="0" w:space="0" w:color="auto"/>
        <w:left w:val="none" w:sz="0" w:space="0" w:color="auto"/>
        <w:bottom w:val="none" w:sz="0" w:space="0" w:color="auto"/>
        <w:right w:val="none" w:sz="0" w:space="0" w:color="auto"/>
      </w:divBdr>
    </w:div>
    <w:div w:id="19946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20</Pages>
  <Words>4147</Words>
  <Characters>23643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51</cp:revision>
  <dcterms:created xsi:type="dcterms:W3CDTF">2022-03-10T12:01:00Z</dcterms:created>
  <dcterms:modified xsi:type="dcterms:W3CDTF">2026-03-05T08:07:00Z</dcterms:modified>
</cp:coreProperties>
</file>