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Pr="00B14593" w:rsidRDefault="00B14593" w:rsidP="00B14593">
      <w:pPr>
        <w:spacing w:after="0" w:line="312"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3A36AFD3" w14:textId="77777777" w:rsidR="00B14593" w:rsidRPr="00B14593" w:rsidRDefault="00B14593" w:rsidP="00B14593">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562797">
      <w:pPr>
        <w:spacing w:after="0" w:line="276" w:lineRule="auto"/>
        <w:ind w:firstLine="720"/>
        <w:jc w:val="both"/>
        <w:rPr>
          <w:rFonts w:ascii="Times New Roman" w:hAnsi="Times New Roman"/>
          <w:b/>
          <w:iCs/>
          <w:sz w:val="24"/>
          <w:szCs w:val="24"/>
        </w:rPr>
      </w:pPr>
    </w:p>
    <w:p w14:paraId="3EC949BC" w14:textId="77777777"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ОПК-2</w:t>
      </w:r>
    </w:p>
    <w:p w14:paraId="4B1E76D4"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6AC1926F" w14:textId="772C406F" w:rsidR="00B14593" w:rsidRPr="00B14593" w:rsidRDefault="00847C28"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4</w:t>
      </w:r>
    </w:p>
    <w:p w14:paraId="1F1B89FD"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7E896455"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B14593">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B14593">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B14593">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B14593">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B14593">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B14593">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1F66AFD0" w14:textId="77777777" w:rsidR="000A6847" w:rsidRDefault="000A6847" w:rsidP="000A6847">
      <w:pPr>
        <w:spacing w:after="0" w:line="276" w:lineRule="auto"/>
        <w:ind w:left="720"/>
        <w:jc w:val="both"/>
        <w:rPr>
          <w:rFonts w:ascii="Times New Roman" w:hAnsi="Times New Roman"/>
          <w:sz w:val="28"/>
          <w:szCs w:val="28"/>
        </w:rPr>
      </w:pPr>
    </w:p>
    <w:p w14:paraId="65C5F541" w14:textId="1E0C54F2" w:rsidR="000A6847" w:rsidRPr="00EB15E8" w:rsidRDefault="000A6847" w:rsidP="000A6847">
      <w:pPr>
        <w:spacing w:after="0" w:line="276" w:lineRule="auto"/>
        <w:ind w:left="720"/>
        <w:jc w:val="both"/>
        <w:rPr>
          <w:rFonts w:ascii="Times New Roman" w:hAnsi="Times New Roman"/>
          <w:sz w:val="28"/>
          <w:szCs w:val="28"/>
        </w:rPr>
      </w:pPr>
      <w:r w:rsidRPr="000A6847">
        <w:rPr>
          <w:rFonts w:ascii="Times New Roman" w:hAnsi="Times New Roman"/>
          <w:sz w:val="28"/>
          <w:szCs w:val="28"/>
        </w:rPr>
        <w:t>Критерии оценивания устного ответа на зачете:</w:t>
      </w:r>
    </w:p>
    <w:tbl>
      <w:tblPr>
        <w:tblStyle w:val="1"/>
        <w:tblW w:w="0" w:type="auto"/>
        <w:tblLook w:val="04A0" w:firstRow="1" w:lastRow="0" w:firstColumn="1" w:lastColumn="0" w:noHBand="0" w:noVBand="1"/>
      </w:tblPr>
      <w:tblGrid>
        <w:gridCol w:w="1520"/>
        <w:gridCol w:w="8051"/>
      </w:tblGrid>
      <w:tr w:rsidR="000A6847" w:rsidRPr="000A6847" w14:paraId="2DF15727" w14:textId="77777777" w:rsidTr="001F4576">
        <w:trPr>
          <w:trHeight w:val="1832"/>
        </w:trPr>
        <w:tc>
          <w:tcPr>
            <w:tcW w:w="1526" w:type="dxa"/>
          </w:tcPr>
          <w:p w14:paraId="1C5FA24C"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bCs/>
                <w:sz w:val="24"/>
                <w:szCs w:val="24"/>
              </w:rPr>
              <w:t>Зачтено</w:t>
            </w:r>
          </w:p>
          <w:p w14:paraId="1BE1EFAA" w14:textId="77777777" w:rsidR="000A6847" w:rsidRPr="000A6847" w:rsidRDefault="000A6847" w:rsidP="000A6847">
            <w:pPr>
              <w:spacing w:after="0" w:line="276" w:lineRule="auto"/>
              <w:rPr>
                <w:rFonts w:ascii="Times New Roman" w:eastAsia="Times New Roman" w:hAnsi="Times New Roman"/>
                <w:b/>
                <w:bCs/>
                <w:sz w:val="24"/>
                <w:szCs w:val="24"/>
              </w:rPr>
            </w:pPr>
          </w:p>
        </w:tc>
        <w:tc>
          <w:tcPr>
            <w:tcW w:w="8331" w:type="dxa"/>
          </w:tcPr>
          <w:p w14:paraId="45B40D1F"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ответы на поставленные вопросы в билете излагаются систематизировано и последовательно;</w:t>
            </w:r>
          </w:p>
          <w:p w14:paraId="2768393A"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450826E9" w14:textId="77777777" w:rsid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уверенно, в основном правильно даны все определения и понятия;</w:t>
            </w:r>
          </w:p>
          <w:p w14:paraId="0B99FFA7" w14:textId="08E7F0A9" w:rsidR="000A6847" w:rsidRP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E65833">
              <w:rPr>
                <w:rFonts w:ascii="Times New Roman" w:eastAsia="Times New Roman" w:hAnsi="Times New Roman"/>
                <w:sz w:val="24"/>
                <w:szCs w:val="24"/>
              </w:rPr>
              <w:t>при ответе на дополнительные вопросы комиссии полные ответы даны только при помощи наводящих вопросов</w:t>
            </w:r>
          </w:p>
        </w:tc>
      </w:tr>
      <w:tr w:rsidR="000A6847" w:rsidRPr="000A6847" w14:paraId="2DD02481" w14:textId="77777777" w:rsidTr="001F4576">
        <w:tc>
          <w:tcPr>
            <w:tcW w:w="1526" w:type="dxa"/>
          </w:tcPr>
          <w:p w14:paraId="1EA93076"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sz w:val="24"/>
                <w:szCs w:val="24"/>
              </w:rPr>
              <w:t> </w:t>
            </w:r>
            <w:proofErr w:type="spellStart"/>
            <w:r w:rsidRPr="000A6847">
              <w:rPr>
                <w:rFonts w:ascii="Times New Roman" w:eastAsia="Calibri" w:hAnsi="Times New Roman"/>
                <w:b/>
                <w:sz w:val="24"/>
                <w:szCs w:val="24"/>
                <w:lang w:eastAsia="en-US"/>
              </w:rPr>
              <w:fldChar w:fldCharType="begin"/>
            </w:r>
            <w:r w:rsidRPr="000A6847">
              <w:rPr>
                <w:rFonts w:ascii="Times New Roman" w:eastAsia="Calibri" w:hAnsi="Times New Roman"/>
                <w:b/>
                <w:sz w:val="24"/>
                <w:szCs w:val="24"/>
                <w:lang w:eastAsia="en-US"/>
              </w:rPr>
              <w:instrText xml:space="preserve"> HYPERLINK "https://ipae.uran.ru/sites/default/files/gallery/files/%D0%9A%D1%80%D0%B8%D1%82%D0%B5%D1%80%D0%B8%D0%B8%20%D0%BE%D1%86%D0%B5%D0%BD%D0%BA%D0%B8%20%D0%B7%D0%B0%20%D1%83%D1%81%D1%82%D0%BD%D1%8B%D0%B9%20%D0%BE%D1%82%D0%B2%D0%B5%D1%82%20%D0%BD%D0%B0%20%D1%8D%D0%BA%D0%B7%D0%B0%D0%BC%D0%B5%D0%BD%D0%B5.pdf" \t "_blank" </w:instrText>
            </w:r>
            <w:r w:rsidRPr="000A6847">
              <w:rPr>
                <w:rFonts w:ascii="Times New Roman" w:eastAsia="Calibri" w:hAnsi="Times New Roman"/>
                <w:b/>
                <w:sz w:val="24"/>
                <w:szCs w:val="24"/>
                <w:lang w:eastAsia="en-US"/>
              </w:rPr>
              <w:fldChar w:fldCharType="end"/>
            </w:r>
            <w:r w:rsidRPr="000A6847">
              <w:rPr>
                <w:rFonts w:ascii="Times New Roman" w:eastAsia="Calibri" w:hAnsi="Times New Roman"/>
                <w:b/>
                <w:sz w:val="24"/>
                <w:szCs w:val="24"/>
                <w:lang w:eastAsia="en-US"/>
              </w:rPr>
              <w:t>Незачтено</w:t>
            </w:r>
            <w:proofErr w:type="spellEnd"/>
          </w:p>
        </w:tc>
        <w:tc>
          <w:tcPr>
            <w:tcW w:w="8331" w:type="dxa"/>
          </w:tcPr>
          <w:p w14:paraId="5BB4E8AC"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464EE51A"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 xml:space="preserve">допущены грубые ошибки в определениях и понятиях, при использовании терминологии, которые не исправлены после наводящих </w:t>
            </w:r>
            <w:r w:rsidRPr="000A6847">
              <w:rPr>
                <w:rFonts w:ascii="Times New Roman" w:eastAsia="Times New Roman" w:hAnsi="Times New Roman"/>
                <w:sz w:val="24"/>
                <w:szCs w:val="24"/>
              </w:rPr>
              <w:lastRenderedPageBreak/>
              <w:t>вопросов;</w:t>
            </w:r>
          </w:p>
          <w:p w14:paraId="5BB7EF62"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 незнание и непонимание существа экзаменационных вопросов;</w:t>
            </w:r>
          </w:p>
          <w:p w14:paraId="3A6773BE"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b/>
                <w:bCs/>
                <w:sz w:val="24"/>
                <w:szCs w:val="24"/>
              </w:rPr>
            </w:pPr>
            <w:r w:rsidRPr="000A6847">
              <w:rPr>
                <w:rFonts w:ascii="Times New Roman" w:eastAsia="Times New Roman" w:hAnsi="Times New Roman"/>
                <w:sz w:val="24"/>
                <w:szCs w:val="24"/>
              </w:rPr>
              <w:t>не даны ответы на дополнительные или наводящие вопросы</w:t>
            </w:r>
          </w:p>
        </w:tc>
      </w:tr>
    </w:tbl>
    <w:p w14:paraId="4577ACCF" w14:textId="77777777" w:rsidR="00B14593" w:rsidRDefault="00B14593" w:rsidP="00B14593">
      <w:pPr>
        <w:spacing w:after="0" w:line="276" w:lineRule="auto"/>
        <w:ind w:firstLine="720"/>
        <w:jc w:val="both"/>
        <w:rPr>
          <w:rFonts w:ascii="Times New Roman" w:hAnsi="Times New Roman"/>
          <w:iCs/>
          <w:sz w:val="28"/>
          <w:szCs w:val="28"/>
        </w:rPr>
      </w:pPr>
    </w:p>
    <w:p w14:paraId="1B2D6681" w14:textId="77777777" w:rsidR="00562797" w:rsidRPr="00EB15E8" w:rsidRDefault="00562797" w:rsidP="00562797">
      <w:pPr>
        <w:spacing w:after="0" w:line="276" w:lineRule="auto"/>
        <w:ind w:firstLine="720"/>
        <w:jc w:val="both"/>
        <w:rPr>
          <w:rFonts w:ascii="Times New Roman" w:hAnsi="Times New Roman"/>
          <w:iCs/>
          <w:sz w:val="28"/>
          <w:szCs w:val="28"/>
        </w:rPr>
      </w:pPr>
      <w:r w:rsidRPr="00EB15E8">
        <w:rPr>
          <w:rFonts w:ascii="Times New Roman" w:hAnsi="Times New Roman"/>
          <w:iCs/>
          <w:sz w:val="28"/>
          <w:szCs w:val="28"/>
        </w:rPr>
        <w:t xml:space="preserve">При проведении </w:t>
      </w:r>
      <w:r w:rsidR="00B14593">
        <w:rPr>
          <w:rFonts w:ascii="Times New Roman" w:hAnsi="Times New Roman"/>
          <w:iCs/>
          <w:sz w:val="28"/>
          <w:szCs w:val="28"/>
        </w:rPr>
        <w:t>текущего контроля</w:t>
      </w:r>
      <w:r w:rsidRPr="00EB15E8">
        <w:rPr>
          <w:rFonts w:ascii="Times New Roman" w:hAnsi="Times New Roman"/>
          <w:iCs/>
          <w:sz w:val="28"/>
          <w:szCs w:val="28"/>
        </w:rPr>
        <w:t xml:space="preserve"> обучающемуся предлагается дать ответы на 25 тестовых заданий из нижеприведенного списка. </w:t>
      </w:r>
    </w:p>
    <w:p w14:paraId="37C22C85" w14:textId="77777777" w:rsidR="00562797" w:rsidRDefault="00562797" w:rsidP="0056279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562797">
      <w:pPr>
        <w:spacing w:after="0" w:line="276" w:lineRule="auto"/>
        <w:ind w:firstLine="720"/>
        <w:jc w:val="both"/>
        <w:rPr>
          <w:rFonts w:ascii="Times New Roman" w:hAnsi="Times New Roman"/>
          <w:sz w:val="28"/>
          <w:szCs w:val="28"/>
        </w:rPr>
      </w:pPr>
    </w:p>
    <w:p w14:paraId="5C5D5F51" w14:textId="77777777"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51E91F4" w14:textId="77777777" w:rsidR="00562797" w:rsidRDefault="00562797" w:rsidP="00562797">
      <w:pPr>
        <w:spacing w:after="0" w:line="276" w:lineRule="auto"/>
        <w:ind w:firstLine="720"/>
        <w:jc w:val="both"/>
        <w:rPr>
          <w:rFonts w:ascii="Times New Roman" w:hAnsi="Times New Roman"/>
          <w:sz w:val="28"/>
          <w:szCs w:val="28"/>
        </w:rPr>
      </w:pPr>
    </w:p>
    <w:p w14:paraId="00D1E3DC" w14:textId="77777777" w:rsidR="00562797" w:rsidRPr="00306657" w:rsidRDefault="00562797" w:rsidP="00562797">
      <w:pPr>
        <w:spacing w:after="0" w:line="276" w:lineRule="auto"/>
        <w:ind w:firstLine="720"/>
        <w:jc w:val="both"/>
        <w:rPr>
          <w:rFonts w:ascii="Times New Roman" w:hAnsi="Times New Roman"/>
          <w:b/>
          <w:sz w:val="28"/>
          <w:szCs w:val="28"/>
        </w:rPr>
      </w:pPr>
    </w:p>
    <w:p w14:paraId="0F1F1477"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14:paraId="58DE64E8" w14:textId="77777777" w:rsidR="00562797" w:rsidRPr="00EB15E8" w:rsidRDefault="00562797" w:rsidP="00562797">
      <w:pPr>
        <w:spacing w:after="0" w:line="276" w:lineRule="auto"/>
        <w:ind w:left="720"/>
        <w:jc w:val="both"/>
        <w:rPr>
          <w:rFonts w:ascii="Times New Roman" w:hAnsi="Times New Roman"/>
          <w:sz w:val="28"/>
          <w:szCs w:val="28"/>
        </w:rPr>
      </w:pPr>
    </w:p>
    <w:p w14:paraId="66D1F2B8"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562797">
      <w:pPr>
        <w:spacing w:after="0" w:line="276" w:lineRule="auto"/>
        <w:ind w:left="720"/>
        <w:jc w:val="both"/>
        <w:rPr>
          <w:rFonts w:ascii="Times New Roman" w:hAnsi="Times New Roman"/>
          <w:sz w:val="28"/>
          <w:szCs w:val="28"/>
        </w:rPr>
      </w:pPr>
    </w:p>
    <w:p w14:paraId="60274C2B"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562797">
      <w:pPr>
        <w:spacing w:after="0" w:line="276" w:lineRule="auto"/>
        <w:ind w:left="720"/>
        <w:jc w:val="both"/>
        <w:rPr>
          <w:rFonts w:ascii="Times New Roman" w:hAnsi="Times New Roman"/>
          <w:sz w:val="28"/>
          <w:szCs w:val="28"/>
        </w:rPr>
      </w:pPr>
    </w:p>
    <w:p w14:paraId="23B17EC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 удаления суда в совещательную комнату для постановления приговора;</w:t>
      </w:r>
    </w:p>
    <w:p w14:paraId="7DB0C4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562797">
      <w:pPr>
        <w:spacing w:after="0" w:line="276" w:lineRule="auto"/>
        <w:ind w:left="720"/>
        <w:jc w:val="both"/>
        <w:rPr>
          <w:rFonts w:ascii="Times New Roman" w:hAnsi="Times New Roman"/>
          <w:sz w:val="28"/>
          <w:szCs w:val="28"/>
        </w:rPr>
      </w:pPr>
    </w:p>
    <w:p w14:paraId="172D7452"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562797">
      <w:pPr>
        <w:spacing w:after="0" w:line="276" w:lineRule="auto"/>
        <w:ind w:left="720"/>
        <w:jc w:val="both"/>
        <w:rPr>
          <w:rFonts w:ascii="Times New Roman" w:hAnsi="Times New Roman"/>
          <w:sz w:val="28"/>
          <w:szCs w:val="28"/>
        </w:rPr>
      </w:pPr>
    </w:p>
    <w:p w14:paraId="0E25C2A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562797">
      <w:pPr>
        <w:spacing w:after="0" w:line="276" w:lineRule="auto"/>
        <w:ind w:left="720"/>
        <w:jc w:val="both"/>
        <w:rPr>
          <w:rFonts w:ascii="Times New Roman" w:hAnsi="Times New Roman"/>
          <w:sz w:val="28"/>
          <w:szCs w:val="28"/>
        </w:rPr>
      </w:pPr>
    </w:p>
    <w:p w14:paraId="533EDE50"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B14593">
      <w:pPr>
        <w:spacing w:after="0" w:line="276" w:lineRule="auto"/>
        <w:ind w:left="720"/>
        <w:jc w:val="both"/>
        <w:rPr>
          <w:rFonts w:ascii="Times New Roman" w:hAnsi="Times New Roman"/>
          <w:sz w:val="28"/>
          <w:szCs w:val="28"/>
        </w:rPr>
      </w:pPr>
    </w:p>
    <w:p w14:paraId="02367A75" w14:textId="77777777" w:rsidR="00562797" w:rsidRPr="00EB15E8" w:rsidRDefault="00562797" w:rsidP="00B14593">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562797">
      <w:pPr>
        <w:spacing w:after="0" w:line="276" w:lineRule="auto"/>
        <w:ind w:left="720"/>
        <w:jc w:val="both"/>
        <w:rPr>
          <w:rFonts w:ascii="Times New Roman" w:hAnsi="Times New Roman"/>
          <w:sz w:val="28"/>
          <w:szCs w:val="28"/>
        </w:rPr>
      </w:pPr>
    </w:p>
    <w:p w14:paraId="76852C21"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lastRenderedPageBreak/>
        <w:t>Какие доказательства являются допустимыми?</w:t>
      </w:r>
    </w:p>
    <w:p w14:paraId="6DFAF26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562797">
      <w:pPr>
        <w:spacing w:after="0" w:line="276" w:lineRule="auto"/>
        <w:ind w:left="720"/>
        <w:jc w:val="both"/>
        <w:rPr>
          <w:rFonts w:ascii="Times New Roman" w:hAnsi="Times New Roman"/>
          <w:sz w:val="28"/>
          <w:szCs w:val="28"/>
        </w:rPr>
      </w:pPr>
    </w:p>
    <w:p w14:paraId="2C303EB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Pr="00EB15E8" w:rsidRDefault="00562797" w:rsidP="00562797">
      <w:pPr>
        <w:spacing w:after="0" w:line="276" w:lineRule="auto"/>
        <w:ind w:left="720"/>
        <w:jc w:val="both"/>
        <w:rPr>
          <w:rFonts w:ascii="Times New Roman" w:hAnsi="Times New Roman"/>
          <w:sz w:val="28"/>
          <w:szCs w:val="28"/>
        </w:rPr>
      </w:pPr>
    </w:p>
    <w:p w14:paraId="03692C93"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14:paraId="47E48B7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B14593">
      <w:pPr>
        <w:spacing w:after="0" w:line="276" w:lineRule="auto"/>
        <w:ind w:left="720"/>
        <w:jc w:val="both"/>
        <w:rPr>
          <w:rFonts w:ascii="Times New Roman" w:hAnsi="Times New Roman"/>
          <w:sz w:val="28"/>
          <w:szCs w:val="28"/>
        </w:rPr>
      </w:pPr>
    </w:p>
    <w:p w14:paraId="0FEE6431" w14:textId="77777777" w:rsidR="00562797" w:rsidRPr="00EB15E8" w:rsidRDefault="00562797" w:rsidP="00B14593">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562797">
      <w:pPr>
        <w:spacing w:after="0" w:line="276" w:lineRule="auto"/>
        <w:ind w:left="720"/>
        <w:jc w:val="both"/>
        <w:rPr>
          <w:rFonts w:ascii="Times New Roman" w:hAnsi="Times New Roman"/>
          <w:sz w:val="28"/>
          <w:szCs w:val="28"/>
        </w:rPr>
      </w:pPr>
    </w:p>
    <w:p w14:paraId="1A3C6FE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562797">
      <w:pPr>
        <w:spacing w:after="0" w:line="276" w:lineRule="auto"/>
        <w:ind w:left="720"/>
        <w:jc w:val="both"/>
        <w:rPr>
          <w:rFonts w:ascii="Times New Roman" w:hAnsi="Times New Roman"/>
          <w:sz w:val="28"/>
          <w:szCs w:val="28"/>
        </w:rPr>
      </w:pPr>
    </w:p>
    <w:p w14:paraId="220F9F12"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Освидетельствование, не связанное с обнажением освидетельствуемого лица;</w:t>
      </w:r>
    </w:p>
    <w:p w14:paraId="203F72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562797">
      <w:pPr>
        <w:spacing w:after="0" w:line="276" w:lineRule="auto"/>
        <w:ind w:left="720"/>
        <w:jc w:val="both"/>
        <w:rPr>
          <w:rFonts w:ascii="Times New Roman" w:hAnsi="Times New Roman"/>
          <w:sz w:val="28"/>
          <w:szCs w:val="28"/>
        </w:rPr>
      </w:pPr>
    </w:p>
    <w:p w14:paraId="5D9F4B0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562797">
      <w:pPr>
        <w:spacing w:after="0" w:line="276" w:lineRule="auto"/>
        <w:ind w:left="720"/>
        <w:jc w:val="both"/>
        <w:rPr>
          <w:rFonts w:ascii="Times New Roman" w:hAnsi="Times New Roman"/>
          <w:sz w:val="28"/>
          <w:szCs w:val="28"/>
        </w:rPr>
      </w:pPr>
    </w:p>
    <w:p w14:paraId="222307CE"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14:paraId="55B4472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B14593">
      <w:pPr>
        <w:spacing w:after="0" w:line="276" w:lineRule="auto"/>
        <w:ind w:left="720"/>
        <w:jc w:val="both"/>
        <w:rPr>
          <w:rFonts w:ascii="Times New Roman" w:hAnsi="Times New Roman"/>
          <w:sz w:val="28"/>
          <w:szCs w:val="28"/>
        </w:rPr>
      </w:pPr>
    </w:p>
    <w:p w14:paraId="2615E000" w14:textId="77777777" w:rsidR="00562797" w:rsidRPr="00D947A5" w:rsidRDefault="00562797" w:rsidP="00B14593">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562797">
      <w:pPr>
        <w:spacing w:after="0" w:line="276" w:lineRule="auto"/>
        <w:ind w:left="720"/>
        <w:jc w:val="both"/>
        <w:rPr>
          <w:rFonts w:ascii="Times New Roman" w:hAnsi="Times New Roman"/>
          <w:sz w:val="28"/>
          <w:szCs w:val="28"/>
        </w:rPr>
      </w:pPr>
    </w:p>
    <w:p w14:paraId="7E2F349B"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562797">
      <w:pPr>
        <w:spacing w:after="0" w:line="276" w:lineRule="auto"/>
        <w:ind w:left="720"/>
        <w:jc w:val="both"/>
        <w:rPr>
          <w:rFonts w:ascii="Times New Roman" w:hAnsi="Times New Roman"/>
          <w:sz w:val="28"/>
          <w:szCs w:val="28"/>
        </w:rPr>
      </w:pPr>
    </w:p>
    <w:p w14:paraId="363E07F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562797">
      <w:pPr>
        <w:spacing w:after="0" w:line="276" w:lineRule="auto"/>
        <w:ind w:left="720"/>
        <w:jc w:val="both"/>
        <w:rPr>
          <w:rFonts w:ascii="Times New Roman" w:hAnsi="Times New Roman"/>
          <w:sz w:val="28"/>
          <w:szCs w:val="28"/>
        </w:rPr>
      </w:pPr>
    </w:p>
    <w:p w14:paraId="78D9B48C"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14:paraId="58D58119" w14:textId="77777777" w:rsidR="00B14593" w:rsidRDefault="00B14593" w:rsidP="00B14593">
      <w:pPr>
        <w:spacing w:after="0" w:line="276" w:lineRule="auto"/>
        <w:ind w:left="720"/>
        <w:jc w:val="both"/>
        <w:rPr>
          <w:rFonts w:ascii="Times New Roman" w:hAnsi="Times New Roman"/>
          <w:sz w:val="28"/>
          <w:szCs w:val="28"/>
        </w:rPr>
      </w:pPr>
    </w:p>
    <w:p w14:paraId="11C67D91" w14:textId="77777777" w:rsidR="00562797" w:rsidRPr="00EB15E8" w:rsidRDefault="00562797" w:rsidP="00B14593">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562797">
      <w:pPr>
        <w:spacing w:after="0" w:line="276" w:lineRule="auto"/>
        <w:ind w:left="720"/>
        <w:jc w:val="both"/>
        <w:rPr>
          <w:rFonts w:ascii="Times New Roman" w:hAnsi="Times New Roman"/>
          <w:sz w:val="28"/>
          <w:szCs w:val="28"/>
        </w:rPr>
      </w:pPr>
    </w:p>
    <w:p w14:paraId="7BD718F1"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562797">
      <w:pPr>
        <w:spacing w:after="0" w:line="276" w:lineRule="auto"/>
        <w:ind w:left="720"/>
        <w:jc w:val="both"/>
        <w:rPr>
          <w:rFonts w:ascii="Times New Roman" w:hAnsi="Times New Roman"/>
          <w:sz w:val="28"/>
          <w:szCs w:val="28"/>
        </w:rPr>
      </w:pPr>
    </w:p>
    <w:p w14:paraId="718C6030"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562797">
      <w:pPr>
        <w:spacing w:after="0" w:line="276" w:lineRule="auto"/>
        <w:ind w:left="720"/>
        <w:jc w:val="both"/>
        <w:rPr>
          <w:rFonts w:ascii="Times New Roman" w:hAnsi="Times New Roman"/>
          <w:sz w:val="28"/>
          <w:szCs w:val="28"/>
        </w:rPr>
      </w:pPr>
    </w:p>
    <w:p w14:paraId="41759916"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562797">
      <w:pPr>
        <w:spacing w:after="0" w:line="276" w:lineRule="auto"/>
        <w:ind w:left="720"/>
        <w:jc w:val="both"/>
        <w:rPr>
          <w:rFonts w:ascii="Times New Roman" w:hAnsi="Times New Roman"/>
          <w:sz w:val="28"/>
          <w:szCs w:val="28"/>
        </w:rPr>
      </w:pPr>
    </w:p>
    <w:p w14:paraId="32665DB7"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14:paraId="0049D5FE" w14:textId="77777777" w:rsidR="00B14593" w:rsidRPr="00C93AA2" w:rsidRDefault="00B14593" w:rsidP="00B14593">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2BA30F3F" w14:textId="77777777"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ОПК-2</w:t>
      </w:r>
    </w:p>
    <w:p w14:paraId="298CB08B"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155D7F65" w14:textId="1912350E" w:rsidR="00B14593" w:rsidRPr="00B14593" w:rsidRDefault="00847C28"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5</w:t>
      </w:r>
      <w:bookmarkStart w:id="0" w:name="_GoBack"/>
      <w:bookmarkEnd w:id="0"/>
    </w:p>
    <w:p w14:paraId="3EECF053"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22CC878E"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экзамен</w:t>
      </w:r>
      <w:r w:rsidRPr="00B14593">
        <w:rPr>
          <w:rFonts w:ascii="Times New Roman" w:eastAsia="Calibri" w:hAnsi="Times New Roman"/>
          <w:sz w:val="28"/>
          <w:szCs w:val="28"/>
          <w:lang w:eastAsia="en-US"/>
        </w:rPr>
        <w:t>) обучающемуся предлагается ответить на 2 вопроса из билета.</w:t>
      </w:r>
    </w:p>
    <w:p w14:paraId="1B791F8A" w14:textId="77777777" w:rsidR="00B14593" w:rsidRDefault="00B14593" w:rsidP="00B14593">
      <w:pPr>
        <w:spacing w:after="0" w:line="276" w:lineRule="auto"/>
        <w:ind w:firstLine="720"/>
        <w:jc w:val="center"/>
        <w:rPr>
          <w:rFonts w:ascii="Times New Roman" w:hAnsi="Times New Roman"/>
          <w:b/>
          <w:sz w:val="28"/>
          <w:szCs w:val="28"/>
        </w:rPr>
      </w:pPr>
    </w:p>
    <w:p w14:paraId="10BBB984" w14:textId="77777777" w:rsidR="00B14593" w:rsidRPr="00C93AA2" w:rsidRDefault="00B14593" w:rsidP="00B14593">
      <w:pPr>
        <w:spacing w:after="0" w:line="276" w:lineRule="auto"/>
        <w:ind w:firstLine="720"/>
        <w:jc w:val="center"/>
        <w:rPr>
          <w:rFonts w:ascii="Times New Roman" w:hAnsi="Times New Roman"/>
          <w:b/>
          <w:sz w:val="28"/>
          <w:szCs w:val="28"/>
        </w:rPr>
      </w:pPr>
      <w:r w:rsidRPr="00C93AA2">
        <w:rPr>
          <w:rFonts w:ascii="Times New Roman" w:hAnsi="Times New Roman"/>
          <w:b/>
          <w:sz w:val="28"/>
          <w:szCs w:val="28"/>
        </w:rPr>
        <w:t>Примерный перечень вопросов для подготовки к экзамену</w:t>
      </w:r>
    </w:p>
    <w:p w14:paraId="0CC8C244" w14:textId="77777777" w:rsidR="00B14593" w:rsidRDefault="00B14593" w:rsidP="00B14593">
      <w:pPr>
        <w:spacing w:after="0" w:line="276" w:lineRule="auto"/>
        <w:ind w:firstLine="720"/>
        <w:jc w:val="both"/>
        <w:rPr>
          <w:rFonts w:ascii="Times New Roman" w:hAnsi="Times New Roman"/>
          <w:sz w:val="28"/>
          <w:szCs w:val="28"/>
        </w:rPr>
      </w:pPr>
    </w:p>
    <w:p w14:paraId="0CD15EDB" w14:textId="4983A0E6" w:rsidR="00B14593" w:rsidRPr="00C93AA2" w:rsidRDefault="00B14593" w:rsidP="000D3D89">
      <w:pPr>
        <w:spacing w:after="0" w:line="276" w:lineRule="auto"/>
        <w:rPr>
          <w:rFonts w:ascii="Times New Roman" w:hAnsi="Times New Roman"/>
          <w:iCs/>
          <w:sz w:val="32"/>
          <w:szCs w:val="28"/>
        </w:rPr>
      </w:pPr>
      <w:r w:rsidRPr="00C93AA2">
        <w:rPr>
          <w:rFonts w:ascii="Times New Roman" w:hAnsi="Times New Roman"/>
          <w:sz w:val="28"/>
          <w:szCs w:val="24"/>
        </w:rPr>
        <w:t xml:space="preserve">1. Понятие и назначение уголовного процесса. </w:t>
      </w:r>
      <w:r w:rsidRPr="00C93AA2">
        <w:rPr>
          <w:rFonts w:ascii="Times New Roman" w:hAnsi="Times New Roman"/>
          <w:sz w:val="28"/>
          <w:szCs w:val="24"/>
        </w:rPr>
        <w:br/>
        <w:t xml:space="preserve">2. Понятие и классификация принципов уголовного процесса. </w:t>
      </w:r>
      <w:r w:rsidRPr="00C93AA2">
        <w:rPr>
          <w:rFonts w:ascii="Times New Roman" w:hAnsi="Times New Roman"/>
          <w:sz w:val="28"/>
          <w:szCs w:val="24"/>
        </w:rPr>
        <w:br/>
        <w:t xml:space="preserve">3. Понятие и классификация участников уголовного процесса. </w:t>
      </w:r>
      <w:r w:rsidRPr="00C93AA2">
        <w:rPr>
          <w:rFonts w:ascii="Times New Roman" w:hAnsi="Times New Roman"/>
          <w:sz w:val="28"/>
          <w:szCs w:val="24"/>
        </w:rPr>
        <w:br/>
        <w:t xml:space="preserve">4. Суд в уголовном процессе: полномочия суда на досудебном и судебном производствах. </w:t>
      </w:r>
      <w:r w:rsidRPr="00C93AA2">
        <w:rPr>
          <w:rFonts w:ascii="Times New Roman" w:hAnsi="Times New Roman"/>
          <w:sz w:val="28"/>
          <w:szCs w:val="24"/>
        </w:rPr>
        <w:br/>
        <w:t xml:space="preserve">5. Прокурор и его роль в уголовном судопроизводстве. </w:t>
      </w:r>
      <w:r w:rsidRPr="00C93AA2">
        <w:rPr>
          <w:rFonts w:ascii="Times New Roman" w:hAnsi="Times New Roman"/>
          <w:sz w:val="28"/>
          <w:szCs w:val="24"/>
        </w:rPr>
        <w:br/>
        <w:t xml:space="preserve">6. Процессуальное положение подозреваемого, обвиняемого в уголовном процессе. </w:t>
      </w:r>
      <w:r w:rsidRPr="00C93AA2">
        <w:rPr>
          <w:rFonts w:ascii="Times New Roman" w:hAnsi="Times New Roman"/>
          <w:sz w:val="28"/>
          <w:szCs w:val="24"/>
        </w:rPr>
        <w:br/>
        <w:t xml:space="preserve">7. Понятие, признаки и классификация доказательств. </w:t>
      </w:r>
      <w:r w:rsidRPr="00C93AA2">
        <w:rPr>
          <w:rFonts w:ascii="Times New Roman" w:hAnsi="Times New Roman"/>
          <w:sz w:val="28"/>
          <w:szCs w:val="24"/>
        </w:rPr>
        <w:br/>
        <w:t xml:space="preserve">8. Процесс доказывания: понятие и элементы. Предмет и пределы доказывания. </w:t>
      </w:r>
      <w:r w:rsidRPr="00C93AA2">
        <w:rPr>
          <w:rFonts w:ascii="Times New Roman" w:hAnsi="Times New Roman"/>
          <w:sz w:val="28"/>
          <w:szCs w:val="24"/>
        </w:rPr>
        <w:br/>
      </w:r>
      <w:r w:rsidRPr="00C93AA2">
        <w:rPr>
          <w:rFonts w:ascii="Times New Roman" w:hAnsi="Times New Roman"/>
          <w:sz w:val="28"/>
          <w:szCs w:val="24"/>
        </w:rPr>
        <w:lastRenderedPageBreak/>
        <w:t xml:space="preserve">9. Понятие и виды мер принуждения. Задержание подозреваемого как мера принуждения. </w:t>
      </w:r>
      <w:r w:rsidRPr="00C93AA2">
        <w:rPr>
          <w:rFonts w:ascii="Times New Roman" w:hAnsi="Times New Roman"/>
          <w:sz w:val="28"/>
          <w:szCs w:val="24"/>
        </w:rPr>
        <w:br/>
        <w:t xml:space="preserve">10. Понятие, виды и основания избрания мер пресечения. Процессуальный порядок избрания залога, домашнего ареста и заключения под стражу. </w:t>
      </w:r>
      <w:r w:rsidRPr="00C93AA2">
        <w:rPr>
          <w:rFonts w:ascii="Times New Roman" w:hAnsi="Times New Roman"/>
          <w:sz w:val="28"/>
          <w:szCs w:val="24"/>
        </w:rPr>
        <w:br/>
        <w:t xml:space="preserve">11. Поводы и основания к возбуждению уголовного дела. </w:t>
      </w:r>
      <w:r w:rsidRPr="00C93AA2">
        <w:rPr>
          <w:rFonts w:ascii="Times New Roman" w:hAnsi="Times New Roman"/>
          <w:sz w:val="28"/>
          <w:szCs w:val="24"/>
        </w:rPr>
        <w:br/>
        <w:t xml:space="preserve">12. Субъекты и процессуальный порядок проверки сообщения о преступлении. </w:t>
      </w:r>
      <w:r w:rsidRPr="00C93AA2">
        <w:rPr>
          <w:rFonts w:ascii="Times New Roman" w:hAnsi="Times New Roman"/>
          <w:sz w:val="28"/>
          <w:szCs w:val="24"/>
        </w:rPr>
        <w:br/>
        <w:t xml:space="preserve">13. Общие условия проведения предварительного расследования: понятие и формы. </w:t>
      </w:r>
      <w:r w:rsidRPr="00C93AA2">
        <w:rPr>
          <w:rFonts w:ascii="Times New Roman" w:hAnsi="Times New Roman"/>
          <w:sz w:val="28"/>
          <w:szCs w:val="24"/>
        </w:rPr>
        <w:br/>
        <w:t xml:space="preserve">14. Особенности производства дознания в сокращенной форме. </w:t>
      </w:r>
      <w:r w:rsidRPr="00C93AA2">
        <w:rPr>
          <w:rFonts w:ascii="Times New Roman" w:hAnsi="Times New Roman"/>
          <w:sz w:val="28"/>
          <w:szCs w:val="24"/>
        </w:rPr>
        <w:br/>
        <w:t xml:space="preserve">15. Понятие и классификация следственных действий. </w:t>
      </w:r>
      <w:r w:rsidRPr="00C93AA2">
        <w:rPr>
          <w:rFonts w:ascii="Times New Roman" w:hAnsi="Times New Roman"/>
          <w:sz w:val="28"/>
          <w:szCs w:val="24"/>
        </w:rPr>
        <w:br/>
        <w:t xml:space="preserve">16. Формы окончания предварительного расследования. </w:t>
      </w:r>
      <w:r w:rsidRPr="00C93AA2">
        <w:rPr>
          <w:rFonts w:ascii="Times New Roman" w:hAnsi="Times New Roman"/>
          <w:sz w:val="28"/>
          <w:szCs w:val="24"/>
        </w:rPr>
        <w:br/>
        <w:t xml:space="preserve">17. Процессуальный порядок прекращения уголовного дела по реабилитирующим и нереабилитирующим основаниям. </w:t>
      </w:r>
      <w:r w:rsidRPr="00C93AA2">
        <w:rPr>
          <w:rFonts w:ascii="Times New Roman" w:hAnsi="Times New Roman"/>
          <w:sz w:val="28"/>
          <w:szCs w:val="24"/>
        </w:rPr>
        <w:br/>
        <w:t xml:space="preserve">18. Реабилитация. </w:t>
      </w:r>
      <w:r w:rsidRPr="00C93AA2">
        <w:rPr>
          <w:rFonts w:ascii="Times New Roman" w:hAnsi="Times New Roman"/>
          <w:sz w:val="28"/>
          <w:szCs w:val="24"/>
        </w:rPr>
        <w:br/>
        <w:t xml:space="preserve">19. Стадия подготовки дела к судебному разбирательству: понятие и общая характеристика. Основания проведения предварительного слушания. </w:t>
      </w:r>
      <w:r w:rsidRPr="00C93AA2">
        <w:rPr>
          <w:rFonts w:ascii="Times New Roman" w:hAnsi="Times New Roman"/>
          <w:sz w:val="28"/>
          <w:szCs w:val="24"/>
        </w:rPr>
        <w:br/>
        <w:t xml:space="preserve">20. Общие условия и порядок судебного разбирательства. </w:t>
      </w:r>
      <w:r w:rsidRPr="00C93AA2">
        <w:rPr>
          <w:rFonts w:ascii="Times New Roman" w:hAnsi="Times New Roman"/>
          <w:sz w:val="28"/>
          <w:szCs w:val="24"/>
        </w:rPr>
        <w:br/>
        <w:t xml:space="preserve">21. Вынесение и провозглашение приговора. Виды приговоров и их структура. </w:t>
      </w:r>
      <w:r w:rsidRPr="00C93AA2">
        <w:rPr>
          <w:rFonts w:ascii="Times New Roman" w:hAnsi="Times New Roman"/>
          <w:sz w:val="28"/>
          <w:szCs w:val="24"/>
        </w:rPr>
        <w:br/>
        <w:t xml:space="preserve">22. Особенности производства в суде с участием присяжных заседателей. </w:t>
      </w:r>
      <w:r w:rsidRPr="00C93AA2">
        <w:rPr>
          <w:rFonts w:ascii="Times New Roman" w:hAnsi="Times New Roman"/>
          <w:sz w:val="28"/>
          <w:szCs w:val="24"/>
        </w:rPr>
        <w:br/>
        <w:t xml:space="preserve">23. Пересмотр приговора (определения, постановления) в апелляционном порядке: основания, порядок и виды решений. </w:t>
      </w:r>
      <w:r w:rsidRPr="00C93AA2">
        <w:rPr>
          <w:rFonts w:ascii="Times New Roman" w:hAnsi="Times New Roman"/>
          <w:sz w:val="28"/>
          <w:szCs w:val="24"/>
        </w:rPr>
        <w:br/>
        <w:t xml:space="preserve">24. Пересмотр приговора (определения, постановления) в кассационном порядке: основания, порядок и виды решений. </w:t>
      </w:r>
      <w:r w:rsidRPr="00C93AA2">
        <w:rPr>
          <w:rFonts w:ascii="Times New Roman" w:hAnsi="Times New Roman"/>
          <w:sz w:val="28"/>
          <w:szCs w:val="24"/>
        </w:rPr>
        <w:br/>
        <w:t xml:space="preserve">25. Вступление приговора в законную силу и обращение его к исполнению. Свойства приговора, вступившего в законную силу. </w:t>
      </w:r>
      <w:r w:rsidRPr="00C93AA2">
        <w:rPr>
          <w:rFonts w:ascii="Times New Roman" w:hAnsi="Times New Roman"/>
          <w:sz w:val="28"/>
          <w:szCs w:val="24"/>
        </w:rPr>
        <w:br/>
        <w:t xml:space="preserve">26. Разрешение вопросов, связанных с исполнением приговора: подсудность и процессуальный порядок. </w:t>
      </w:r>
      <w:r w:rsidRPr="00C93AA2">
        <w:rPr>
          <w:rFonts w:ascii="Times New Roman" w:hAnsi="Times New Roman"/>
          <w:sz w:val="28"/>
          <w:szCs w:val="24"/>
        </w:rPr>
        <w:br/>
        <w:t xml:space="preserve">27. Пересмотр приговора (постановления, определения) в порядке надзора: основания и процессуальный порядок. </w:t>
      </w:r>
      <w:r w:rsidRPr="00C93AA2">
        <w:rPr>
          <w:rFonts w:ascii="Times New Roman" w:hAnsi="Times New Roman"/>
          <w:sz w:val="28"/>
          <w:szCs w:val="24"/>
        </w:rPr>
        <w:br/>
        <w:t xml:space="preserve">28. Пересмотр приговора (постановления, определения) по новым и вновь открывшимся обстоятельствам. </w:t>
      </w:r>
      <w:r w:rsidRPr="00C93AA2">
        <w:rPr>
          <w:rFonts w:ascii="Times New Roman" w:hAnsi="Times New Roman"/>
          <w:sz w:val="28"/>
          <w:szCs w:val="24"/>
        </w:rPr>
        <w:br/>
        <w:t xml:space="preserve">29. Процессуальные особенности производства по уголовным делам в отношении несовершеннолетних. </w:t>
      </w:r>
      <w:r w:rsidRPr="00C93AA2">
        <w:rPr>
          <w:rFonts w:ascii="Times New Roman" w:hAnsi="Times New Roman"/>
          <w:sz w:val="28"/>
          <w:szCs w:val="24"/>
        </w:rPr>
        <w:br/>
        <w:t>30. Процессуальные особенности производства</w:t>
      </w:r>
      <w:r w:rsidR="000D3D89">
        <w:rPr>
          <w:rFonts w:ascii="Times New Roman" w:hAnsi="Times New Roman"/>
          <w:sz w:val="28"/>
          <w:szCs w:val="24"/>
        </w:rPr>
        <w:t>.</w:t>
      </w:r>
    </w:p>
    <w:p w14:paraId="5730BB38" w14:textId="77777777" w:rsidR="00B14593" w:rsidRDefault="00B14593" w:rsidP="00B14593">
      <w:pPr>
        <w:shd w:val="clear" w:color="auto" w:fill="FFFFFF"/>
        <w:spacing w:after="0"/>
      </w:pPr>
      <w:r>
        <w:tab/>
      </w:r>
    </w:p>
    <w:p w14:paraId="0518B93D" w14:textId="77777777" w:rsidR="000A6847" w:rsidRDefault="000A6847" w:rsidP="00B14593">
      <w:pPr>
        <w:shd w:val="clear" w:color="auto" w:fill="FFFFFF"/>
        <w:spacing w:after="0"/>
      </w:pPr>
    </w:p>
    <w:p w14:paraId="79894909" w14:textId="77777777" w:rsidR="000A6847" w:rsidRDefault="000A6847" w:rsidP="00B14593">
      <w:pPr>
        <w:shd w:val="clear" w:color="auto" w:fill="FFFFFF"/>
        <w:spacing w:after="0"/>
      </w:pPr>
    </w:p>
    <w:p w14:paraId="502C0ED7" w14:textId="77777777" w:rsidR="000A6847" w:rsidRDefault="000A6847" w:rsidP="00B14593">
      <w:pPr>
        <w:shd w:val="clear" w:color="auto" w:fill="FFFFFF"/>
        <w:spacing w:after="0"/>
      </w:pPr>
    </w:p>
    <w:p w14:paraId="038B2E03" w14:textId="77777777" w:rsidR="00B14593" w:rsidRPr="000D3D89" w:rsidRDefault="00B14593" w:rsidP="00B14593">
      <w:pPr>
        <w:shd w:val="clear" w:color="auto" w:fill="FFFFFF"/>
        <w:spacing w:after="0"/>
        <w:rPr>
          <w:rFonts w:ascii="Times New Roman" w:eastAsia="Times New Roman" w:hAnsi="Times New Roman"/>
          <w:b/>
          <w:bCs/>
          <w:sz w:val="28"/>
          <w:szCs w:val="28"/>
        </w:rPr>
      </w:pPr>
      <w:r w:rsidRPr="000D3D89">
        <w:rPr>
          <w:rFonts w:ascii="Times New Roman" w:eastAsia="Times New Roman" w:hAnsi="Times New Roman"/>
          <w:b/>
          <w:bCs/>
          <w:sz w:val="28"/>
          <w:szCs w:val="28"/>
        </w:rPr>
        <w:lastRenderedPageBreak/>
        <w:t>Критерии оценивания устного ответа на экзамене:</w:t>
      </w:r>
    </w:p>
    <w:p w14:paraId="0D70D454" w14:textId="77777777" w:rsidR="00B14593" w:rsidRPr="000D3D89" w:rsidRDefault="00B14593" w:rsidP="00B14593">
      <w:pPr>
        <w:shd w:val="clear" w:color="auto" w:fill="FFFFFF"/>
        <w:spacing w:after="0" w:line="276" w:lineRule="auto"/>
        <w:rPr>
          <w:rFonts w:ascii="Times New Roman" w:eastAsia="Times New Roman" w:hAnsi="Times New Roman"/>
          <w:b/>
          <w:bCs/>
          <w:sz w:val="28"/>
          <w:szCs w:val="28"/>
        </w:rPr>
      </w:pPr>
    </w:p>
    <w:tbl>
      <w:tblPr>
        <w:tblStyle w:val="a3"/>
        <w:tblW w:w="0" w:type="auto"/>
        <w:tblLook w:val="04A0" w:firstRow="1" w:lastRow="0" w:firstColumn="1" w:lastColumn="0" w:noHBand="0" w:noVBand="1"/>
      </w:tblPr>
      <w:tblGrid>
        <w:gridCol w:w="2817"/>
        <w:gridCol w:w="6321"/>
      </w:tblGrid>
      <w:tr w:rsidR="00B14593" w:rsidRPr="000D3D89" w14:paraId="6F7BB149" w14:textId="77777777" w:rsidTr="000D3D89">
        <w:tc>
          <w:tcPr>
            <w:tcW w:w="2376" w:type="dxa"/>
          </w:tcPr>
          <w:p w14:paraId="3C8E4693"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b/>
                <w:bCs/>
                <w:sz w:val="24"/>
                <w:szCs w:val="24"/>
              </w:rPr>
              <w:t>Оценка «отлично»</w:t>
            </w:r>
          </w:p>
        </w:tc>
        <w:tc>
          <w:tcPr>
            <w:tcW w:w="6321" w:type="dxa"/>
          </w:tcPr>
          <w:p w14:paraId="393647C0"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sz w:val="24"/>
                <w:szCs w:val="24"/>
              </w:rPr>
            </w:pPr>
            <w:r w:rsidRPr="000D3D89">
              <w:rPr>
                <w:rFonts w:ascii="Times New Roman" w:eastAsia="Times New Roman" w:hAnsi="Times New Roman"/>
                <w:sz w:val="24"/>
                <w:szCs w:val="24"/>
              </w:rPr>
              <w:t>полно раскрыто содержание материала билета: исчерпывающие и аргументированные ответы на вопросы;</w:t>
            </w:r>
          </w:p>
          <w:p w14:paraId="726B5C20"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sz w:val="24"/>
                <w:szCs w:val="24"/>
              </w:rPr>
            </w:pPr>
            <w:r w:rsidRPr="000D3D89">
              <w:rPr>
                <w:rFonts w:ascii="Times New Roman" w:eastAsia="Times New Roman" w:hAnsi="Times New Roman"/>
                <w:sz w:val="24"/>
                <w:szCs w:val="24"/>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1BBA2D7D"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демонстрируются глубокие знания дисциплины;</w:t>
            </w:r>
          </w:p>
          <w:p w14:paraId="506FE39C"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b/>
                <w:bCs/>
                <w:sz w:val="24"/>
                <w:szCs w:val="24"/>
              </w:rPr>
            </w:pPr>
            <w:r w:rsidRPr="000D3D89">
              <w:rPr>
                <w:rFonts w:ascii="Times New Roman" w:eastAsia="Times New Roman" w:hAnsi="Times New Roman"/>
                <w:sz w:val="24"/>
                <w:szCs w:val="24"/>
              </w:rPr>
              <w:t>даны обоснованные ответы на дополнительные вопросы</w:t>
            </w:r>
          </w:p>
        </w:tc>
      </w:tr>
      <w:tr w:rsidR="00B14593" w:rsidRPr="000D3D89" w14:paraId="44DFB539" w14:textId="77777777" w:rsidTr="000D3D89">
        <w:tc>
          <w:tcPr>
            <w:tcW w:w="2376" w:type="dxa"/>
          </w:tcPr>
          <w:p w14:paraId="774D20A6"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b/>
                <w:bCs/>
                <w:sz w:val="24"/>
                <w:szCs w:val="24"/>
              </w:rPr>
              <w:t>Оценка «хорошо»</w:t>
            </w:r>
            <w:r w:rsidRPr="000D3D89">
              <w:rPr>
                <w:rFonts w:ascii="Times New Roman" w:eastAsia="Times New Roman" w:hAnsi="Times New Roman"/>
                <w:sz w:val="24"/>
                <w:szCs w:val="24"/>
              </w:rPr>
              <w:t> </w:t>
            </w:r>
          </w:p>
        </w:tc>
        <w:tc>
          <w:tcPr>
            <w:tcW w:w="6321" w:type="dxa"/>
          </w:tcPr>
          <w:p w14:paraId="64EA6621"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ответы на поставленные вопросы в билете излагаются систематизировано и последовательно;</w:t>
            </w:r>
          </w:p>
          <w:p w14:paraId="0F5CFA80"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7D02B34C"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материал излагается уверенно, в основном правильно даны все определения и понятия;</w:t>
            </w:r>
          </w:p>
          <w:p w14:paraId="6BA570A7"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b/>
                <w:bCs/>
                <w:sz w:val="24"/>
                <w:szCs w:val="24"/>
              </w:rPr>
            </w:pPr>
            <w:r w:rsidRPr="000D3D89">
              <w:rPr>
                <w:rFonts w:ascii="Times New Roman" w:eastAsia="Times New Roman" w:hAnsi="Times New Roman"/>
                <w:sz w:val="24"/>
                <w:szCs w:val="24"/>
              </w:rPr>
              <w:t>при ответе на дополнительные вопросы комиссии полные ответы даны только при помощи наводящих вопросов</w:t>
            </w:r>
          </w:p>
        </w:tc>
      </w:tr>
      <w:tr w:rsidR="00B14593" w:rsidRPr="000D3D89" w14:paraId="14B9D389" w14:textId="77777777" w:rsidTr="000D3D89">
        <w:tc>
          <w:tcPr>
            <w:tcW w:w="2376" w:type="dxa"/>
          </w:tcPr>
          <w:p w14:paraId="55381D9A"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b/>
                <w:bCs/>
                <w:sz w:val="24"/>
                <w:szCs w:val="24"/>
              </w:rPr>
              <w:t>Оценка «удовлетворительно»</w:t>
            </w:r>
          </w:p>
        </w:tc>
        <w:tc>
          <w:tcPr>
            <w:tcW w:w="6321" w:type="dxa"/>
          </w:tcPr>
          <w:p w14:paraId="64D48B3D"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неполно или непоследовательно раскрыто содержание материала, но показано общее понимание вопроса;</w:t>
            </w:r>
          </w:p>
          <w:p w14:paraId="48EE8B63"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имели затруднения или допущены ошибки в определении понятий, использовании терминологии, исправленные после наводящих вопросов;</w:t>
            </w:r>
          </w:p>
          <w:p w14:paraId="026621D8"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демонстрируются поверхностные знания дисциплины, имеются затруднения с выводами;</w:t>
            </w:r>
          </w:p>
          <w:p w14:paraId="232D1CE2"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b/>
                <w:bCs/>
                <w:sz w:val="24"/>
                <w:szCs w:val="24"/>
              </w:rPr>
            </w:pPr>
            <w:r w:rsidRPr="000D3D89">
              <w:rPr>
                <w:rFonts w:ascii="Times New Roman" w:eastAsia="Times New Roman" w:hAnsi="Times New Roman"/>
                <w:sz w:val="24"/>
                <w:szCs w:val="24"/>
              </w:rPr>
              <w:t>при ответе на дополнительные вопросы ответы даются только при помощи наводящих вопросов</w:t>
            </w:r>
          </w:p>
        </w:tc>
      </w:tr>
      <w:tr w:rsidR="00B14593" w:rsidRPr="000D3D89" w14:paraId="3B44F53C" w14:textId="77777777" w:rsidTr="000D3D89">
        <w:tc>
          <w:tcPr>
            <w:tcW w:w="2376" w:type="dxa"/>
          </w:tcPr>
          <w:p w14:paraId="37F4F98C"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sz w:val="24"/>
                <w:szCs w:val="24"/>
              </w:rPr>
              <w:t> </w:t>
            </w:r>
            <w:hyperlink r:id="rId5" w:tgtFrame="_blank" w:history="1"/>
            <w:r w:rsidRPr="000D3D89">
              <w:rPr>
                <w:rFonts w:ascii="Times New Roman" w:eastAsia="Times New Roman" w:hAnsi="Times New Roman"/>
                <w:b/>
                <w:bCs/>
                <w:sz w:val="24"/>
                <w:szCs w:val="24"/>
              </w:rPr>
              <w:t>Оценка «неудовлетворительно»</w:t>
            </w:r>
          </w:p>
        </w:tc>
        <w:tc>
          <w:tcPr>
            <w:tcW w:w="6321" w:type="dxa"/>
          </w:tcPr>
          <w:p w14:paraId="4C165456"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0FAE5757"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допущены грубые ошибки в определениях и понятиях, при использовании терминологии, которые не исправлены после наводящих вопросов;</w:t>
            </w:r>
          </w:p>
          <w:p w14:paraId="2E594DE4"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демонстрирует незнание и непонимание существа экзаменационных вопросов;</w:t>
            </w:r>
          </w:p>
          <w:p w14:paraId="330E00E4"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b/>
                <w:bCs/>
                <w:sz w:val="24"/>
                <w:szCs w:val="24"/>
              </w:rPr>
            </w:pPr>
            <w:r w:rsidRPr="000D3D89">
              <w:rPr>
                <w:rFonts w:ascii="Times New Roman" w:eastAsia="Times New Roman" w:hAnsi="Times New Roman"/>
                <w:sz w:val="24"/>
                <w:szCs w:val="24"/>
              </w:rPr>
              <w:t>не даны ответы на дополнительные или наводящие вопросы</w:t>
            </w:r>
          </w:p>
        </w:tc>
      </w:tr>
    </w:tbl>
    <w:p w14:paraId="5F80C06F" w14:textId="77777777" w:rsidR="00B14593" w:rsidRPr="000D3D89" w:rsidRDefault="00B14593" w:rsidP="00B14593">
      <w:pPr>
        <w:spacing w:after="0" w:line="312" w:lineRule="auto"/>
        <w:ind w:firstLine="709"/>
        <w:jc w:val="both"/>
        <w:rPr>
          <w:rFonts w:ascii="Times New Roman" w:eastAsia="Calibri" w:hAnsi="Times New Roman"/>
          <w:iCs/>
          <w:sz w:val="28"/>
          <w:szCs w:val="28"/>
          <w:lang w:eastAsia="en-US"/>
        </w:rPr>
      </w:pPr>
    </w:p>
    <w:p w14:paraId="696340A8" w14:textId="77777777" w:rsidR="00B14593" w:rsidRPr="000D3D89" w:rsidRDefault="00B14593" w:rsidP="00B14593">
      <w:pPr>
        <w:spacing w:after="0" w:line="312" w:lineRule="auto"/>
        <w:ind w:firstLine="709"/>
        <w:jc w:val="both"/>
        <w:rPr>
          <w:rFonts w:ascii="Times New Roman" w:eastAsia="Calibri" w:hAnsi="Times New Roman"/>
          <w:iCs/>
          <w:sz w:val="28"/>
          <w:szCs w:val="28"/>
          <w:lang w:eastAsia="en-US"/>
        </w:rPr>
      </w:pPr>
      <w:r w:rsidRPr="000D3D89">
        <w:rPr>
          <w:rFonts w:ascii="Times New Roman" w:eastAsia="Calibri" w:hAnsi="Times New Roman"/>
          <w:iCs/>
          <w:sz w:val="28"/>
          <w:szCs w:val="28"/>
          <w:lang w:eastAsia="en-US"/>
        </w:rPr>
        <w:lastRenderedPageBreak/>
        <w:t>При проведении промежуточной аттестации обучающемуся необходимо подготовить курсовую работу по одной из предложенных тем.</w:t>
      </w:r>
    </w:p>
    <w:p w14:paraId="1FB4612C" w14:textId="19DA9191" w:rsidR="00B14593" w:rsidRPr="000D3D89" w:rsidRDefault="000D3D89" w:rsidP="000D3D89">
      <w:pPr>
        <w:tabs>
          <w:tab w:val="left" w:pos="1964"/>
        </w:tabs>
        <w:jc w:val="center"/>
        <w:rPr>
          <w:rFonts w:ascii="Times New Roman" w:hAnsi="Times New Roman"/>
          <w:b/>
          <w:bCs/>
          <w:sz w:val="28"/>
          <w:szCs w:val="28"/>
        </w:rPr>
      </w:pPr>
      <w:r>
        <w:rPr>
          <w:rFonts w:ascii="Times New Roman" w:hAnsi="Times New Roman"/>
          <w:b/>
          <w:bCs/>
          <w:sz w:val="28"/>
          <w:szCs w:val="28"/>
        </w:rPr>
        <w:t>Примерный перечень тем курсовых работ</w:t>
      </w:r>
    </w:p>
    <w:p w14:paraId="66009D4A"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0D3D89">
        <w:rPr>
          <w:rFonts w:ascii="Times New Roman" w:hAnsi="Times New Roman"/>
          <w:iCs/>
          <w:sz w:val="28"/>
          <w:szCs w:val="28"/>
        </w:rPr>
        <w:t>1. Понятие, сущность уголовного процесса</w:t>
      </w:r>
      <w:r w:rsidRPr="00B14593">
        <w:rPr>
          <w:rFonts w:ascii="Times New Roman" w:hAnsi="Times New Roman"/>
          <w:iCs/>
          <w:sz w:val="28"/>
          <w:szCs w:val="28"/>
        </w:rPr>
        <w:t>.</w:t>
      </w:r>
    </w:p>
    <w:p w14:paraId="409F049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 Уголовно-процессуальное право.</w:t>
      </w:r>
    </w:p>
    <w:p w14:paraId="2F7FCD21"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3. Назначение уголовного процесса.</w:t>
      </w:r>
    </w:p>
    <w:p w14:paraId="54ED2E4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4. Источники уголовного-процесса.</w:t>
      </w:r>
    </w:p>
    <w:p w14:paraId="2A15119E"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5. Характеристика стадий уголовного процесса.</w:t>
      </w:r>
    </w:p>
    <w:p w14:paraId="05519A3E"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6. Связь принципов уголовного процесса с общепризнанными международными правовыми аспектами</w:t>
      </w:r>
    </w:p>
    <w:p w14:paraId="2696E6B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7. Понятие, сущность и классификация субъектов уголовного процесса.</w:t>
      </w:r>
    </w:p>
    <w:p w14:paraId="061D91B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8. Участники уголовного процесса со стороны обвинения, их правовой статус.</w:t>
      </w:r>
    </w:p>
    <w:p w14:paraId="376BB26F"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9. Участники уголовного процесса со стороны защиты, их правовой статус</w:t>
      </w:r>
    </w:p>
    <w:p w14:paraId="39A91275"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10. Процесс доказывания</w:t>
      </w:r>
    </w:p>
    <w:p w14:paraId="2635ECF2"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11. Значение принципа состязательности в уголовном процессе.</w:t>
      </w:r>
    </w:p>
    <w:p w14:paraId="7DCFBC9A"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12. Виды (формы) уголовного процесса</w:t>
      </w:r>
    </w:p>
    <w:p w14:paraId="25836518"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13. Защита в уголовном процессе</w:t>
      </w:r>
    </w:p>
    <w:p w14:paraId="3CCA1B04"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14. Понятие, сущность и виды доказательств.</w:t>
      </w:r>
    </w:p>
    <w:p w14:paraId="307B455E"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15. Понятие, сущность и виды мер процессуального принуждения</w:t>
      </w:r>
    </w:p>
    <w:p w14:paraId="0420E39F"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16. Понятие, сущность и виды мер пресечения в уголовном процессе</w:t>
      </w:r>
    </w:p>
    <w:p w14:paraId="7CC8EE4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17. Презумпция невиновности в уголовном процессе</w:t>
      </w:r>
    </w:p>
    <w:p w14:paraId="4369F761"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18. Соотношение уголовно-процессуального права с другими отраслями права</w:t>
      </w:r>
    </w:p>
    <w:p w14:paraId="53441922"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19. Судебное разбирательство – центральная стадия уголовного процесса</w:t>
      </w:r>
    </w:p>
    <w:p w14:paraId="7684FF78"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20. Суд – субъект уголовного процесса</w:t>
      </w:r>
    </w:p>
    <w:p w14:paraId="6749A1CB"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21. Гражданский иск в уголовном процессе</w:t>
      </w:r>
    </w:p>
    <w:p w14:paraId="0ED0C4B0"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22. Понятие, значение и роль сроков в уголовном процессе</w:t>
      </w:r>
    </w:p>
    <w:p w14:paraId="7A16428A"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23. Место и роль иных участников в уголовном процессе</w:t>
      </w:r>
    </w:p>
    <w:p w14:paraId="4303A796" w14:textId="77777777" w:rsidR="00B14593" w:rsidRDefault="00B14593" w:rsidP="00B14593">
      <w:pPr>
        <w:spacing w:after="0" w:line="240" w:lineRule="auto"/>
        <w:jc w:val="center"/>
        <w:rPr>
          <w:rFonts w:ascii="Times New Roman" w:eastAsia="Times New Roman" w:hAnsi="Times New Roman"/>
          <w:b/>
          <w:bCs/>
          <w:color w:val="000000"/>
          <w:sz w:val="28"/>
          <w:szCs w:val="28"/>
        </w:rPr>
      </w:pPr>
    </w:p>
    <w:p w14:paraId="7E40FE47"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8"/>
          <w:szCs w:val="28"/>
        </w:rPr>
        <w:t>Критерии оценки курсовой работы</w:t>
      </w:r>
    </w:p>
    <w:p w14:paraId="1E67F35D"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color w:val="000000"/>
          <w:sz w:val="28"/>
          <w:szCs w:val="28"/>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B14593" w:rsidRPr="00B14593" w14:paraId="26391A02" w14:textId="77777777" w:rsidTr="000603EC">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14EFFD25"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1.</w:t>
            </w:r>
          </w:p>
        </w:tc>
        <w:tc>
          <w:tcPr>
            <w:tcW w:w="7847" w:type="dxa"/>
            <w:shd w:val="clear" w:color="auto" w:fill="FFFFFF"/>
            <w:tcMar>
              <w:top w:w="0" w:type="dxa"/>
              <w:left w:w="108" w:type="dxa"/>
              <w:bottom w:w="0" w:type="dxa"/>
              <w:right w:w="108" w:type="dxa"/>
            </w:tcMar>
            <w:vAlign w:val="center"/>
            <w:hideMark/>
          </w:tcPr>
          <w:p w14:paraId="55CF3D6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0A742EEE"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5ADD0A57"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77A78562"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2.</w:t>
            </w:r>
          </w:p>
        </w:tc>
        <w:tc>
          <w:tcPr>
            <w:tcW w:w="7847" w:type="dxa"/>
            <w:shd w:val="clear" w:color="auto" w:fill="FFFFFF"/>
            <w:tcMar>
              <w:top w:w="0" w:type="dxa"/>
              <w:left w:w="108" w:type="dxa"/>
              <w:bottom w:w="0" w:type="dxa"/>
              <w:right w:w="108" w:type="dxa"/>
            </w:tcMar>
            <w:vAlign w:val="center"/>
            <w:hideMark/>
          </w:tcPr>
          <w:p w14:paraId="70B4E574"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6D37FDC"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6C07C109"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CE28943"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3.</w:t>
            </w:r>
          </w:p>
        </w:tc>
        <w:tc>
          <w:tcPr>
            <w:tcW w:w="7847" w:type="dxa"/>
            <w:shd w:val="clear" w:color="auto" w:fill="FFFFFF"/>
            <w:tcMar>
              <w:top w:w="0" w:type="dxa"/>
              <w:left w:w="108" w:type="dxa"/>
              <w:bottom w:w="0" w:type="dxa"/>
              <w:right w:w="108" w:type="dxa"/>
            </w:tcMar>
            <w:vAlign w:val="center"/>
            <w:hideMark/>
          </w:tcPr>
          <w:p w14:paraId="49B8D17D"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524995E1"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557F7922"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0085707B"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4.</w:t>
            </w:r>
          </w:p>
        </w:tc>
        <w:tc>
          <w:tcPr>
            <w:tcW w:w="7847" w:type="dxa"/>
            <w:shd w:val="clear" w:color="auto" w:fill="FFFFFF"/>
            <w:tcMar>
              <w:top w:w="0" w:type="dxa"/>
              <w:left w:w="108" w:type="dxa"/>
              <w:bottom w:w="0" w:type="dxa"/>
              <w:right w:w="108" w:type="dxa"/>
            </w:tcMar>
            <w:vAlign w:val="center"/>
            <w:hideMark/>
          </w:tcPr>
          <w:p w14:paraId="1A38DC0D"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125EAF80"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7A6EE0D4"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1656F551"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5.</w:t>
            </w:r>
          </w:p>
        </w:tc>
        <w:tc>
          <w:tcPr>
            <w:tcW w:w="7847" w:type="dxa"/>
            <w:shd w:val="clear" w:color="auto" w:fill="FFFFFF"/>
            <w:tcMar>
              <w:top w:w="0" w:type="dxa"/>
              <w:left w:w="108" w:type="dxa"/>
              <w:bottom w:w="0" w:type="dxa"/>
              <w:right w:w="108" w:type="dxa"/>
            </w:tcMar>
            <w:vAlign w:val="center"/>
            <w:hideMark/>
          </w:tcPr>
          <w:p w14:paraId="210DEC0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2E25C7CD"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27B0213F" w14:textId="77777777" w:rsidTr="000603EC">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0AB431A9"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lastRenderedPageBreak/>
              <w:t>6.</w:t>
            </w:r>
          </w:p>
        </w:tc>
        <w:tc>
          <w:tcPr>
            <w:tcW w:w="7847" w:type="dxa"/>
            <w:shd w:val="clear" w:color="auto" w:fill="FFFFFF"/>
            <w:tcMar>
              <w:top w:w="0" w:type="dxa"/>
              <w:left w:w="108" w:type="dxa"/>
              <w:bottom w:w="0" w:type="dxa"/>
              <w:right w:w="108" w:type="dxa"/>
            </w:tcMar>
            <w:vAlign w:val="center"/>
            <w:hideMark/>
          </w:tcPr>
          <w:p w14:paraId="3DE1D19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1B33A791"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bl>
    <w:p w14:paraId="2AF830E0" w14:textId="77777777" w:rsidR="00B14593" w:rsidRPr="00B14593" w:rsidRDefault="00B14593" w:rsidP="00B14593">
      <w:pPr>
        <w:spacing w:after="0" w:line="240" w:lineRule="auto"/>
        <w:jc w:val="center"/>
        <w:rPr>
          <w:rFonts w:ascii="Times New Roman" w:eastAsia="Times New Roman" w:hAnsi="Times New Roman"/>
          <w:color w:val="000000"/>
          <w:sz w:val="28"/>
          <w:szCs w:val="28"/>
        </w:rPr>
      </w:pPr>
    </w:p>
    <w:p w14:paraId="0E77C3B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color w:val="000000"/>
          <w:sz w:val="28"/>
          <w:szCs w:val="28"/>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B14593" w:rsidRPr="00B14593" w14:paraId="32793DBD" w14:textId="77777777" w:rsidTr="000603EC">
        <w:trPr>
          <w:trHeight w:val="298"/>
          <w:tblCellSpacing w:w="0" w:type="dxa"/>
          <w:jc w:val="center"/>
        </w:trPr>
        <w:tc>
          <w:tcPr>
            <w:tcW w:w="706" w:type="dxa"/>
            <w:vMerge w:val="restart"/>
            <w:shd w:val="clear" w:color="auto" w:fill="FFFFFF"/>
            <w:tcMar>
              <w:top w:w="0" w:type="dxa"/>
              <w:left w:w="108" w:type="dxa"/>
              <w:bottom w:w="0" w:type="dxa"/>
              <w:right w:w="108" w:type="dxa"/>
            </w:tcMar>
            <w:vAlign w:val="center"/>
            <w:hideMark/>
          </w:tcPr>
          <w:p w14:paraId="239B074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w:t>
            </w:r>
          </w:p>
        </w:tc>
        <w:tc>
          <w:tcPr>
            <w:tcW w:w="3190" w:type="dxa"/>
            <w:vMerge w:val="restart"/>
            <w:shd w:val="clear" w:color="auto" w:fill="FFFFFF"/>
            <w:tcMar>
              <w:top w:w="0" w:type="dxa"/>
              <w:left w:w="108" w:type="dxa"/>
              <w:bottom w:w="0" w:type="dxa"/>
              <w:right w:w="108" w:type="dxa"/>
            </w:tcMar>
            <w:vAlign w:val="center"/>
            <w:hideMark/>
          </w:tcPr>
          <w:p w14:paraId="0D726465"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Наименование показателя</w:t>
            </w:r>
          </w:p>
        </w:tc>
        <w:tc>
          <w:tcPr>
            <w:tcW w:w="5695" w:type="dxa"/>
            <w:gridSpan w:val="3"/>
            <w:shd w:val="clear" w:color="auto" w:fill="FFFFFF"/>
            <w:tcMar>
              <w:top w:w="0" w:type="dxa"/>
              <w:left w:w="108" w:type="dxa"/>
              <w:bottom w:w="0" w:type="dxa"/>
              <w:right w:w="108" w:type="dxa"/>
            </w:tcMar>
            <w:vAlign w:val="center"/>
            <w:hideMark/>
          </w:tcPr>
          <w:p w14:paraId="78821C01" w14:textId="77777777" w:rsidR="00B14593" w:rsidRPr="00B14593" w:rsidRDefault="00B14593" w:rsidP="00B14593">
            <w:pPr>
              <w:spacing w:after="0" w:line="240" w:lineRule="auto"/>
              <w:ind w:left="120"/>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Шкала / оценка</w:t>
            </w:r>
          </w:p>
        </w:tc>
      </w:tr>
      <w:tr w:rsidR="00B14593" w:rsidRPr="00B14593" w14:paraId="3DF48060" w14:textId="77777777" w:rsidTr="000603EC">
        <w:trPr>
          <w:trHeight w:val="298"/>
          <w:tblCellSpacing w:w="0" w:type="dxa"/>
          <w:jc w:val="center"/>
        </w:trPr>
        <w:tc>
          <w:tcPr>
            <w:tcW w:w="0" w:type="auto"/>
            <w:vMerge/>
            <w:vAlign w:val="center"/>
            <w:hideMark/>
          </w:tcPr>
          <w:p w14:paraId="70423A5F" w14:textId="77777777" w:rsidR="00B14593" w:rsidRPr="00B14593" w:rsidRDefault="00B14593" w:rsidP="00B14593">
            <w:pPr>
              <w:spacing w:after="0" w:line="240" w:lineRule="auto"/>
              <w:rPr>
                <w:rFonts w:ascii="Times New Roman" w:eastAsia="Times New Roman" w:hAnsi="Times New Roman"/>
                <w:sz w:val="24"/>
                <w:szCs w:val="24"/>
              </w:rPr>
            </w:pPr>
          </w:p>
        </w:tc>
        <w:tc>
          <w:tcPr>
            <w:tcW w:w="3190" w:type="dxa"/>
            <w:vMerge/>
            <w:vAlign w:val="center"/>
            <w:hideMark/>
          </w:tcPr>
          <w:p w14:paraId="37C64FFD" w14:textId="77777777" w:rsidR="00B14593" w:rsidRPr="00B14593" w:rsidRDefault="00B14593" w:rsidP="00B14593">
            <w:pPr>
              <w:spacing w:after="0" w:line="240" w:lineRule="auto"/>
              <w:rPr>
                <w:rFonts w:ascii="Times New Roman" w:eastAsia="Times New Roman" w:hAnsi="Times New Roman"/>
                <w:sz w:val="24"/>
                <w:szCs w:val="24"/>
              </w:rPr>
            </w:pPr>
          </w:p>
        </w:tc>
        <w:tc>
          <w:tcPr>
            <w:tcW w:w="1975" w:type="dxa"/>
            <w:shd w:val="clear" w:color="auto" w:fill="FFFFFF"/>
            <w:tcMar>
              <w:top w:w="0" w:type="dxa"/>
              <w:left w:w="108" w:type="dxa"/>
              <w:bottom w:w="0" w:type="dxa"/>
              <w:right w:w="108" w:type="dxa"/>
            </w:tcMar>
            <w:vAlign w:val="center"/>
            <w:hideMark/>
          </w:tcPr>
          <w:p w14:paraId="4DF771F4" w14:textId="77777777" w:rsidR="00B14593" w:rsidRPr="00B14593" w:rsidRDefault="00B14593" w:rsidP="00B14593">
            <w:pPr>
              <w:spacing w:after="0" w:line="240" w:lineRule="auto"/>
              <w:ind w:left="120"/>
              <w:jc w:val="center"/>
              <w:rPr>
                <w:rFonts w:ascii="Times New Roman" w:eastAsia="Times New Roman" w:hAnsi="Times New Roman"/>
                <w:sz w:val="24"/>
                <w:szCs w:val="24"/>
              </w:rPr>
            </w:pPr>
            <w:r w:rsidRPr="00B14593">
              <w:rPr>
                <w:rFonts w:ascii="Times New Roman" w:eastAsia="Times New Roman" w:hAnsi="Times New Roman"/>
                <w:color w:val="000000"/>
                <w:sz w:val="24"/>
                <w:szCs w:val="24"/>
              </w:rPr>
              <w:t>3 «удов.»</w:t>
            </w:r>
          </w:p>
        </w:tc>
        <w:tc>
          <w:tcPr>
            <w:tcW w:w="1973" w:type="dxa"/>
            <w:shd w:val="clear" w:color="auto" w:fill="FFFFFF"/>
            <w:tcMar>
              <w:top w:w="0" w:type="dxa"/>
              <w:left w:w="108" w:type="dxa"/>
              <w:bottom w:w="0" w:type="dxa"/>
              <w:right w:w="108" w:type="dxa"/>
            </w:tcMar>
            <w:vAlign w:val="center"/>
            <w:hideMark/>
          </w:tcPr>
          <w:p w14:paraId="28DB7DB3"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4 «хор.»</w:t>
            </w:r>
          </w:p>
        </w:tc>
        <w:tc>
          <w:tcPr>
            <w:tcW w:w="1747" w:type="dxa"/>
            <w:shd w:val="clear" w:color="auto" w:fill="FFFFFF"/>
            <w:tcMar>
              <w:top w:w="0" w:type="dxa"/>
              <w:left w:w="108" w:type="dxa"/>
              <w:bottom w:w="0" w:type="dxa"/>
              <w:right w:w="108" w:type="dxa"/>
            </w:tcMar>
            <w:vAlign w:val="center"/>
            <w:hideMark/>
          </w:tcPr>
          <w:p w14:paraId="077210A0"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5 «</w:t>
            </w:r>
            <w:proofErr w:type="spellStart"/>
            <w:r w:rsidRPr="00B14593">
              <w:rPr>
                <w:rFonts w:ascii="Times New Roman" w:eastAsia="Times New Roman" w:hAnsi="Times New Roman"/>
                <w:color w:val="000000"/>
                <w:sz w:val="24"/>
                <w:szCs w:val="24"/>
              </w:rPr>
              <w:t>отл</w:t>
            </w:r>
            <w:proofErr w:type="spellEnd"/>
            <w:r w:rsidRPr="00B14593">
              <w:rPr>
                <w:rFonts w:ascii="Times New Roman" w:eastAsia="Times New Roman" w:hAnsi="Times New Roman"/>
                <w:color w:val="000000"/>
                <w:sz w:val="24"/>
                <w:szCs w:val="24"/>
              </w:rPr>
              <w:t>.»</w:t>
            </w:r>
          </w:p>
        </w:tc>
      </w:tr>
      <w:tr w:rsidR="00B14593" w:rsidRPr="00B14593" w14:paraId="21C23214"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67EDA9D4"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w:t>
            </w:r>
          </w:p>
        </w:tc>
        <w:tc>
          <w:tcPr>
            <w:tcW w:w="3190" w:type="dxa"/>
            <w:shd w:val="clear" w:color="auto" w:fill="FFFFFF"/>
            <w:tcMar>
              <w:top w:w="0" w:type="dxa"/>
              <w:left w:w="108" w:type="dxa"/>
              <w:bottom w:w="0" w:type="dxa"/>
              <w:right w:w="108" w:type="dxa"/>
            </w:tcMar>
            <w:vAlign w:val="center"/>
            <w:hideMark/>
          </w:tcPr>
          <w:p w14:paraId="23992AB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Обоснованность актуальности темы</w:t>
            </w:r>
          </w:p>
        </w:tc>
        <w:tc>
          <w:tcPr>
            <w:tcW w:w="1975" w:type="dxa"/>
            <w:shd w:val="clear" w:color="auto" w:fill="FFFFFF"/>
            <w:tcMar>
              <w:top w:w="0" w:type="dxa"/>
              <w:left w:w="108" w:type="dxa"/>
              <w:bottom w:w="0" w:type="dxa"/>
              <w:right w:w="108" w:type="dxa"/>
            </w:tcMar>
            <w:vAlign w:val="center"/>
            <w:hideMark/>
          </w:tcPr>
          <w:p w14:paraId="4609971C"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78F6F01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3465001D"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0044F302"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3207DF11"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2</w:t>
            </w:r>
          </w:p>
        </w:tc>
        <w:tc>
          <w:tcPr>
            <w:tcW w:w="3190" w:type="dxa"/>
            <w:shd w:val="clear" w:color="auto" w:fill="FFFFFF"/>
            <w:tcMar>
              <w:top w:w="0" w:type="dxa"/>
              <w:left w:w="108" w:type="dxa"/>
              <w:bottom w:w="0" w:type="dxa"/>
              <w:right w:w="108" w:type="dxa"/>
            </w:tcMar>
            <w:vAlign w:val="center"/>
            <w:hideMark/>
          </w:tcPr>
          <w:p w14:paraId="730552A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Степень раскрытия темы</w:t>
            </w:r>
          </w:p>
        </w:tc>
        <w:tc>
          <w:tcPr>
            <w:tcW w:w="1975" w:type="dxa"/>
            <w:shd w:val="clear" w:color="auto" w:fill="FFFFFF"/>
            <w:tcMar>
              <w:top w:w="0" w:type="dxa"/>
              <w:left w:w="108" w:type="dxa"/>
              <w:bottom w:w="0" w:type="dxa"/>
              <w:right w:w="108" w:type="dxa"/>
            </w:tcMar>
            <w:vAlign w:val="center"/>
            <w:hideMark/>
          </w:tcPr>
          <w:p w14:paraId="2E41F6AA"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33A0B19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36CA0C4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3DAD04DB" w14:textId="77777777" w:rsidTr="000603EC">
        <w:trPr>
          <w:trHeight w:val="302"/>
          <w:tblCellSpacing w:w="0" w:type="dxa"/>
          <w:jc w:val="center"/>
        </w:trPr>
        <w:tc>
          <w:tcPr>
            <w:tcW w:w="706" w:type="dxa"/>
            <w:shd w:val="clear" w:color="auto" w:fill="FFFFFF"/>
            <w:tcMar>
              <w:top w:w="0" w:type="dxa"/>
              <w:left w:w="108" w:type="dxa"/>
              <w:bottom w:w="0" w:type="dxa"/>
              <w:right w:w="108" w:type="dxa"/>
            </w:tcMar>
            <w:vAlign w:val="center"/>
            <w:hideMark/>
          </w:tcPr>
          <w:p w14:paraId="702B3B96"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3</w:t>
            </w:r>
          </w:p>
        </w:tc>
        <w:tc>
          <w:tcPr>
            <w:tcW w:w="3190" w:type="dxa"/>
            <w:shd w:val="clear" w:color="auto" w:fill="FFFFFF"/>
            <w:tcMar>
              <w:top w:w="0" w:type="dxa"/>
              <w:left w:w="108" w:type="dxa"/>
              <w:bottom w:w="0" w:type="dxa"/>
              <w:right w:w="108" w:type="dxa"/>
            </w:tcMar>
            <w:vAlign w:val="center"/>
            <w:hideMark/>
          </w:tcPr>
          <w:p w14:paraId="4599DB9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Структура курсовой работы</w:t>
            </w:r>
          </w:p>
        </w:tc>
        <w:tc>
          <w:tcPr>
            <w:tcW w:w="1975" w:type="dxa"/>
            <w:shd w:val="clear" w:color="auto" w:fill="FFFFFF"/>
            <w:tcMar>
              <w:top w:w="0" w:type="dxa"/>
              <w:left w:w="108" w:type="dxa"/>
              <w:bottom w:w="0" w:type="dxa"/>
              <w:right w:w="108" w:type="dxa"/>
            </w:tcMar>
            <w:vAlign w:val="center"/>
            <w:hideMark/>
          </w:tcPr>
          <w:p w14:paraId="3A8ACA1C"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с нарушениями </w:t>
            </w:r>
          </w:p>
        </w:tc>
        <w:tc>
          <w:tcPr>
            <w:tcW w:w="1973" w:type="dxa"/>
            <w:shd w:val="clear" w:color="auto" w:fill="FFFFFF"/>
            <w:tcMar>
              <w:top w:w="0" w:type="dxa"/>
              <w:left w:w="108" w:type="dxa"/>
              <w:bottom w:w="0" w:type="dxa"/>
              <w:right w:w="108" w:type="dxa"/>
            </w:tcMar>
            <w:vAlign w:val="center"/>
            <w:hideMark/>
          </w:tcPr>
          <w:p w14:paraId="7978773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неточная </w:t>
            </w:r>
          </w:p>
        </w:tc>
        <w:tc>
          <w:tcPr>
            <w:tcW w:w="1747" w:type="dxa"/>
            <w:shd w:val="clear" w:color="auto" w:fill="FFFFFF"/>
            <w:tcMar>
              <w:top w:w="0" w:type="dxa"/>
              <w:left w:w="108" w:type="dxa"/>
              <w:bottom w:w="0" w:type="dxa"/>
              <w:right w:w="108" w:type="dxa"/>
            </w:tcMar>
            <w:vAlign w:val="center"/>
            <w:hideMark/>
          </w:tcPr>
          <w:p w14:paraId="1D82CAD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правильная </w:t>
            </w:r>
          </w:p>
        </w:tc>
      </w:tr>
      <w:tr w:rsidR="00B14593" w:rsidRPr="00B14593" w14:paraId="3B5CA599"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31A02279"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4</w:t>
            </w:r>
          </w:p>
        </w:tc>
        <w:tc>
          <w:tcPr>
            <w:tcW w:w="3190" w:type="dxa"/>
            <w:shd w:val="clear" w:color="auto" w:fill="FFFFFF"/>
            <w:tcMar>
              <w:top w:w="0" w:type="dxa"/>
              <w:left w:w="108" w:type="dxa"/>
              <w:bottom w:w="0" w:type="dxa"/>
              <w:right w:w="108" w:type="dxa"/>
            </w:tcMar>
            <w:vAlign w:val="center"/>
            <w:hideMark/>
          </w:tcPr>
          <w:p w14:paraId="6757386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Последовательность и логика изложения материала</w:t>
            </w:r>
          </w:p>
        </w:tc>
        <w:tc>
          <w:tcPr>
            <w:tcW w:w="1975" w:type="dxa"/>
            <w:shd w:val="clear" w:color="auto" w:fill="FFFFFF"/>
            <w:tcMar>
              <w:top w:w="0" w:type="dxa"/>
              <w:left w:w="108" w:type="dxa"/>
              <w:bottom w:w="0" w:type="dxa"/>
              <w:right w:w="108" w:type="dxa"/>
            </w:tcMar>
            <w:vAlign w:val="center"/>
            <w:hideMark/>
          </w:tcPr>
          <w:p w14:paraId="181C777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172060E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5032791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67B2254D"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6C49BF89"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5</w:t>
            </w:r>
          </w:p>
        </w:tc>
        <w:tc>
          <w:tcPr>
            <w:tcW w:w="3190" w:type="dxa"/>
            <w:shd w:val="clear" w:color="auto" w:fill="FFFFFF"/>
            <w:tcMar>
              <w:top w:w="0" w:type="dxa"/>
              <w:left w:w="108" w:type="dxa"/>
              <w:bottom w:w="0" w:type="dxa"/>
              <w:right w:w="108" w:type="dxa"/>
            </w:tcMar>
            <w:vAlign w:val="center"/>
            <w:hideMark/>
          </w:tcPr>
          <w:p w14:paraId="6445EC9E"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Самостоятельность подхода к написанию курсовой работы</w:t>
            </w:r>
          </w:p>
        </w:tc>
        <w:tc>
          <w:tcPr>
            <w:tcW w:w="1975" w:type="dxa"/>
            <w:shd w:val="clear" w:color="auto" w:fill="FFFFFF"/>
            <w:tcMar>
              <w:top w:w="0" w:type="dxa"/>
              <w:left w:w="108" w:type="dxa"/>
              <w:bottom w:w="0" w:type="dxa"/>
              <w:right w:w="108" w:type="dxa"/>
            </w:tcMar>
            <w:vAlign w:val="center"/>
            <w:hideMark/>
          </w:tcPr>
          <w:p w14:paraId="6993615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560AD8D8"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792DA8D0"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7144FE63"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384DF0FC"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6</w:t>
            </w:r>
          </w:p>
        </w:tc>
        <w:tc>
          <w:tcPr>
            <w:tcW w:w="3190" w:type="dxa"/>
            <w:shd w:val="clear" w:color="auto" w:fill="FFFFFF"/>
            <w:tcMar>
              <w:top w:w="0" w:type="dxa"/>
              <w:left w:w="108" w:type="dxa"/>
              <w:bottom w:w="0" w:type="dxa"/>
              <w:right w:w="108" w:type="dxa"/>
            </w:tcMar>
            <w:vAlign w:val="center"/>
            <w:hideMark/>
          </w:tcPr>
          <w:p w14:paraId="2122D09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Обоснованность выводов, рекомендаций, предложений автора</w:t>
            </w:r>
          </w:p>
        </w:tc>
        <w:tc>
          <w:tcPr>
            <w:tcW w:w="1975" w:type="dxa"/>
            <w:shd w:val="clear" w:color="auto" w:fill="FFFFFF"/>
            <w:tcMar>
              <w:top w:w="0" w:type="dxa"/>
              <w:left w:w="108" w:type="dxa"/>
              <w:bottom w:w="0" w:type="dxa"/>
              <w:right w:w="108" w:type="dxa"/>
            </w:tcMar>
            <w:vAlign w:val="center"/>
            <w:hideMark/>
          </w:tcPr>
          <w:p w14:paraId="4FA9BB1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3D7AAFE7"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26BB0F4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427CE60A"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7EE00AA1"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7</w:t>
            </w:r>
          </w:p>
        </w:tc>
        <w:tc>
          <w:tcPr>
            <w:tcW w:w="3190" w:type="dxa"/>
            <w:shd w:val="clear" w:color="auto" w:fill="FFFFFF"/>
            <w:tcMar>
              <w:top w:w="0" w:type="dxa"/>
              <w:left w:w="108" w:type="dxa"/>
              <w:bottom w:w="0" w:type="dxa"/>
              <w:right w:w="108" w:type="dxa"/>
            </w:tcMar>
            <w:vAlign w:val="center"/>
            <w:hideMark/>
          </w:tcPr>
          <w:p w14:paraId="7404CDA1"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Полнота охвата научной литературы</w:t>
            </w:r>
          </w:p>
        </w:tc>
        <w:tc>
          <w:tcPr>
            <w:tcW w:w="1975" w:type="dxa"/>
            <w:shd w:val="clear" w:color="auto" w:fill="FFFFFF"/>
            <w:tcMar>
              <w:top w:w="0" w:type="dxa"/>
              <w:left w:w="108" w:type="dxa"/>
              <w:bottom w:w="0" w:type="dxa"/>
              <w:right w:w="108" w:type="dxa"/>
            </w:tcMar>
            <w:vAlign w:val="center"/>
            <w:hideMark/>
          </w:tcPr>
          <w:p w14:paraId="77517F2A"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устаревших или недостаточно авторитетных источников</w:t>
            </w:r>
          </w:p>
        </w:tc>
        <w:tc>
          <w:tcPr>
            <w:tcW w:w="1973" w:type="dxa"/>
            <w:shd w:val="clear" w:color="auto" w:fill="FFFFFF"/>
            <w:tcMar>
              <w:top w:w="0" w:type="dxa"/>
              <w:left w:w="108" w:type="dxa"/>
              <w:bottom w:w="0" w:type="dxa"/>
              <w:right w:w="108" w:type="dxa"/>
            </w:tcMar>
            <w:vAlign w:val="center"/>
            <w:hideMark/>
          </w:tcPr>
          <w:p w14:paraId="0C885AD5"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в основном актуальных источников, но отсутствие некоторых ключевых работ по теме</w:t>
            </w:r>
          </w:p>
        </w:tc>
        <w:tc>
          <w:tcPr>
            <w:tcW w:w="1747" w:type="dxa"/>
            <w:shd w:val="clear" w:color="auto" w:fill="FFFFFF"/>
            <w:tcMar>
              <w:top w:w="0" w:type="dxa"/>
              <w:left w:w="108" w:type="dxa"/>
              <w:bottom w:w="0" w:type="dxa"/>
              <w:right w:w="108" w:type="dxa"/>
            </w:tcMar>
            <w:vAlign w:val="center"/>
            <w:hideMark/>
          </w:tcPr>
          <w:p w14:paraId="6611587F"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использование актуальных и авторитетных источников</w:t>
            </w:r>
          </w:p>
        </w:tc>
      </w:tr>
      <w:tr w:rsidR="00B14593" w:rsidRPr="00B14593" w14:paraId="7A0E4A99"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4C91E8AC"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8</w:t>
            </w:r>
          </w:p>
        </w:tc>
        <w:tc>
          <w:tcPr>
            <w:tcW w:w="3190" w:type="dxa"/>
            <w:shd w:val="clear" w:color="auto" w:fill="FFFFFF"/>
            <w:tcMar>
              <w:top w:w="0" w:type="dxa"/>
              <w:left w:w="108" w:type="dxa"/>
              <w:bottom w:w="0" w:type="dxa"/>
              <w:right w:w="108" w:type="dxa"/>
            </w:tcMar>
            <w:vAlign w:val="center"/>
            <w:hideMark/>
          </w:tcPr>
          <w:p w14:paraId="1497DC90"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Использование нормативных актов</w:t>
            </w:r>
          </w:p>
        </w:tc>
        <w:tc>
          <w:tcPr>
            <w:tcW w:w="1975" w:type="dxa"/>
            <w:shd w:val="clear" w:color="auto" w:fill="FFFFFF"/>
            <w:tcMar>
              <w:top w:w="0" w:type="dxa"/>
              <w:left w:w="108" w:type="dxa"/>
              <w:bottom w:w="0" w:type="dxa"/>
              <w:right w:w="108" w:type="dxa"/>
            </w:tcMar>
            <w:vAlign w:val="center"/>
            <w:hideMark/>
          </w:tcPr>
          <w:p w14:paraId="20F53E2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неактуальных нормативных актов</w:t>
            </w:r>
          </w:p>
        </w:tc>
        <w:tc>
          <w:tcPr>
            <w:tcW w:w="1973" w:type="dxa"/>
            <w:shd w:val="clear" w:color="auto" w:fill="FFFFFF"/>
            <w:tcMar>
              <w:top w:w="0" w:type="dxa"/>
              <w:left w:w="108" w:type="dxa"/>
              <w:bottom w:w="0" w:type="dxa"/>
              <w:right w:w="108" w:type="dxa"/>
            </w:tcMar>
            <w:vAlign w:val="center"/>
            <w:hideMark/>
          </w:tcPr>
          <w:p w14:paraId="7B5D4C3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недостаточное использование актуальных нормативных актов</w:t>
            </w:r>
          </w:p>
        </w:tc>
        <w:tc>
          <w:tcPr>
            <w:tcW w:w="1747" w:type="dxa"/>
            <w:shd w:val="clear" w:color="auto" w:fill="FFFFFF"/>
            <w:tcMar>
              <w:top w:w="0" w:type="dxa"/>
              <w:left w:w="108" w:type="dxa"/>
              <w:bottom w:w="0" w:type="dxa"/>
              <w:right w:w="108" w:type="dxa"/>
            </w:tcMar>
            <w:vAlign w:val="center"/>
            <w:hideMark/>
          </w:tcPr>
          <w:p w14:paraId="45416D6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полное использование актуальных нормативных актов</w:t>
            </w:r>
          </w:p>
        </w:tc>
      </w:tr>
      <w:tr w:rsidR="00B14593" w:rsidRPr="00B14593" w14:paraId="449936CF"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1150D568"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9</w:t>
            </w:r>
          </w:p>
        </w:tc>
        <w:tc>
          <w:tcPr>
            <w:tcW w:w="3190" w:type="dxa"/>
            <w:shd w:val="clear" w:color="auto" w:fill="FFFFFF"/>
            <w:tcMar>
              <w:top w:w="0" w:type="dxa"/>
              <w:left w:w="108" w:type="dxa"/>
              <w:bottom w:w="0" w:type="dxa"/>
              <w:right w:w="108" w:type="dxa"/>
            </w:tcMar>
            <w:vAlign w:val="center"/>
            <w:hideMark/>
          </w:tcPr>
          <w:p w14:paraId="6517BA24"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ссылок и сносок на нормативные и другие источники</w:t>
            </w:r>
          </w:p>
        </w:tc>
        <w:tc>
          <w:tcPr>
            <w:tcW w:w="1975" w:type="dxa"/>
            <w:shd w:val="clear" w:color="auto" w:fill="FFFFFF"/>
            <w:tcMar>
              <w:top w:w="0" w:type="dxa"/>
              <w:left w:w="108" w:type="dxa"/>
              <w:bottom w:w="0" w:type="dxa"/>
              <w:right w:w="108" w:type="dxa"/>
            </w:tcMar>
            <w:vAlign w:val="center"/>
            <w:hideMark/>
          </w:tcPr>
          <w:p w14:paraId="5A4CDC3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недостаточное </w:t>
            </w:r>
          </w:p>
        </w:tc>
        <w:tc>
          <w:tcPr>
            <w:tcW w:w="1973" w:type="dxa"/>
            <w:shd w:val="clear" w:color="auto" w:fill="FFFFFF"/>
            <w:tcMar>
              <w:top w:w="0" w:type="dxa"/>
              <w:left w:w="108" w:type="dxa"/>
              <w:bottom w:w="0" w:type="dxa"/>
              <w:right w:w="108" w:type="dxa"/>
            </w:tcMar>
            <w:vAlign w:val="center"/>
            <w:hideMark/>
          </w:tcPr>
          <w:p w14:paraId="51A9A58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неполное </w:t>
            </w:r>
          </w:p>
        </w:tc>
        <w:tc>
          <w:tcPr>
            <w:tcW w:w="1747" w:type="dxa"/>
            <w:shd w:val="clear" w:color="auto" w:fill="FFFFFF"/>
            <w:tcMar>
              <w:top w:w="0" w:type="dxa"/>
              <w:left w:w="108" w:type="dxa"/>
              <w:bottom w:w="0" w:type="dxa"/>
              <w:right w:w="108" w:type="dxa"/>
            </w:tcMar>
            <w:vAlign w:val="center"/>
            <w:hideMark/>
          </w:tcPr>
          <w:p w14:paraId="743F89DF"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полное</w:t>
            </w:r>
          </w:p>
        </w:tc>
      </w:tr>
      <w:tr w:rsidR="00B14593" w:rsidRPr="00B14593" w14:paraId="4E10BE1D"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44D87459"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10</w:t>
            </w:r>
          </w:p>
        </w:tc>
        <w:tc>
          <w:tcPr>
            <w:tcW w:w="3190" w:type="dxa"/>
            <w:shd w:val="clear" w:color="auto" w:fill="FFFFFF"/>
            <w:tcMar>
              <w:top w:w="0" w:type="dxa"/>
              <w:left w:w="108" w:type="dxa"/>
              <w:bottom w:w="0" w:type="dxa"/>
              <w:right w:w="108" w:type="dxa"/>
            </w:tcMar>
            <w:vAlign w:val="center"/>
            <w:hideMark/>
          </w:tcPr>
          <w:p w14:paraId="3EF4494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статистических данных</w:t>
            </w:r>
          </w:p>
        </w:tc>
        <w:tc>
          <w:tcPr>
            <w:tcW w:w="1975" w:type="dxa"/>
            <w:shd w:val="clear" w:color="auto" w:fill="FFFFFF"/>
            <w:tcMar>
              <w:top w:w="0" w:type="dxa"/>
              <w:left w:w="108" w:type="dxa"/>
              <w:bottom w:w="0" w:type="dxa"/>
              <w:right w:w="108" w:type="dxa"/>
            </w:tcMar>
            <w:vAlign w:val="center"/>
            <w:hideMark/>
          </w:tcPr>
          <w:p w14:paraId="3CAD206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14:paraId="58C12546"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14:paraId="04BFD310"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14:paraId="54CA2B11"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735A4C4D"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11</w:t>
            </w:r>
          </w:p>
        </w:tc>
        <w:tc>
          <w:tcPr>
            <w:tcW w:w="3190" w:type="dxa"/>
            <w:shd w:val="clear" w:color="auto" w:fill="FFFFFF"/>
            <w:tcMar>
              <w:top w:w="0" w:type="dxa"/>
              <w:left w:w="108" w:type="dxa"/>
              <w:bottom w:w="0" w:type="dxa"/>
              <w:right w:w="108" w:type="dxa"/>
            </w:tcMar>
            <w:vAlign w:val="center"/>
            <w:hideMark/>
          </w:tcPr>
          <w:p w14:paraId="6A2E2A25"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таблиц, графиков, диаграмм</w:t>
            </w:r>
          </w:p>
        </w:tc>
        <w:tc>
          <w:tcPr>
            <w:tcW w:w="1975" w:type="dxa"/>
            <w:shd w:val="clear" w:color="auto" w:fill="FFFFFF"/>
            <w:tcMar>
              <w:top w:w="0" w:type="dxa"/>
              <w:left w:w="108" w:type="dxa"/>
              <w:bottom w:w="0" w:type="dxa"/>
              <w:right w:w="108" w:type="dxa"/>
            </w:tcMar>
            <w:vAlign w:val="center"/>
            <w:hideMark/>
          </w:tcPr>
          <w:p w14:paraId="0813B72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14:paraId="7766AB68"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14:paraId="38CABD3A"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14:paraId="2988280E" w14:textId="77777777"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6AE31293"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12</w:t>
            </w:r>
          </w:p>
        </w:tc>
        <w:tc>
          <w:tcPr>
            <w:tcW w:w="3190" w:type="dxa"/>
            <w:shd w:val="clear" w:color="auto" w:fill="FFFFFF"/>
            <w:tcMar>
              <w:top w:w="0" w:type="dxa"/>
              <w:left w:w="108" w:type="dxa"/>
              <w:bottom w:w="0" w:type="dxa"/>
              <w:right w:w="108" w:type="dxa"/>
            </w:tcMar>
            <w:vAlign w:val="center"/>
            <w:hideMark/>
          </w:tcPr>
          <w:p w14:paraId="244C84B8"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приложений</w:t>
            </w:r>
          </w:p>
        </w:tc>
        <w:tc>
          <w:tcPr>
            <w:tcW w:w="1975" w:type="dxa"/>
            <w:shd w:val="clear" w:color="auto" w:fill="FFFFFF"/>
            <w:tcMar>
              <w:top w:w="0" w:type="dxa"/>
              <w:left w:w="108" w:type="dxa"/>
              <w:bottom w:w="0" w:type="dxa"/>
              <w:right w:w="108" w:type="dxa"/>
            </w:tcMar>
            <w:vAlign w:val="center"/>
            <w:hideMark/>
          </w:tcPr>
          <w:p w14:paraId="268C4F4D"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14:paraId="6FCB093F"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14:paraId="5B2EB2A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14:paraId="77B9E3FB" w14:textId="77777777"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677558D5"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13</w:t>
            </w:r>
          </w:p>
        </w:tc>
        <w:tc>
          <w:tcPr>
            <w:tcW w:w="3190" w:type="dxa"/>
            <w:shd w:val="clear" w:color="auto" w:fill="FFFFFF"/>
            <w:tcMar>
              <w:top w:w="0" w:type="dxa"/>
              <w:left w:w="108" w:type="dxa"/>
              <w:bottom w:w="0" w:type="dxa"/>
              <w:right w:w="108" w:type="dxa"/>
            </w:tcMar>
            <w:vAlign w:val="center"/>
            <w:hideMark/>
          </w:tcPr>
          <w:p w14:paraId="1BDDC29E"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Объем курсовой работы</w:t>
            </w:r>
          </w:p>
        </w:tc>
        <w:tc>
          <w:tcPr>
            <w:tcW w:w="1975" w:type="dxa"/>
            <w:shd w:val="clear" w:color="auto" w:fill="FFFFFF"/>
            <w:tcMar>
              <w:top w:w="0" w:type="dxa"/>
              <w:left w:w="108" w:type="dxa"/>
              <w:bottom w:w="0" w:type="dxa"/>
              <w:right w:w="108" w:type="dxa"/>
            </w:tcMar>
            <w:vAlign w:val="center"/>
            <w:hideMark/>
          </w:tcPr>
          <w:p w14:paraId="257FD5B5"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несоответствие установленным пределам</w:t>
            </w:r>
          </w:p>
        </w:tc>
        <w:tc>
          <w:tcPr>
            <w:tcW w:w="1973" w:type="dxa"/>
            <w:shd w:val="clear" w:color="auto" w:fill="FFFFFF"/>
            <w:tcMar>
              <w:top w:w="0" w:type="dxa"/>
              <w:left w:w="108" w:type="dxa"/>
              <w:bottom w:w="0" w:type="dxa"/>
              <w:right w:w="108" w:type="dxa"/>
            </w:tcMar>
            <w:vAlign w:val="center"/>
            <w:hideMark/>
          </w:tcPr>
          <w:p w14:paraId="34363DF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с небольшим отклонением от установленных пределов </w:t>
            </w:r>
          </w:p>
        </w:tc>
        <w:tc>
          <w:tcPr>
            <w:tcW w:w="1747" w:type="dxa"/>
            <w:shd w:val="clear" w:color="auto" w:fill="FFFFFF"/>
            <w:tcMar>
              <w:top w:w="0" w:type="dxa"/>
              <w:left w:w="108" w:type="dxa"/>
              <w:bottom w:w="0" w:type="dxa"/>
              <w:right w:w="108" w:type="dxa"/>
            </w:tcMar>
            <w:vAlign w:val="center"/>
            <w:hideMark/>
          </w:tcPr>
          <w:p w14:paraId="1FF43C4C"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в установленных пределах </w:t>
            </w:r>
          </w:p>
        </w:tc>
      </w:tr>
      <w:tr w:rsidR="00B14593" w:rsidRPr="00B14593" w14:paraId="3A24C5FC" w14:textId="77777777"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316C131D"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14</w:t>
            </w:r>
          </w:p>
        </w:tc>
        <w:tc>
          <w:tcPr>
            <w:tcW w:w="3190" w:type="dxa"/>
            <w:shd w:val="clear" w:color="auto" w:fill="FFFFFF"/>
            <w:tcMar>
              <w:top w:w="0" w:type="dxa"/>
              <w:left w:w="108" w:type="dxa"/>
              <w:bottom w:w="0" w:type="dxa"/>
              <w:right w:w="108" w:type="dxa"/>
            </w:tcMar>
            <w:vAlign w:val="center"/>
            <w:hideMark/>
          </w:tcPr>
          <w:p w14:paraId="1A260DFD"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Качество оформления, язык, стиль и грамматический уровень работы</w:t>
            </w:r>
          </w:p>
        </w:tc>
        <w:tc>
          <w:tcPr>
            <w:tcW w:w="1975" w:type="dxa"/>
            <w:shd w:val="clear" w:color="auto" w:fill="FFFFFF"/>
            <w:tcMar>
              <w:top w:w="0" w:type="dxa"/>
              <w:left w:w="108" w:type="dxa"/>
              <w:bottom w:w="0" w:type="dxa"/>
              <w:right w:w="108" w:type="dxa"/>
            </w:tcMar>
            <w:vAlign w:val="center"/>
            <w:hideMark/>
          </w:tcPr>
          <w:p w14:paraId="40F35D3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значительные ошибки</w:t>
            </w:r>
          </w:p>
        </w:tc>
        <w:tc>
          <w:tcPr>
            <w:tcW w:w="1973" w:type="dxa"/>
            <w:shd w:val="clear" w:color="auto" w:fill="FFFFFF"/>
            <w:tcMar>
              <w:top w:w="0" w:type="dxa"/>
              <w:left w:w="108" w:type="dxa"/>
              <w:bottom w:w="0" w:type="dxa"/>
              <w:right w:w="108" w:type="dxa"/>
            </w:tcMar>
            <w:vAlign w:val="center"/>
            <w:hideMark/>
          </w:tcPr>
          <w:p w14:paraId="534B79DE"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незначительные ошибки</w:t>
            </w:r>
          </w:p>
        </w:tc>
        <w:tc>
          <w:tcPr>
            <w:tcW w:w="1747" w:type="dxa"/>
            <w:shd w:val="clear" w:color="auto" w:fill="FFFFFF"/>
            <w:tcMar>
              <w:top w:w="0" w:type="dxa"/>
              <w:left w:w="108" w:type="dxa"/>
              <w:bottom w:w="0" w:type="dxa"/>
              <w:right w:w="108" w:type="dxa"/>
            </w:tcMar>
            <w:vAlign w:val="center"/>
            <w:hideMark/>
          </w:tcPr>
          <w:p w14:paraId="118F1BA8"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правильное </w:t>
            </w:r>
          </w:p>
        </w:tc>
      </w:tr>
    </w:tbl>
    <w:p w14:paraId="2FCC391A"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48B76B25" w14:textId="77777777"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lastRenderedPageBreak/>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B14593">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562797">
      <w:pPr>
        <w:spacing w:after="0" w:line="276" w:lineRule="auto"/>
        <w:ind w:firstLine="720"/>
        <w:jc w:val="both"/>
        <w:rPr>
          <w:rFonts w:ascii="Times New Roman" w:hAnsi="Times New Roman"/>
          <w:b/>
          <w:sz w:val="28"/>
          <w:szCs w:val="28"/>
        </w:rPr>
      </w:pPr>
    </w:p>
    <w:p w14:paraId="2ADCFA4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56279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w:t>
      </w:r>
      <w:r w:rsidRPr="00EB15E8">
        <w:rPr>
          <w:rFonts w:ascii="Times New Roman" w:hAnsi="Times New Roman"/>
          <w:sz w:val="28"/>
          <w:szCs w:val="28"/>
        </w:rPr>
        <w:lastRenderedPageBreak/>
        <w:t>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w:t>
      </w:r>
      <w:r w:rsidRPr="00EB15E8">
        <w:rPr>
          <w:rFonts w:ascii="Times New Roman" w:hAnsi="Times New Roman"/>
          <w:sz w:val="28"/>
          <w:szCs w:val="28"/>
        </w:rPr>
        <w:lastRenderedPageBreak/>
        <w:t>обещания не выполнил. Подсудимый перечислил украденные вещи, которые хранились у П. и просил их изъять.</w:t>
      </w:r>
    </w:p>
    <w:p w14:paraId="7A733E65"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w:t>
      </w:r>
      <w:r w:rsidRPr="00EB15E8">
        <w:rPr>
          <w:rFonts w:ascii="Times New Roman" w:hAnsi="Times New Roman"/>
          <w:sz w:val="28"/>
          <w:szCs w:val="28"/>
        </w:rPr>
        <w:lastRenderedPageBreak/>
        <w:t>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562797">
      <w:pPr>
        <w:spacing w:after="0" w:line="276" w:lineRule="auto"/>
        <w:ind w:firstLine="720"/>
        <w:jc w:val="both"/>
        <w:rPr>
          <w:rFonts w:ascii="Times New Roman" w:hAnsi="Times New Roman"/>
          <w:sz w:val="28"/>
          <w:szCs w:val="28"/>
        </w:rPr>
      </w:pPr>
    </w:p>
    <w:p w14:paraId="44970AD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562797">
      <w:pPr>
        <w:spacing w:after="0" w:line="276" w:lineRule="auto"/>
        <w:ind w:firstLine="720"/>
        <w:jc w:val="both"/>
        <w:rPr>
          <w:rFonts w:ascii="Times New Roman" w:hAnsi="Times New Roman"/>
          <w:sz w:val="28"/>
          <w:szCs w:val="28"/>
        </w:rPr>
      </w:pPr>
    </w:p>
    <w:p w14:paraId="5AE3CF6F"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7099B2E8"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562797">
      <w:pPr>
        <w:spacing w:after="0" w:line="276" w:lineRule="auto"/>
        <w:ind w:firstLine="720"/>
        <w:jc w:val="both"/>
        <w:rPr>
          <w:rFonts w:ascii="Times New Roman" w:hAnsi="Times New Roman"/>
          <w:b/>
          <w:sz w:val="28"/>
          <w:szCs w:val="28"/>
        </w:rPr>
      </w:pPr>
    </w:p>
    <w:p w14:paraId="168C2190"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w:t>
      </w:r>
      <w:r w:rsidRPr="00EB15E8">
        <w:rPr>
          <w:rFonts w:ascii="Times New Roman" w:hAnsi="Times New Roman"/>
          <w:sz w:val="28"/>
          <w:szCs w:val="28"/>
        </w:rPr>
        <w:lastRenderedPageBreak/>
        <w:t>нахождения СИЗО. Предварительное следствие осуществляется на территории юрисдикции другого района.</w:t>
      </w:r>
    </w:p>
    <w:p w14:paraId="54CB083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562797">
      <w:pPr>
        <w:spacing w:after="0" w:line="276" w:lineRule="auto"/>
        <w:ind w:firstLine="720"/>
        <w:jc w:val="both"/>
        <w:rPr>
          <w:rFonts w:ascii="Times New Roman" w:hAnsi="Times New Roman"/>
          <w:b/>
          <w:sz w:val="28"/>
          <w:szCs w:val="28"/>
        </w:rPr>
      </w:pPr>
    </w:p>
    <w:p w14:paraId="7BA94801" w14:textId="77777777"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56279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1B6A13"/>
    <w:rsid w:val="004803BD"/>
    <w:rsid w:val="00562797"/>
    <w:rsid w:val="0062401E"/>
    <w:rsid w:val="00832BB1"/>
    <w:rsid w:val="00847C28"/>
    <w:rsid w:val="00B14593"/>
    <w:rsid w:val="00B37B6E"/>
    <w:rsid w:val="00C108B4"/>
    <w:rsid w:val="00CC02B4"/>
    <w:rsid w:val="00E65833"/>
    <w:rsid w:val="00E95E82"/>
    <w:rsid w:val="00EF1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5243</Words>
  <Characters>29891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11</cp:revision>
  <dcterms:created xsi:type="dcterms:W3CDTF">2026-03-17T11:28:00Z</dcterms:created>
  <dcterms:modified xsi:type="dcterms:W3CDTF">2026-03-20T11:02:00Z</dcterms:modified>
</cp:coreProperties>
</file>