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5715" w14:textId="77777777" w:rsidR="00B14593" w:rsidRPr="00B14593" w:rsidRDefault="00B14593" w:rsidP="00B14593">
      <w:pPr>
        <w:spacing w:after="0" w:line="312" w:lineRule="auto"/>
        <w:ind w:firstLine="709"/>
        <w:contextualSpacing/>
        <w:jc w:val="right"/>
        <w:rPr>
          <w:rFonts w:ascii="Times New Roman" w:eastAsiaTheme="minorHAnsi" w:hAnsi="Times New Roman" w:cstheme="minorBidi"/>
          <w:sz w:val="28"/>
          <w:szCs w:val="28"/>
          <w:lang w:eastAsia="en-US"/>
        </w:rPr>
      </w:pPr>
      <w:r w:rsidRPr="00B14593">
        <w:rPr>
          <w:rFonts w:ascii="Times New Roman" w:eastAsiaTheme="minorHAnsi" w:hAnsi="Times New Roman" w:cstheme="minorBidi"/>
          <w:sz w:val="28"/>
          <w:szCs w:val="28"/>
          <w:lang w:eastAsia="en-US"/>
        </w:rPr>
        <w:t>Приложение</w:t>
      </w:r>
    </w:p>
    <w:p w14:paraId="3A36AFD3" w14:textId="77777777" w:rsidR="00B14593" w:rsidRPr="00B14593" w:rsidRDefault="00B14593" w:rsidP="00B14593">
      <w:pPr>
        <w:spacing w:after="0" w:line="276" w:lineRule="auto"/>
        <w:jc w:val="center"/>
        <w:rPr>
          <w:rFonts w:ascii="Times New Roman" w:eastAsiaTheme="minorHAnsi" w:hAnsi="Times New Roman" w:cstheme="minorBidi"/>
          <w:b/>
          <w:sz w:val="28"/>
          <w:szCs w:val="28"/>
          <w:lang w:eastAsia="en-US"/>
        </w:rPr>
      </w:pPr>
      <w:r w:rsidRPr="00B14593">
        <w:rPr>
          <w:rFonts w:ascii="Times New Roman" w:eastAsiaTheme="minorHAnsi" w:hAnsi="Times New Roman" w:cstheme="minorBidi"/>
          <w:b/>
          <w:sz w:val="28"/>
          <w:szCs w:val="28"/>
          <w:lang w:eastAsia="en-US"/>
        </w:rPr>
        <w:t>Примерные оценочные материалы, применяемые при проведении промежуточной аттестации по дисциплине</w:t>
      </w:r>
    </w:p>
    <w:p w14:paraId="5F03FA68" w14:textId="77777777" w:rsidR="00562797" w:rsidRPr="00394716" w:rsidRDefault="00562797" w:rsidP="00562797">
      <w:pPr>
        <w:spacing w:after="0" w:line="276" w:lineRule="auto"/>
        <w:ind w:firstLine="720"/>
        <w:jc w:val="center"/>
        <w:rPr>
          <w:rFonts w:ascii="Times New Roman" w:hAnsi="Times New Roman"/>
          <w:b/>
          <w:iCs/>
          <w:sz w:val="28"/>
          <w:szCs w:val="28"/>
        </w:rPr>
      </w:pPr>
      <w:r w:rsidRPr="00394716">
        <w:rPr>
          <w:rFonts w:ascii="Times New Roman" w:hAnsi="Times New Roman"/>
          <w:b/>
          <w:iCs/>
          <w:sz w:val="28"/>
          <w:szCs w:val="28"/>
        </w:rPr>
        <w:t>«</w:t>
      </w:r>
      <w:r w:rsidRPr="00394716">
        <w:rPr>
          <w:rFonts w:ascii="Times New Roman" w:hAnsi="Times New Roman"/>
          <w:b/>
          <w:noProof/>
          <w:sz w:val="28"/>
          <w:szCs w:val="28"/>
        </w:rPr>
        <w:t>Уголовный процесс</w:t>
      </w:r>
      <w:r w:rsidRPr="00394716">
        <w:rPr>
          <w:rFonts w:ascii="Times New Roman" w:hAnsi="Times New Roman"/>
          <w:b/>
          <w:iCs/>
          <w:sz w:val="28"/>
          <w:szCs w:val="28"/>
        </w:rPr>
        <w:t>»</w:t>
      </w:r>
    </w:p>
    <w:p w14:paraId="36AA4FEF" w14:textId="77777777" w:rsidR="00562797" w:rsidRPr="00321F78" w:rsidRDefault="00562797" w:rsidP="00562797">
      <w:pPr>
        <w:spacing w:after="0" w:line="276" w:lineRule="auto"/>
        <w:ind w:firstLine="720"/>
        <w:jc w:val="both"/>
        <w:rPr>
          <w:rFonts w:ascii="Times New Roman" w:hAnsi="Times New Roman"/>
          <w:b/>
          <w:iCs/>
          <w:sz w:val="24"/>
          <w:szCs w:val="24"/>
        </w:rPr>
      </w:pPr>
    </w:p>
    <w:p w14:paraId="3EC949BC" w14:textId="77777777" w:rsidR="00B14593" w:rsidRPr="00B14593" w:rsidRDefault="00B14593" w:rsidP="00B14593">
      <w:pPr>
        <w:spacing w:after="0" w:line="312"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 xml:space="preserve">Оценка знаний по компетенции </w:t>
      </w:r>
      <w:r>
        <w:rPr>
          <w:rFonts w:ascii="Times New Roman" w:eastAsia="Times New Roman" w:hAnsi="Times New Roman"/>
          <w:b/>
          <w:sz w:val="28"/>
          <w:szCs w:val="28"/>
          <w:lang w:eastAsia="en-US"/>
        </w:rPr>
        <w:t>ОПК-2</w:t>
      </w:r>
    </w:p>
    <w:p w14:paraId="4B1E76D4" w14:textId="77777777" w:rsidR="00B14593" w:rsidRPr="00B14593" w:rsidRDefault="00B14593" w:rsidP="00B14593">
      <w:pPr>
        <w:spacing w:after="0" w:line="312" w:lineRule="auto"/>
        <w:contextualSpacing/>
        <w:jc w:val="both"/>
        <w:rPr>
          <w:rFonts w:ascii="Times New Roman" w:eastAsia="Times New Roman" w:hAnsi="Times New Roman"/>
          <w:b/>
          <w:color w:val="000000"/>
          <w:sz w:val="28"/>
          <w:szCs w:val="28"/>
          <w:lang w:eastAsia="en-US"/>
        </w:rPr>
      </w:pPr>
    </w:p>
    <w:p w14:paraId="6AC1926F" w14:textId="2C831EDB" w:rsidR="00B14593" w:rsidRPr="00B14593" w:rsidRDefault="00404898" w:rsidP="00B14593">
      <w:pPr>
        <w:spacing w:after="0" w:line="312"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Семестр изучения:</w:t>
      </w:r>
      <w:r w:rsidR="009D2222">
        <w:rPr>
          <w:rFonts w:ascii="Times New Roman" w:eastAsia="Calibri" w:hAnsi="Times New Roman"/>
          <w:b/>
          <w:iCs/>
          <w:sz w:val="28"/>
          <w:szCs w:val="28"/>
          <w:lang w:eastAsia="en-US"/>
        </w:rPr>
        <w:t xml:space="preserve"> 5</w:t>
      </w:r>
      <w:bookmarkStart w:id="0" w:name="_GoBack"/>
      <w:bookmarkEnd w:id="0"/>
    </w:p>
    <w:p w14:paraId="1F1B89FD" w14:textId="77777777" w:rsidR="00B14593" w:rsidRPr="00B14593" w:rsidRDefault="00B14593" w:rsidP="00B14593">
      <w:pPr>
        <w:spacing w:after="0" w:line="312" w:lineRule="auto"/>
        <w:ind w:firstLine="709"/>
        <w:rPr>
          <w:rFonts w:ascii="Times New Roman" w:eastAsia="Calibri" w:hAnsi="Times New Roman"/>
          <w:b/>
          <w:iCs/>
          <w:sz w:val="28"/>
          <w:szCs w:val="28"/>
          <w:lang w:eastAsia="en-US"/>
        </w:rPr>
      </w:pPr>
    </w:p>
    <w:p w14:paraId="7E896455" w14:textId="77777777" w:rsidR="00B14593" w:rsidRPr="00B14593" w:rsidRDefault="00B14593" w:rsidP="00B14593">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зачет</w:t>
      </w:r>
      <w:r w:rsidRPr="00B14593">
        <w:rPr>
          <w:rFonts w:ascii="Times New Roman" w:eastAsia="Calibri" w:hAnsi="Times New Roman"/>
          <w:sz w:val="28"/>
          <w:szCs w:val="28"/>
          <w:lang w:eastAsia="en-US"/>
        </w:rPr>
        <w:t>) обучающемуся предлагается ответить на 2 вопроса из билета.</w:t>
      </w:r>
    </w:p>
    <w:p w14:paraId="77DAFE45" w14:textId="77777777" w:rsidR="00B14593" w:rsidRDefault="00B14593" w:rsidP="00B14593">
      <w:pPr>
        <w:spacing w:after="0" w:line="276" w:lineRule="auto"/>
        <w:ind w:firstLine="720"/>
        <w:jc w:val="center"/>
        <w:rPr>
          <w:rFonts w:ascii="Times New Roman" w:hAnsi="Times New Roman"/>
          <w:b/>
          <w:bCs/>
          <w:iCs/>
          <w:sz w:val="28"/>
          <w:szCs w:val="28"/>
        </w:rPr>
      </w:pPr>
    </w:p>
    <w:p w14:paraId="2759A4C3" w14:textId="77777777" w:rsidR="00B14593" w:rsidRPr="00EB15E8" w:rsidRDefault="00B14593" w:rsidP="00B14593">
      <w:pPr>
        <w:spacing w:after="0" w:line="276" w:lineRule="auto"/>
        <w:ind w:firstLine="720"/>
        <w:jc w:val="center"/>
        <w:rPr>
          <w:rFonts w:ascii="Times New Roman" w:hAnsi="Times New Roman"/>
          <w:b/>
          <w:bCs/>
          <w:iCs/>
          <w:sz w:val="28"/>
          <w:szCs w:val="28"/>
        </w:rPr>
      </w:pPr>
      <w:r w:rsidRPr="00EB15E8">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3512A4E2" w14:textId="77777777" w:rsidR="00B14593" w:rsidRPr="00EB15E8" w:rsidRDefault="00B14593" w:rsidP="00B14593">
      <w:pPr>
        <w:spacing w:after="0" w:line="276" w:lineRule="auto"/>
        <w:ind w:firstLine="720"/>
        <w:jc w:val="both"/>
        <w:rPr>
          <w:rFonts w:ascii="Times New Roman" w:hAnsi="Times New Roman"/>
          <w:b/>
          <w:bCs/>
          <w:iCs/>
          <w:sz w:val="28"/>
          <w:szCs w:val="28"/>
        </w:rPr>
      </w:pPr>
    </w:p>
    <w:p w14:paraId="274C35FD" w14:textId="77777777" w:rsidR="00B14593" w:rsidRPr="00EB15E8" w:rsidRDefault="00B14593" w:rsidP="00B14593">
      <w:pPr>
        <w:numPr>
          <w:ilvl w:val="3"/>
          <w:numId w:val="1"/>
        </w:numPr>
        <w:tabs>
          <w:tab w:val="clear" w:pos="2520"/>
          <w:tab w:val="num"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уголовного процесса.</w:t>
      </w:r>
    </w:p>
    <w:p w14:paraId="31BFF41E"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Уголовно-процессуальное право.</w:t>
      </w:r>
    </w:p>
    <w:p w14:paraId="2C04E822"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Назначение уголовного процесса.</w:t>
      </w:r>
    </w:p>
    <w:p w14:paraId="534A33E5"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Источники уголовного-процесса.</w:t>
      </w:r>
    </w:p>
    <w:p w14:paraId="60B5C656"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Характеристика стадий уголовного процесса.</w:t>
      </w:r>
    </w:p>
    <w:p w14:paraId="3886AB88"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Связь принципов уголовного процесса с общепризнанными международными правовыми аспектами</w:t>
      </w:r>
    </w:p>
    <w:p w14:paraId="216F5587"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классификация субъектов уголовного процесса.</w:t>
      </w:r>
    </w:p>
    <w:p w14:paraId="4730DCB5"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обвинения, их правовой статус.</w:t>
      </w:r>
    </w:p>
    <w:p w14:paraId="388FDC3A"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защиты, их правовой статус</w:t>
      </w:r>
      <w:r>
        <w:rPr>
          <w:rFonts w:ascii="Times New Roman" w:hAnsi="Times New Roman"/>
          <w:sz w:val="28"/>
          <w:szCs w:val="28"/>
        </w:rPr>
        <w:t>.</w:t>
      </w:r>
    </w:p>
    <w:p w14:paraId="02007A0F" w14:textId="77777777" w:rsidR="00B14593" w:rsidRDefault="00B14593" w:rsidP="00B14593">
      <w:pPr>
        <w:numPr>
          <w:ilvl w:val="3"/>
          <w:numId w:val="1"/>
        </w:numPr>
        <w:tabs>
          <w:tab w:val="clear" w:pos="2520"/>
          <w:tab w:val="left" w:pos="0"/>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Процесс доказывания</w:t>
      </w:r>
    </w:p>
    <w:p w14:paraId="675754E2" w14:textId="77777777" w:rsidR="00B14593" w:rsidRPr="00EB15E8" w:rsidRDefault="00B14593" w:rsidP="00B14593">
      <w:pPr>
        <w:tabs>
          <w:tab w:val="left" w:pos="851"/>
          <w:tab w:val="left" w:pos="993"/>
        </w:tabs>
        <w:spacing w:after="0" w:line="276" w:lineRule="auto"/>
        <w:ind w:firstLine="720"/>
        <w:jc w:val="both"/>
        <w:rPr>
          <w:rFonts w:ascii="Times New Roman" w:hAnsi="Times New Roman"/>
          <w:sz w:val="28"/>
          <w:szCs w:val="28"/>
        </w:rPr>
      </w:pPr>
      <w:r>
        <w:rPr>
          <w:rFonts w:ascii="Times New Roman" w:hAnsi="Times New Roman"/>
          <w:sz w:val="28"/>
          <w:szCs w:val="28"/>
        </w:rPr>
        <w:t xml:space="preserve">11. </w:t>
      </w:r>
      <w:r w:rsidRPr="00EB15E8">
        <w:rPr>
          <w:rFonts w:ascii="Times New Roman" w:hAnsi="Times New Roman"/>
          <w:sz w:val="28"/>
          <w:szCs w:val="28"/>
        </w:rPr>
        <w:t>Значение принципа состязательности в уголовном процессе.</w:t>
      </w:r>
    </w:p>
    <w:p w14:paraId="1C604E3A"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Виды (формы) уголовного процесса</w:t>
      </w:r>
    </w:p>
    <w:p w14:paraId="35A5D5AC"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Защита в уголовном процессе</w:t>
      </w:r>
    </w:p>
    <w:p w14:paraId="3602EFB7"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доказательств.</w:t>
      </w:r>
    </w:p>
    <w:p w14:paraId="29B31D38"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процессуального принуждения</w:t>
      </w:r>
    </w:p>
    <w:p w14:paraId="5774A9BC"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пресечения в уголовном процессе</w:t>
      </w:r>
    </w:p>
    <w:p w14:paraId="31A07A93"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 в уголовном процессе</w:t>
      </w:r>
    </w:p>
    <w:p w14:paraId="748B14BE"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уголовно-процессуального права с другими отраслями права</w:t>
      </w:r>
    </w:p>
    <w:p w14:paraId="16A7B7D5"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lastRenderedPageBreak/>
        <w:t>Судебное разбирательство – центральная стадия уголовного процесса</w:t>
      </w:r>
    </w:p>
    <w:p w14:paraId="3B443521"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 субъект уголовного процесса</w:t>
      </w:r>
    </w:p>
    <w:p w14:paraId="42B70928"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Гражданский иск в уголовном процессе</w:t>
      </w:r>
    </w:p>
    <w:p w14:paraId="02E71907"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значение и роль сроков в уголовном процессе</w:t>
      </w:r>
    </w:p>
    <w:p w14:paraId="76B7DEAE"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Место и роль иных участников в уголовном процессе</w:t>
      </w:r>
    </w:p>
    <w:p w14:paraId="06E6C1D0"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Свидетель – иной участник уголовного процесса</w:t>
      </w:r>
    </w:p>
    <w:p w14:paraId="5DA5F1B2"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Независимость судей.</w:t>
      </w:r>
    </w:p>
    <w:p w14:paraId="42362F27"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Гласность судебного разбирательства.</w:t>
      </w:r>
    </w:p>
    <w:p w14:paraId="33BBBDD1"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Язык уголовного судопроизводства.</w:t>
      </w:r>
    </w:p>
    <w:p w14:paraId="446DBBD0"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Состязательность и равноправие сторон в уголовном судопроизводстве.</w:t>
      </w:r>
    </w:p>
    <w:p w14:paraId="40CAFFF1"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Уважение чести и достоинства личности, охрана прав и свобод человека в уголовном судопроизводстве.</w:t>
      </w:r>
    </w:p>
    <w:p w14:paraId="46C9912C"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личности.</w:t>
      </w:r>
    </w:p>
    <w:p w14:paraId="3DD32FE8"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жилища.</w:t>
      </w:r>
    </w:p>
    <w:p w14:paraId="69E1B8D6"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Тайна переписки, телефонных переговоров, почтовых, телеграфных и иных сообщений.</w:t>
      </w:r>
    </w:p>
    <w:p w14:paraId="137CD69E"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w:t>
      </w:r>
    </w:p>
    <w:p w14:paraId="37421BF4"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Обеспечение подозреваемому, обвиняемому права на защиту.</w:t>
      </w:r>
    </w:p>
    <w:p w14:paraId="7E372E16"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Свобода оценки доказательств.</w:t>
      </w:r>
    </w:p>
    <w:p w14:paraId="25F00904"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участников уголовного судопроизводства, их виды и классификация.</w:t>
      </w:r>
    </w:p>
    <w:p w14:paraId="04969E39"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как субъект уголовного судопроизводства.</w:t>
      </w:r>
    </w:p>
    <w:p w14:paraId="214093ED" w14:textId="77777777" w:rsidR="00B14593"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понятий «эксперта» и «специалиста» в уголовном процессе.</w:t>
      </w:r>
    </w:p>
    <w:p w14:paraId="1F66AFD0" w14:textId="77777777" w:rsidR="000A6847" w:rsidRDefault="000A6847" w:rsidP="000A6847">
      <w:pPr>
        <w:spacing w:after="0" w:line="276" w:lineRule="auto"/>
        <w:ind w:left="720"/>
        <w:jc w:val="both"/>
        <w:rPr>
          <w:rFonts w:ascii="Times New Roman" w:hAnsi="Times New Roman"/>
          <w:sz w:val="28"/>
          <w:szCs w:val="28"/>
        </w:rPr>
      </w:pPr>
    </w:p>
    <w:p w14:paraId="65C5F541" w14:textId="1E0C54F2" w:rsidR="000A6847" w:rsidRPr="00EB15E8" w:rsidRDefault="000A6847" w:rsidP="000A6847">
      <w:pPr>
        <w:spacing w:after="0" w:line="276" w:lineRule="auto"/>
        <w:ind w:left="720"/>
        <w:jc w:val="both"/>
        <w:rPr>
          <w:rFonts w:ascii="Times New Roman" w:hAnsi="Times New Roman"/>
          <w:sz w:val="28"/>
          <w:szCs w:val="28"/>
        </w:rPr>
      </w:pPr>
      <w:r w:rsidRPr="000A6847">
        <w:rPr>
          <w:rFonts w:ascii="Times New Roman" w:hAnsi="Times New Roman"/>
          <w:sz w:val="28"/>
          <w:szCs w:val="28"/>
        </w:rPr>
        <w:t>Критерии оценивания устного ответа на зачете:</w:t>
      </w:r>
    </w:p>
    <w:tbl>
      <w:tblPr>
        <w:tblStyle w:val="1"/>
        <w:tblW w:w="0" w:type="auto"/>
        <w:tblLook w:val="04A0" w:firstRow="1" w:lastRow="0" w:firstColumn="1" w:lastColumn="0" w:noHBand="0" w:noVBand="1"/>
      </w:tblPr>
      <w:tblGrid>
        <w:gridCol w:w="1520"/>
        <w:gridCol w:w="8051"/>
      </w:tblGrid>
      <w:tr w:rsidR="000A6847" w:rsidRPr="000A6847" w14:paraId="2DF15727" w14:textId="77777777" w:rsidTr="001F4576">
        <w:trPr>
          <w:trHeight w:val="1832"/>
        </w:trPr>
        <w:tc>
          <w:tcPr>
            <w:tcW w:w="1526" w:type="dxa"/>
          </w:tcPr>
          <w:p w14:paraId="1C5FA24C" w14:textId="77777777" w:rsidR="000A6847" w:rsidRPr="000A6847" w:rsidRDefault="000A6847" w:rsidP="000A6847">
            <w:pPr>
              <w:spacing w:after="0" w:line="276" w:lineRule="auto"/>
              <w:rPr>
                <w:rFonts w:ascii="Times New Roman" w:eastAsia="Times New Roman" w:hAnsi="Times New Roman"/>
                <w:b/>
                <w:bCs/>
                <w:sz w:val="24"/>
                <w:szCs w:val="24"/>
              </w:rPr>
            </w:pPr>
            <w:r w:rsidRPr="000A6847">
              <w:rPr>
                <w:rFonts w:ascii="Times New Roman" w:eastAsia="Times New Roman" w:hAnsi="Times New Roman"/>
                <w:b/>
                <w:bCs/>
                <w:sz w:val="24"/>
                <w:szCs w:val="24"/>
              </w:rPr>
              <w:t>Зачтено</w:t>
            </w:r>
          </w:p>
          <w:p w14:paraId="1BE1EFAA" w14:textId="77777777" w:rsidR="000A6847" w:rsidRPr="000A6847" w:rsidRDefault="000A6847" w:rsidP="000A6847">
            <w:pPr>
              <w:spacing w:after="0" w:line="276" w:lineRule="auto"/>
              <w:rPr>
                <w:rFonts w:ascii="Times New Roman" w:eastAsia="Times New Roman" w:hAnsi="Times New Roman"/>
                <w:b/>
                <w:bCs/>
                <w:sz w:val="24"/>
                <w:szCs w:val="24"/>
              </w:rPr>
            </w:pPr>
          </w:p>
        </w:tc>
        <w:tc>
          <w:tcPr>
            <w:tcW w:w="8331" w:type="dxa"/>
          </w:tcPr>
          <w:p w14:paraId="45B40D1F" w14:textId="77777777" w:rsidR="000A6847" w:rsidRPr="000A6847"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ответы на поставленные вопросы в билете излагаются систематизировано и последовательно;</w:t>
            </w:r>
          </w:p>
          <w:p w14:paraId="2768393A" w14:textId="77777777" w:rsidR="000A6847" w:rsidRPr="000A6847"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450826E9" w14:textId="77777777" w:rsidR="00E65833"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материал излагается уверенно, в основном правильно даны все определения и понятия;</w:t>
            </w:r>
          </w:p>
          <w:p w14:paraId="0B99FFA7" w14:textId="08E7F0A9" w:rsidR="000A6847" w:rsidRPr="00E65833"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E65833">
              <w:rPr>
                <w:rFonts w:ascii="Times New Roman" w:eastAsia="Times New Roman" w:hAnsi="Times New Roman"/>
                <w:sz w:val="24"/>
                <w:szCs w:val="24"/>
              </w:rPr>
              <w:t>при ответе на дополнительные вопросы комиссии полные ответы даны только при помощи наводящих вопросов</w:t>
            </w:r>
          </w:p>
        </w:tc>
      </w:tr>
      <w:tr w:rsidR="000A6847" w:rsidRPr="000A6847" w14:paraId="2DD02481" w14:textId="77777777" w:rsidTr="001F4576">
        <w:tc>
          <w:tcPr>
            <w:tcW w:w="1526" w:type="dxa"/>
          </w:tcPr>
          <w:p w14:paraId="1EA93076" w14:textId="77777777" w:rsidR="000A6847" w:rsidRPr="000A6847" w:rsidRDefault="000A6847" w:rsidP="000A6847">
            <w:pPr>
              <w:spacing w:after="0" w:line="276" w:lineRule="auto"/>
              <w:rPr>
                <w:rFonts w:ascii="Times New Roman" w:eastAsia="Times New Roman" w:hAnsi="Times New Roman"/>
                <w:b/>
                <w:bCs/>
                <w:sz w:val="24"/>
                <w:szCs w:val="24"/>
              </w:rPr>
            </w:pPr>
            <w:r w:rsidRPr="000A6847">
              <w:rPr>
                <w:rFonts w:ascii="Times New Roman" w:eastAsia="Times New Roman" w:hAnsi="Times New Roman"/>
                <w:b/>
                <w:sz w:val="24"/>
                <w:szCs w:val="24"/>
              </w:rPr>
              <w:t> </w:t>
            </w:r>
            <w:proofErr w:type="spellStart"/>
            <w:r w:rsidRPr="000A6847">
              <w:rPr>
                <w:rFonts w:ascii="Times New Roman" w:eastAsia="Calibri" w:hAnsi="Times New Roman"/>
                <w:b/>
                <w:sz w:val="24"/>
                <w:szCs w:val="24"/>
                <w:lang w:eastAsia="en-US"/>
              </w:rPr>
              <w:fldChar w:fldCharType="begin"/>
            </w:r>
            <w:r w:rsidRPr="000A6847">
              <w:rPr>
                <w:rFonts w:ascii="Times New Roman" w:eastAsia="Calibri" w:hAnsi="Times New Roman"/>
                <w:b/>
                <w:sz w:val="24"/>
                <w:szCs w:val="24"/>
                <w:lang w:eastAsia="en-US"/>
              </w:rPr>
              <w:instrText xml:space="preserve"> HYPERLINK "https://ipae.uran.ru/sites/default/files/gallery/files/%D0%9A%D1%80%D0%B8%D1%82%D0%B5%D1%80%D0%B8%D0%B8%20%D0%BE%D1%86%D0%B5%D0%BD%D0%BA%D0%B8%20%D0%B7%D0%B0%20%D1%83%D1%81%D1%82%D0%BD%D1%8B%D0%B9%20%D0%BE%D1%82%D0%B2%D0%B5%D1%82%20%D0%BD%D0%B0%20%D1%8D%D0%BA%D0%B7%D0%B0%D0%BC%D0%B5%D0%BD%D0%B5.pdf" \t "_blank" </w:instrText>
            </w:r>
            <w:r w:rsidRPr="000A6847">
              <w:rPr>
                <w:rFonts w:ascii="Times New Roman" w:eastAsia="Calibri" w:hAnsi="Times New Roman"/>
                <w:b/>
                <w:sz w:val="24"/>
                <w:szCs w:val="24"/>
                <w:lang w:eastAsia="en-US"/>
              </w:rPr>
              <w:fldChar w:fldCharType="end"/>
            </w:r>
            <w:r w:rsidRPr="000A6847">
              <w:rPr>
                <w:rFonts w:ascii="Times New Roman" w:eastAsia="Calibri" w:hAnsi="Times New Roman"/>
                <w:b/>
                <w:sz w:val="24"/>
                <w:szCs w:val="24"/>
                <w:lang w:eastAsia="en-US"/>
              </w:rPr>
              <w:t>Незачтено</w:t>
            </w:r>
            <w:proofErr w:type="spellEnd"/>
          </w:p>
        </w:tc>
        <w:tc>
          <w:tcPr>
            <w:tcW w:w="8331" w:type="dxa"/>
          </w:tcPr>
          <w:p w14:paraId="5BB4E8AC"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464EE51A"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 xml:space="preserve">допущены грубые ошибки в определениях и понятиях, при использовании терминологии, которые не исправлены после наводящих </w:t>
            </w:r>
            <w:r w:rsidRPr="000A6847">
              <w:rPr>
                <w:rFonts w:ascii="Times New Roman" w:eastAsia="Times New Roman" w:hAnsi="Times New Roman"/>
                <w:sz w:val="24"/>
                <w:szCs w:val="24"/>
              </w:rPr>
              <w:lastRenderedPageBreak/>
              <w:t>вопросов;</w:t>
            </w:r>
          </w:p>
          <w:p w14:paraId="5BB7EF62"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демонстрирует незнание и непонимание существа экзаменационных вопросов;</w:t>
            </w:r>
          </w:p>
          <w:p w14:paraId="3A6773BE"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b/>
                <w:bCs/>
                <w:sz w:val="24"/>
                <w:szCs w:val="24"/>
              </w:rPr>
            </w:pPr>
            <w:r w:rsidRPr="000A6847">
              <w:rPr>
                <w:rFonts w:ascii="Times New Roman" w:eastAsia="Times New Roman" w:hAnsi="Times New Roman"/>
                <w:sz w:val="24"/>
                <w:szCs w:val="24"/>
              </w:rPr>
              <w:t>не даны ответы на дополнительные или наводящие вопросы</w:t>
            </w:r>
          </w:p>
        </w:tc>
      </w:tr>
    </w:tbl>
    <w:p w14:paraId="4577ACCF" w14:textId="77777777" w:rsidR="00B14593" w:rsidRDefault="00B14593" w:rsidP="00B14593">
      <w:pPr>
        <w:spacing w:after="0" w:line="276" w:lineRule="auto"/>
        <w:ind w:firstLine="720"/>
        <w:jc w:val="both"/>
        <w:rPr>
          <w:rFonts w:ascii="Times New Roman" w:hAnsi="Times New Roman"/>
          <w:iCs/>
          <w:sz w:val="28"/>
          <w:szCs w:val="28"/>
        </w:rPr>
      </w:pPr>
    </w:p>
    <w:p w14:paraId="4BD204B8" w14:textId="77777777" w:rsidR="00404898" w:rsidRPr="00404898" w:rsidRDefault="00404898" w:rsidP="00404898">
      <w:pPr>
        <w:spacing w:after="0" w:line="276" w:lineRule="auto"/>
        <w:ind w:firstLine="709"/>
        <w:jc w:val="both"/>
        <w:rPr>
          <w:rFonts w:ascii="Times New Roman" w:eastAsiaTheme="minorHAnsi" w:hAnsi="Times New Roman" w:cstheme="minorBidi"/>
          <w:bCs/>
          <w:iCs/>
          <w:sz w:val="28"/>
          <w:szCs w:val="28"/>
          <w:lang w:eastAsia="en-US"/>
        </w:rPr>
      </w:pPr>
      <w:r w:rsidRPr="00404898">
        <w:rPr>
          <w:rFonts w:ascii="Times New Roman" w:eastAsiaTheme="minorHAnsi" w:hAnsi="Times New Roman" w:cstheme="minorBidi"/>
          <w:bCs/>
          <w:iCs/>
          <w:sz w:val="28"/>
          <w:szCs w:val="28"/>
          <w:lang w:eastAsia="en-US"/>
        </w:rPr>
        <w:t>При проведении текущего контроля обучающемуся необходимо решить не менее 30 % предложенных тестовых заданий.</w:t>
      </w:r>
    </w:p>
    <w:p w14:paraId="37C22C85" w14:textId="77777777" w:rsidR="00562797" w:rsidRDefault="00562797" w:rsidP="00562797">
      <w:pPr>
        <w:spacing w:after="0" w:line="276" w:lineRule="auto"/>
        <w:ind w:firstLine="720"/>
        <w:jc w:val="center"/>
        <w:rPr>
          <w:rFonts w:ascii="Times New Roman" w:hAnsi="Times New Roman"/>
          <w:b/>
          <w:iCs/>
          <w:sz w:val="28"/>
          <w:szCs w:val="28"/>
        </w:rPr>
      </w:pPr>
    </w:p>
    <w:p w14:paraId="2F32B300" w14:textId="77777777" w:rsidR="00562797" w:rsidRPr="007B5C0E" w:rsidRDefault="00562797" w:rsidP="00562797">
      <w:pPr>
        <w:spacing w:after="0" w:line="276" w:lineRule="auto"/>
        <w:ind w:firstLine="720"/>
        <w:jc w:val="center"/>
        <w:rPr>
          <w:rFonts w:ascii="Times New Roman" w:hAnsi="Times New Roman"/>
          <w:b/>
          <w:sz w:val="28"/>
          <w:szCs w:val="28"/>
        </w:rPr>
      </w:pPr>
      <w:r w:rsidRPr="007B5C0E">
        <w:rPr>
          <w:rFonts w:ascii="Times New Roman" w:hAnsi="Times New Roman"/>
          <w:b/>
          <w:iCs/>
          <w:sz w:val="28"/>
          <w:szCs w:val="28"/>
        </w:rPr>
        <w:t>Примерный перечень тестовых заданий</w:t>
      </w:r>
    </w:p>
    <w:p w14:paraId="4709C1D2" w14:textId="77777777" w:rsidR="00562797" w:rsidRDefault="00562797" w:rsidP="00562797">
      <w:pPr>
        <w:spacing w:after="0" w:line="276" w:lineRule="auto"/>
        <w:ind w:firstLine="720"/>
        <w:jc w:val="both"/>
        <w:rPr>
          <w:rFonts w:ascii="Times New Roman" w:hAnsi="Times New Roman"/>
          <w:sz w:val="28"/>
          <w:szCs w:val="28"/>
        </w:rPr>
      </w:pPr>
    </w:p>
    <w:p w14:paraId="5C5D5F51" w14:textId="77777777" w:rsidR="00562797" w:rsidRPr="007B5C0E" w:rsidRDefault="00562797" w:rsidP="00562797">
      <w:pPr>
        <w:spacing w:after="0" w:line="276" w:lineRule="auto"/>
        <w:ind w:firstLine="720"/>
        <w:jc w:val="both"/>
        <w:rPr>
          <w:rFonts w:ascii="Times New Roman" w:hAnsi="Times New Roman"/>
          <w:b/>
          <w:sz w:val="28"/>
          <w:szCs w:val="28"/>
        </w:rPr>
      </w:pPr>
      <w:r w:rsidRPr="007B5C0E">
        <w:rPr>
          <w:rFonts w:ascii="Times New Roman" w:hAnsi="Times New Roman"/>
          <w:b/>
          <w:sz w:val="28"/>
          <w:szCs w:val="28"/>
        </w:rPr>
        <w:t>Во всех тестах правильными могут быть и несколько ответов.</w:t>
      </w:r>
    </w:p>
    <w:p w14:paraId="051E91F4" w14:textId="77777777" w:rsidR="00562797" w:rsidRDefault="00562797" w:rsidP="00562797">
      <w:pPr>
        <w:spacing w:after="0" w:line="276" w:lineRule="auto"/>
        <w:ind w:firstLine="720"/>
        <w:jc w:val="both"/>
        <w:rPr>
          <w:rFonts w:ascii="Times New Roman" w:hAnsi="Times New Roman"/>
          <w:sz w:val="28"/>
          <w:szCs w:val="28"/>
        </w:rPr>
      </w:pPr>
    </w:p>
    <w:p w14:paraId="00D1E3DC" w14:textId="77777777" w:rsidR="00562797" w:rsidRPr="00306657" w:rsidRDefault="00562797" w:rsidP="00562797">
      <w:pPr>
        <w:spacing w:after="0" w:line="276" w:lineRule="auto"/>
        <w:ind w:firstLine="720"/>
        <w:jc w:val="both"/>
        <w:rPr>
          <w:rFonts w:ascii="Times New Roman" w:hAnsi="Times New Roman"/>
          <w:b/>
          <w:sz w:val="28"/>
          <w:szCs w:val="28"/>
        </w:rPr>
      </w:pPr>
    </w:p>
    <w:p w14:paraId="0F1F1477"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Специфическим признаком стадии уголовного процесса является:</w:t>
      </w:r>
    </w:p>
    <w:p w14:paraId="3660CCC9"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Итоговое процессуальное решение;</w:t>
      </w:r>
    </w:p>
    <w:p w14:paraId="3A9CF8CC"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Принципы построения;</w:t>
      </w:r>
    </w:p>
    <w:p w14:paraId="33018E1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Правовая основа;</w:t>
      </w:r>
    </w:p>
    <w:p w14:paraId="5DB3E17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правильные.</w:t>
      </w:r>
    </w:p>
    <w:p w14:paraId="58DE64E8" w14:textId="77777777" w:rsidR="00562797" w:rsidRPr="00EB15E8" w:rsidRDefault="00562797" w:rsidP="00562797">
      <w:pPr>
        <w:spacing w:after="0" w:line="276" w:lineRule="auto"/>
        <w:ind w:left="720"/>
        <w:jc w:val="both"/>
        <w:rPr>
          <w:rFonts w:ascii="Times New Roman" w:hAnsi="Times New Roman"/>
          <w:sz w:val="28"/>
          <w:szCs w:val="28"/>
        </w:rPr>
      </w:pPr>
    </w:p>
    <w:p w14:paraId="66D1F2B8"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Судопроизводство в Российской Федерации ведется:</w:t>
      </w:r>
    </w:p>
    <w:p w14:paraId="1F595FE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Только на русском языке;</w:t>
      </w:r>
    </w:p>
    <w:p w14:paraId="42C0D95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большинства населения данной местности;</w:t>
      </w:r>
    </w:p>
    <w:p w14:paraId="7B5EAFD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русском языке или языке национальной республики;</w:t>
      </w:r>
    </w:p>
    <w:p w14:paraId="7A8C2DF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председательствующий на судебном заседании;</w:t>
      </w:r>
    </w:p>
    <w:p w14:paraId="6ECBF707"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подсудимый и большинство свидетелей.</w:t>
      </w:r>
    </w:p>
    <w:p w14:paraId="21D0BE75" w14:textId="77777777" w:rsidR="00562797" w:rsidRPr="00EB15E8" w:rsidRDefault="00562797" w:rsidP="00562797">
      <w:pPr>
        <w:spacing w:after="0" w:line="276" w:lineRule="auto"/>
        <w:ind w:left="720"/>
        <w:jc w:val="both"/>
        <w:rPr>
          <w:rFonts w:ascii="Times New Roman" w:hAnsi="Times New Roman"/>
          <w:sz w:val="28"/>
          <w:szCs w:val="28"/>
        </w:rPr>
      </w:pPr>
    </w:p>
    <w:p w14:paraId="60274C2B"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Из презумпции невиновности следует:</w:t>
      </w:r>
    </w:p>
    <w:p w14:paraId="5EA1FA4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Неустранимые сомнения в невиновности обвиняемого могут быть положены в основу обвинительного приговора;</w:t>
      </w:r>
    </w:p>
    <w:p w14:paraId="070AEB1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14:paraId="48E9391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Оправдательный приговор не может быть основан на предположениях.</w:t>
      </w:r>
    </w:p>
    <w:p w14:paraId="363F93C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Недоказанная виновность равносильна невиновности;</w:t>
      </w:r>
    </w:p>
    <w:p w14:paraId="4015E9A7" w14:textId="77777777" w:rsidR="00562797" w:rsidRPr="00EB15E8" w:rsidRDefault="00562797" w:rsidP="00562797">
      <w:pPr>
        <w:spacing w:after="0" w:line="276" w:lineRule="auto"/>
        <w:ind w:left="720"/>
        <w:jc w:val="both"/>
        <w:rPr>
          <w:rFonts w:ascii="Times New Roman" w:hAnsi="Times New Roman"/>
          <w:sz w:val="28"/>
          <w:szCs w:val="28"/>
        </w:rPr>
      </w:pPr>
    </w:p>
    <w:p w14:paraId="23B17EC4"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Примирение по делам частного обвинения допускается:</w:t>
      </w:r>
    </w:p>
    <w:p w14:paraId="6B58E98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судебного заседания;</w:t>
      </w:r>
    </w:p>
    <w:p w14:paraId="4D041FC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судебных прений;</w:t>
      </w:r>
    </w:p>
    <w:p w14:paraId="324434F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До удаления суда в совещательную комнату для постановления приговора;</w:t>
      </w:r>
    </w:p>
    <w:p w14:paraId="7DB0C47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оглашения приговора.</w:t>
      </w:r>
    </w:p>
    <w:p w14:paraId="016EEAAC" w14:textId="77777777" w:rsidR="00562797" w:rsidRPr="00EB15E8" w:rsidRDefault="00562797" w:rsidP="00562797">
      <w:pPr>
        <w:spacing w:after="0" w:line="276" w:lineRule="auto"/>
        <w:ind w:left="720"/>
        <w:jc w:val="both"/>
        <w:rPr>
          <w:rFonts w:ascii="Times New Roman" w:hAnsi="Times New Roman"/>
          <w:sz w:val="28"/>
          <w:szCs w:val="28"/>
        </w:rPr>
      </w:pPr>
    </w:p>
    <w:p w14:paraId="172D7452"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Не является обязанностью подозреваемого и обвиняемого:</w:t>
      </w:r>
    </w:p>
    <w:p w14:paraId="45D42B3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Являться по вызову;</w:t>
      </w:r>
    </w:p>
    <w:p w14:paraId="778B59AC"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Представлять образцы для сравнительного исследования;</w:t>
      </w:r>
    </w:p>
    <w:p w14:paraId="37FC1EE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 продолжать преступную деятельность;</w:t>
      </w:r>
    </w:p>
    <w:p w14:paraId="5E3A9B3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Давать показания по делу;</w:t>
      </w:r>
    </w:p>
    <w:p w14:paraId="0960C31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Подвергаться освидетельствованию;</w:t>
      </w:r>
    </w:p>
    <w:p w14:paraId="60299289"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являются обязанностями.</w:t>
      </w:r>
    </w:p>
    <w:p w14:paraId="35E786A9" w14:textId="77777777" w:rsidR="00562797" w:rsidRPr="00EB15E8" w:rsidRDefault="00562797" w:rsidP="00562797">
      <w:pPr>
        <w:spacing w:after="0" w:line="276" w:lineRule="auto"/>
        <w:ind w:left="720"/>
        <w:jc w:val="both"/>
        <w:rPr>
          <w:rFonts w:ascii="Times New Roman" w:hAnsi="Times New Roman"/>
          <w:sz w:val="28"/>
          <w:szCs w:val="28"/>
        </w:rPr>
      </w:pPr>
    </w:p>
    <w:p w14:paraId="0E25C2A9"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Если следователь не согласен с указанием руководителя следственного органа о квалификации преступления или объеме обвинения, то:</w:t>
      </w:r>
    </w:p>
    <w:p w14:paraId="59A988E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обязан исполнить указание, а потом может обжаловать его прокурору;</w:t>
      </w:r>
    </w:p>
    <w:p w14:paraId="57F54ED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передать дело другому следователю;</w:t>
      </w:r>
    </w:p>
    <w:p w14:paraId="78DEA14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не исполнять указание при обжаловании его руководителю вышестоящего следственного органа;</w:t>
      </w:r>
    </w:p>
    <w:p w14:paraId="0FDD7DA8"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может обжаловать указание лишь самому руководителю следственного органа.</w:t>
      </w:r>
    </w:p>
    <w:p w14:paraId="3F2A4250" w14:textId="77777777" w:rsidR="00562797" w:rsidRPr="00EB15E8" w:rsidRDefault="00562797" w:rsidP="00562797">
      <w:pPr>
        <w:spacing w:after="0" w:line="276" w:lineRule="auto"/>
        <w:ind w:left="720"/>
        <w:jc w:val="both"/>
        <w:rPr>
          <w:rFonts w:ascii="Times New Roman" w:hAnsi="Times New Roman"/>
          <w:sz w:val="28"/>
          <w:szCs w:val="28"/>
        </w:rPr>
      </w:pPr>
    </w:p>
    <w:p w14:paraId="533EDE50"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Для признания лица обвиняемым необходимо:</w:t>
      </w:r>
    </w:p>
    <w:p w14:paraId="2DE3887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Постановление обвинительного приговора;</w:t>
      </w:r>
    </w:p>
    <w:p w14:paraId="0CF627A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постановления о привлечении его в качестве обвиняемого;</w:t>
      </w:r>
    </w:p>
    <w:p w14:paraId="5A5CDC6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Задержание по подозрению в совершении преступления по ст. 91-92 УПК;</w:t>
      </w:r>
    </w:p>
    <w:p w14:paraId="37806357"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обвинительного акта.</w:t>
      </w:r>
    </w:p>
    <w:p w14:paraId="536FC71D" w14:textId="77777777" w:rsidR="00B14593" w:rsidRDefault="00B14593" w:rsidP="00B14593">
      <w:pPr>
        <w:spacing w:after="0" w:line="276" w:lineRule="auto"/>
        <w:ind w:left="720"/>
        <w:jc w:val="both"/>
        <w:rPr>
          <w:rFonts w:ascii="Times New Roman" w:hAnsi="Times New Roman"/>
          <w:sz w:val="28"/>
          <w:szCs w:val="28"/>
        </w:rPr>
      </w:pPr>
    </w:p>
    <w:p w14:paraId="02367A75" w14:textId="77777777" w:rsidR="00562797" w:rsidRPr="00EB15E8" w:rsidRDefault="00562797" w:rsidP="00B14593">
      <w:pPr>
        <w:spacing w:after="0" w:line="276" w:lineRule="auto"/>
        <w:ind w:left="720"/>
        <w:jc w:val="both"/>
        <w:rPr>
          <w:rFonts w:ascii="Times New Roman" w:hAnsi="Times New Roman"/>
          <w:b/>
          <w:bCs/>
          <w:sz w:val="28"/>
          <w:szCs w:val="28"/>
        </w:rPr>
      </w:pPr>
      <w:r w:rsidRPr="00EB15E8">
        <w:rPr>
          <w:rFonts w:ascii="Times New Roman" w:hAnsi="Times New Roman"/>
          <w:b/>
          <w:bCs/>
          <w:sz w:val="28"/>
          <w:szCs w:val="28"/>
        </w:rPr>
        <w:t>Когда следователь может не согласиться с заключением эксперта?</w:t>
      </w:r>
    </w:p>
    <w:p w14:paraId="7F04829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Никогда, так как заключение эксперта является обязательным для следователя;</w:t>
      </w:r>
    </w:p>
    <w:p w14:paraId="6B12BB8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экспертиза проводилась по ходатайству обвиняемого;</w:t>
      </w:r>
    </w:p>
    <w:p w14:paraId="48B08DA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заключение вышло за пределы специальных познаний эксперта;</w:t>
      </w:r>
    </w:p>
    <w:p w14:paraId="3836D2E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ответил не на все поставленные вопросы;</w:t>
      </w:r>
    </w:p>
    <w:p w14:paraId="2A469BB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указал на обстоятельства, по поводу которых ему не были поставлены вопросы.</w:t>
      </w:r>
    </w:p>
    <w:p w14:paraId="71D0E8F0" w14:textId="77777777" w:rsidR="00562797" w:rsidRPr="00EB15E8" w:rsidRDefault="00562797" w:rsidP="00562797">
      <w:pPr>
        <w:spacing w:after="0" w:line="276" w:lineRule="auto"/>
        <w:ind w:left="720"/>
        <w:jc w:val="both"/>
        <w:rPr>
          <w:rFonts w:ascii="Times New Roman" w:hAnsi="Times New Roman"/>
          <w:sz w:val="28"/>
          <w:szCs w:val="28"/>
        </w:rPr>
      </w:pPr>
    </w:p>
    <w:p w14:paraId="76852C21"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lastRenderedPageBreak/>
        <w:t>Какие доказательства являются допустимыми?</w:t>
      </w:r>
    </w:p>
    <w:p w14:paraId="6DFAF26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не может указать источник своей осведомленности;</w:t>
      </w:r>
    </w:p>
    <w:p w14:paraId="4F31984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обвиняемого, который предупрежден об уголовной ответственности за отказ от дачи показаний и за дачу заведомо ложных показаний;</w:t>
      </w:r>
    </w:p>
    <w:p w14:paraId="3CACC82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заинтересован в исходе дела;</w:t>
      </w:r>
    </w:p>
    <w:p w14:paraId="4B87FFAC"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потерпевшего, полученные до возбуждения уголовного дела.</w:t>
      </w:r>
    </w:p>
    <w:p w14:paraId="3B685276" w14:textId="77777777" w:rsidR="00562797" w:rsidRPr="00EB15E8" w:rsidRDefault="00562797" w:rsidP="00562797">
      <w:pPr>
        <w:spacing w:after="0" w:line="276" w:lineRule="auto"/>
        <w:ind w:left="720"/>
        <w:jc w:val="both"/>
        <w:rPr>
          <w:rFonts w:ascii="Times New Roman" w:hAnsi="Times New Roman"/>
          <w:sz w:val="28"/>
          <w:szCs w:val="28"/>
        </w:rPr>
      </w:pPr>
    </w:p>
    <w:p w14:paraId="2C303EB4"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Может ли мера пресечения применяться к свидетелю?</w:t>
      </w:r>
    </w:p>
    <w:p w14:paraId="51E23DF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Нет;</w:t>
      </w:r>
    </w:p>
    <w:p w14:paraId="6F6FAD2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w:t>
      </w:r>
    </w:p>
    <w:p w14:paraId="2A539B0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если ему предъявлено обвинение;</w:t>
      </w:r>
    </w:p>
    <w:p w14:paraId="646E0805"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но только с санкции прокурора.</w:t>
      </w:r>
    </w:p>
    <w:p w14:paraId="6C368A6B" w14:textId="77777777" w:rsidR="00562797" w:rsidRPr="00EB15E8" w:rsidRDefault="00562797" w:rsidP="00562797">
      <w:pPr>
        <w:spacing w:after="0" w:line="276" w:lineRule="auto"/>
        <w:ind w:left="720"/>
        <w:jc w:val="both"/>
        <w:rPr>
          <w:rFonts w:ascii="Times New Roman" w:hAnsi="Times New Roman"/>
          <w:sz w:val="28"/>
          <w:szCs w:val="28"/>
        </w:rPr>
      </w:pPr>
    </w:p>
    <w:p w14:paraId="03692C93"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Основанием для возбуждения уголовного дела является:</w:t>
      </w:r>
    </w:p>
    <w:p w14:paraId="74DFC70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Доказанность субъективной стороны состава преступления;</w:t>
      </w:r>
    </w:p>
    <w:p w14:paraId="47E48B7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Явка с повинной;</w:t>
      </w:r>
    </w:p>
    <w:p w14:paraId="25C7991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Заявления и письма граждан;</w:t>
      </w:r>
    </w:p>
    <w:p w14:paraId="7548018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Письменное указание прокурора;</w:t>
      </w:r>
    </w:p>
    <w:p w14:paraId="666FAEDF"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Достаточные данные, указывающие на признаки преступления.</w:t>
      </w:r>
    </w:p>
    <w:p w14:paraId="65949393" w14:textId="77777777" w:rsidR="00B14593" w:rsidRDefault="00B14593" w:rsidP="00B14593">
      <w:pPr>
        <w:spacing w:after="0" w:line="276" w:lineRule="auto"/>
        <w:ind w:left="720"/>
        <w:jc w:val="both"/>
        <w:rPr>
          <w:rFonts w:ascii="Times New Roman" w:hAnsi="Times New Roman"/>
          <w:sz w:val="28"/>
          <w:szCs w:val="28"/>
        </w:rPr>
      </w:pPr>
    </w:p>
    <w:p w14:paraId="0FEE6431" w14:textId="77777777" w:rsidR="00562797" w:rsidRPr="00EB15E8" w:rsidRDefault="00562797" w:rsidP="00B14593">
      <w:pPr>
        <w:spacing w:after="0" w:line="276" w:lineRule="auto"/>
        <w:ind w:left="720"/>
        <w:jc w:val="both"/>
        <w:rPr>
          <w:rFonts w:ascii="Times New Roman" w:hAnsi="Times New Roman"/>
          <w:b/>
          <w:bCs/>
          <w:sz w:val="28"/>
          <w:szCs w:val="28"/>
        </w:rPr>
      </w:pPr>
      <w:r>
        <w:rPr>
          <w:rFonts w:ascii="Times New Roman" w:hAnsi="Times New Roman"/>
          <w:sz w:val="28"/>
          <w:szCs w:val="28"/>
        </w:rPr>
        <w:t xml:space="preserve"> </w:t>
      </w:r>
      <w:r w:rsidRPr="00EB15E8">
        <w:rPr>
          <w:rFonts w:ascii="Times New Roman" w:hAnsi="Times New Roman"/>
          <w:b/>
          <w:bCs/>
          <w:sz w:val="28"/>
          <w:szCs w:val="28"/>
        </w:rPr>
        <w:t>При допросе несовершеннолетнего свидетеля следователь обязан:</w:t>
      </w:r>
    </w:p>
    <w:p w14:paraId="478673F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присутствие его законных представителей;</w:t>
      </w:r>
    </w:p>
    <w:p w14:paraId="0C1B54C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Предупредить свидетеля, достигшего 16-летнего возраста, об уголовной ответственности по ст. 307-308 УК;</w:t>
      </w:r>
    </w:p>
    <w:p w14:paraId="0F8FF07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 производстве допроса участие педагога;</w:t>
      </w:r>
    </w:p>
    <w:p w14:paraId="200807F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Предварительно допросить законного представителя несовершеннолетнего.</w:t>
      </w:r>
    </w:p>
    <w:p w14:paraId="6F25DA81" w14:textId="77777777" w:rsidR="00562797" w:rsidRPr="00EB15E8" w:rsidRDefault="00562797" w:rsidP="00562797">
      <w:pPr>
        <w:spacing w:after="0" w:line="276" w:lineRule="auto"/>
        <w:ind w:left="720"/>
        <w:jc w:val="both"/>
        <w:rPr>
          <w:rFonts w:ascii="Times New Roman" w:hAnsi="Times New Roman"/>
          <w:sz w:val="28"/>
          <w:szCs w:val="28"/>
        </w:rPr>
      </w:pPr>
    </w:p>
    <w:p w14:paraId="1A3C6FEA"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Какие из перечисленных следственных действий должны проводиться в присутствии понятых?</w:t>
      </w:r>
    </w:p>
    <w:p w14:paraId="1B9E30F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Осмотр жилища;</w:t>
      </w:r>
    </w:p>
    <w:p w14:paraId="1EC915C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Допрос несовершеннолетнего свидетеля;</w:t>
      </w:r>
    </w:p>
    <w:p w14:paraId="23542C1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w:t>
      </w:r>
    </w:p>
    <w:p w14:paraId="6F2B15F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2F66864" w14:textId="77777777" w:rsidR="00562797" w:rsidRPr="00EB15E8" w:rsidRDefault="00562797" w:rsidP="00562797">
      <w:pPr>
        <w:spacing w:after="0" w:line="276" w:lineRule="auto"/>
        <w:ind w:left="720"/>
        <w:jc w:val="both"/>
        <w:rPr>
          <w:rFonts w:ascii="Times New Roman" w:hAnsi="Times New Roman"/>
          <w:sz w:val="28"/>
          <w:szCs w:val="28"/>
        </w:rPr>
      </w:pPr>
    </w:p>
    <w:p w14:paraId="220F9F12"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Без вынесения постановления может производиться:</w:t>
      </w:r>
    </w:p>
    <w:p w14:paraId="4C5627B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Освидетельствование, не связанное с обнажением освидетельствуемого лица;</w:t>
      </w:r>
    </w:p>
    <w:p w14:paraId="203F725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Эксгумация трупа;</w:t>
      </w:r>
    </w:p>
    <w:p w14:paraId="3D11ACE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A21D53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Получение образцов для сравнительного исследования;</w:t>
      </w:r>
    </w:p>
    <w:p w14:paraId="2EFE19B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Обыск в случаях, не терпящих отлагательства;</w:t>
      </w:r>
    </w:p>
    <w:p w14:paraId="652C6C4C"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Экспертиза в экспертном учреждении.</w:t>
      </w:r>
    </w:p>
    <w:p w14:paraId="74438702" w14:textId="77777777" w:rsidR="00562797" w:rsidRPr="00EB15E8" w:rsidRDefault="00562797" w:rsidP="00562797">
      <w:pPr>
        <w:spacing w:after="0" w:line="276" w:lineRule="auto"/>
        <w:ind w:left="720"/>
        <w:jc w:val="both"/>
        <w:rPr>
          <w:rFonts w:ascii="Times New Roman" w:hAnsi="Times New Roman"/>
          <w:sz w:val="28"/>
          <w:szCs w:val="28"/>
        </w:rPr>
      </w:pPr>
    </w:p>
    <w:p w14:paraId="5D9F4B0A"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Если по уголовному делу в качестве обвиняемых привлечены два лица, то сколько составляется обвинительных заключений?</w:t>
      </w:r>
    </w:p>
    <w:p w14:paraId="430EAD7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w:t>
      </w:r>
    </w:p>
    <w:p w14:paraId="2521076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w:t>
      </w:r>
    </w:p>
    <w:p w14:paraId="7F266A43"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 зависимости от количества эпизодов преступлений.</w:t>
      </w:r>
    </w:p>
    <w:p w14:paraId="7FC776BC" w14:textId="77777777" w:rsidR="00562797" w:rsidRPr="00EB15E8" w:rsidRDefault="00562797" w:rsidP="00562797">
      <w:pPr>
        <w:spacing w:after="0" w:line="276" w:lineRule="auto"/>
        <w:ind w:left="720"/>
        <w:jc w:val="both"/>
        <w:rPr>
          <w:rFonts w:ascii="Times New Roman" w:hAnsi="Times New Roman"/>
          <w:sz w:val="28"/>
          <w:szCs w:val="28"/>
        </w:rPr>
      </w:pPr>
    </w:p>
    <w:p w14:paraId="222307CE"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Копия постановления об отказе в возбуждении уголовного дела должна быть направлена заявителю в течение следующего срока с момента его вынесения:</w:t>
      </w:r>
    </w:p>
    <w:p w14:paraId="34EF26E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 часа;</w:t>
      </w:r>
    </w:p>
    <w:p w14:paraId="55B4472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часов;</w:t>
      </w:r>
    </w:p>
    <w:p w14:paraId="001B92B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24 часа;</w:t>
      </w:r>
    </w:p>
    <w:p w14:paraId="3CD7681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48 часов.</w:t>
      </w:r>
    </w:p>
    <w:p w14:paraId="2EC21C3F"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72 часа</w:t>
      </w:r>
      <w:r w:rsidR="00B14593">
        <w:rPr>
          <w:rFonts w:ascii="Times New Roman" w:hAnsi="Times New Roman"/>
          <w:sz w:val="28"/>
          <w:szCs w:val="28"/>
        </w:rPr>
        <w:t>.</w:t>
      </w:r>
    </w:p>
    <w:p w14:paraId="67C25A7A" w14:textId="77777777" w:rsidR="00B14593" w:rsidRDefault="00B14593" w:rsidP="00B14593">
      <w:pPr>
        <w:spacing w:after="0" w:line="276" w:lineRule="auto"/>
        <w:ind w:left="720"/>
        <w:jc w:val="both"/>
        <w:rPr>
          <w:rFonts w:ascii="Times New Roman" w:hAnsi="Times New Roman"/>
          <w:sz w:val="28"/>
          <w:szCs w:val="28"/>
        </w:rPr>
      </w:pPr>
    </w:p>
    <w:p w14:paraId="2615E000" w14:textId="77777777" w:rsidR="00562797" w:rsidRPr="00D947A5" w:rsidRDefault="00562797" w:rsidP="00B14593">
      <w:pPr>
        <w:spacing w:after="0" w:line="276" w:lineRule="auto"/>
        <w:ind w:left="720"/>
        <w:jc w:val="both"/>
        <w:rPr>
          <w:rFonts w:ascii="Times New Roman" w:hAnsi="Times New Roman"/>
          <w:sz w:val="28"/>
          <w:szCs w:val="28"/>
        </w:rPr>
      </w:pPr>
      <w:r w:rsidRPr="00EB15E8">
        <w:rPr>
          <w:rFonts w:ascii="Times New Roman" w:hAnsi="Times New Roman"/>
          <w:b/>
          <w:sz w:val="28"/>
          <w:szCs w:val="28"/>
        </w:rPr>
        <w:t>Решение о продлении срока проверки сообщения о совершенном или готовящемся преступлении до 30 суток по ходатайству дознавателя принимает:</w:t>
      </w:r>
    </w:p>
    <w:p w14:paraId="303F262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начальник подразделения органа дознания;</w:t>
      </w:r>
    </w:p>
    <w:p w14:paraId="01A6C0C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органа дознания;</w:t>
      </w:r>
    </w:p>
    <w:p w14:paraId="753EE86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следственного органа;</w:t>
      </w:r>
    </w:p>
    <w:p w14:paraId="0967EF7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735AD1CA" w14:textId="77777777" w:rsidR="00562797" w:rsidRPr="00EB15E8" w:rsidRDefault="00562797" w:rsidP="00562797">
      <w:pPr>
        <w:spacing w:after="0" w:line="276" w:lineRule="auto"/>
        <w:ind w:left="720"/>
        <w:jc w:val="both"/>
        <w:rPr>
          <w:rFonts w:ascii="Times New Roman" w:hAnsi="Times New Roman"/>
          <w:sz w:val="28"/>
          <w:szCs w:val="28"/>
        </w:rPr>
      </w:pPr>
    </w:p>
    <w:p w14:paraId="7E2F349B" w14:textId="77777777"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Укажите точное название признаков, которыми определяется подследственность уголовных дел:</w:t>
      </w:r>
    </w:p>
    <w:p w14:paraId="740212D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 xml:space="preserve">предметный;  </w:t>
      </w:r>
    </w:p>
    <w:p w14:paraId="0E98ED8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общий;</w:t>
      </w:r>
    </w:p>
    <w:p w14:paraId="1BDC91BC"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условный;</w:t>
      </w:r>
    </w:p>
    <w:p w14:paraId="77CF964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территориальный;</w:t>
      </w:r>
    </w:p>
    <w:p w14:paraId="71C5692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персональный;</w:t>
      </w:r>
    </w:p>
    <w:p w14:paraId="3D60CA8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частный.</w:t>
      </w:r>
    </w:p>
    <w:p w14:paraId="4546552A" w14:textId="77777777" w:rsidR="00562797" w:rsidRPr="00EB15E8" w:rsidRDefault="00562797" w:rsidP="00562797">
      <w:pPr>
        <w:spacing w:after="0" w:line="276" w:lineRule="auto"/>
        <w:ind w:left="720"/>
        <w:jc w:val="both"/>
        <w:rPr>
          <w:rFonts w:ascii="Times New Roman" w:hAnsi="Times New Roman"/>
          <w:sz w:val="28"/>
          <w:szCs w:val="28"/>
        </w:rPr>
      </w:pPr>
    </w:p>
    <w:p w14:paraId="363E07F9"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Директор школы Кучин получил взятку за незаконное предоставление квартиры дворнику Солодову. Определите подследственность:</w:t>
      </w:r>
    </w:p>
    <w:p w14:paraId="04C49B8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058F22C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5F35B72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2AC0605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военных следственных органов Следственного комитета РФ.</w:t>
      </w:r>
    </w:p>
    <w:p w14:paraId="313C7ED0" w14:textId="77777777" w:rsidR="00562797" w:rsidRPr="00EB15E8" w:rsidRDefault="00562797" w:rsidP="00562797">
      <w:pPr>
        <w:spacing w:after="0" w:line="276" w:lineRule="auto"/>
        <w:ind w:left="720"/>
        <w:jc w:val="both"/>
        <w:rPr>
          <w:rFonts w:ascii="Times New Roman" w:hAnsi="Times New Roman"/>
          <w:sz w:val="28"/>
          <w:szCs w:val="28"/>
        </w:rPr>
      </w:pPr>
    </w:p>
    <w:p w14:paraId="78D9B48C" w14:textId="77777777"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Начальник СИЗО неоднократно получал взятки с обвиняемых за незаконное предоставление им свиданий. Определите подследственность:</w:t>
      </w:r>
    </w:p>
    <w:p w14:paraId="52F0478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66F5232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6552FEA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3BFFA123"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военно-следственных органов Следственного комитета РФ.</w:t>
      </w:r>
    </w:p>
    <w:p w14:paraId="58D58119" w14:textId="77777777" w:rsidR="00B14593" w:rsidRDefault="00B14593" w:rsidP="00B14593">
      <w:pPr>
        <w:spacing w:after="0" w:line="276" w:lineRule="auto"/>
        <w:ind w:left="720"/>
        <w:jc w:val="both"/>
        <w:rPr>
          <w:rFonts w:ascii="Times New Roman" w:hAnsi="Times New Roman"/>
          <w:sz w:val="28"/>
          <w:szCs w:val="28"/>
        </w:rPr>
      </w:pPr>
    </w:p>
    <w:p w14:paraId="11C67D91" w14:textId="77777777" w:rsidR="00562797" w:rsidRPr="00EB15E8" w:rsidRDefault="00562797" w:rsidP="00B14593">
      <w:pPr>
        <w:spacing w:after="0" w:line="276" w:lineRule="auto"/>
        <w:ind w:left="720"/>
        <w:jc w:val="both"/>
        <w:rPr>
          <w:rFonts w:ascii="Times New Roman" w:hAnsi="Times New Roman"/>
          <w:b/>
          <w:sz w:val="28"/>
          <w:szCs w:val="28"/>
        </w:rPr>
      </w:pPr>
      <w:r w:rsidRPr="00EB15E8">
        <w:rPr>
          <w:rFonts w:ascii="Times New Roman" w:hAnsi="Times New Roman"/>
          <w:b/>
          <w:sz w:val="28"/>
          <w:szCs w:val="28"/>
        </w:rPr>
        <w:t>На нарушителя порядка в судебном заседании может быть:</w:t>
      </w:r>
    </w:p>
    <w:p w14:paraId="06CBE33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 штраф;</w:t>
      </w:r>
    </w:p>
    <w:p w14:paraId="56D8900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наложено денежное взыскание;</w:t>
      </w:r>
    </w:p>
    <w:p w14:paraId="4D19DDE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объявлено замечание.</w:t>
      </w:r>
    </w:p>
    <w:p w14:paraId="74625801" w14:textId="77777777" w:rsidR="00562797" w:rsidRPr="00EB15E8" w:rsidRDefault="00562797" w:rsidP="00562797">
      <w:pPr>
        <w:spacing w:after="0" w:line="276" w:lineRule="auto"/>
        <w:ind w:left="720"/>
        <w:jc w:val="both"/>
        <w:rPr>
          <w:rFonts w:ascii="Times New Roman" w:hAnsi="Times New Roman"/>
          <w:sz w:val="28"/>
          <w:szCs w:val="28"/>
        </w:rPr>
      </w:pPr>
    </w:p>
    <w:p w14:paraId="7BD718F1"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Укажите орган или должностное лицо, которое вправе направить поручение:</w:t>
      </w:r>
    </w:p>
    <w:p w14:paraId="05E4DC0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w:t>
      </w:r>
    </w:p>
    <w:p w14:paraId="37DA93F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орган дознания;</w:t>
      </w:r>
    </w:p>
    <w:p w14:paraId="576C7D1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дознаватель;</w:t>
      </w:r>
    </w:p>
    <w:p w14:paraId="7807EB4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62DA7376" w14:textId="77777777" w:rsidR="00562797" w:rsidRPr="00EB15E8" w:rsidRDefault="00562797" w:rsidP="00562797">
      <w:pPr>
        <w:spacing w:after="0" w:line="276" w:lineRule="auto"/>
        <w:ind w:left="720"/>
        <w:jc w:val="both"/>
        <w:rPr>
          <w:rFonts w:ascii="Times New Roman" w:hAnsi="Times New Roman"/>
          <w:sz w:val="28"/>
          <w:szCs w:val="28"/>
        </w:rPr>
      </w:pPr>
    </w:p>
    <w:p w14:paraId="718C6030"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Предельный срок дознания в соответствии УПК РФ составляет:</w:t>
      </w:r>
    </w:p>
    <w:p w14:paraId="315307F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5965C31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FF9DE7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60 суток;</w:t>
      </w:r>
    </w:p>
    <w:p w14:paraId="1FD91D6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шесть месяцев;</w:t>
      </w:r>
    </w:p>
    <w:p w14:paraId="674ACB6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месяцев;</w:t>
      </w:r>
    </w:p>
    <w:p w14:paraId="3B69B1A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18 месяцев.</w:t>
      </w:r>
    </w:p>
    <w:p w14:paraId="60D0B326" w14:textId="77777777" w:rsidR="00562797" w:rsidRPr="00EB15E8" w:rsidRDefault="00562797" w:rsidP="00562797">
      <w:pPr>
        <w:spacing w:after="0" w:line="276" w:lineRule="auto"/>
        <w:ind w:left="720"/>
        <w:jc w:val="both"/>
        <w:rPr>
          <w:rFonts w:ascii="Times New Roman" w:hAnsi="Times New Roman"/>
          <w:sz w:val="28"/>
          <w:szCs w:val="28"/>
        </w:rPr>
      </w:pPr>
    </w:p>
    <w:p w14:paraId="41759916"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Срок дознания (без учета продления) по делам, по которым производство предварительного следствия не обязательно, по общему правилу составляет:</w:t>
      </w:r>
    </w:p>
    <w:p w14:paraId="577ECA7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362B140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DABF243"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 месяца.</w:t>
      </w:r>
    </w:p>
    <w:p w14:paraId="3879C424" w14:textId="77777777" w:rsidR="00562797" w:rsidRPr="00EB15E8" w:rsidRDefault="00562797" w:rsidP="00562797">
      <w:pPr>
        <w:spacing w:after="0" w:line="276" w:lineRule="auto"/>
        <w:ind w:left="720"/>
        <w:jc w:val="both"/>
        <w:rPr>
          <w:rFonts w:ascii="Times New Roman" w:hAnsi="Times New Roman"/>
          <w:sz w:val="28"/>
          <w:szCs w:val="28"/>
        </w:rPr>
      </w:pPr>
    </w:p>
    <w:p w14:paraId="32665DB7"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Определите срок, который может быть установлен руководителем следственного органа при возвращении уголовного дела прокурором в соответствии с п. 2 ч. 1 ст. 221 УПК РФ для исполнения указания прокурора, а также при возобновлении приостановленного или прекращенного уголовного дела:</w:t>
      </w:r>
    </w:p>
    <w:p w14:paraId="1C25F7A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10 суток;</w:t>
      </w:r>
    </w:p>
    <w:p w14:paraId="779A375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724968C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одного месяца;</w:t>
      </w:r>
    </w:p>
    <w:p w14:paraId="05469835"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двух месяцев.</w:t>
      </w:r>
    </w:p>
    <w:p w14:paraId="0049D5FE" w14:textId="77777777" w:rsidR="00B14593" w:rsidRPr="00C93AA2" w:rsidRDefault="00B14593" w:rsidP="00B14593">
      <w:pPr>
        <w:spacing w:after="0" w:line="276" w:lineRule="auto"/>
        <w:ind w:left="720"/>
        <w:jc w:val="both"/>
        <w:rPr>
          <w:rFonts w:ascii="Times New Roman" w:hAnsi="Times New Roman"/>
          <w:b/>
          <w:iCs/>
          <w:sz w:val="28"/>
          <w:szCs w:val="28"/>
        </w:rPr>
      </w:pPr>
      <w:r w:rsidRPr="00C93AA2">
        <w:rPr>
          <w:rFonts w:ascii="Times New Roman" w:hAnsi="Times New Roman"/>
          <w:b/>
          <w:iCs/>
          <w:sz w:val="28"/>
          <w:szCs w:val="28"/>
        </w:rPr>
        <w:t xml:space="preserve"> </w:t>
      </w:r>
    </w:p>
    <w:p w14:paraId="48B76B25" w14:textId="77777777" w:rsidR="00B14593" w:rsidRPr="00B14593" w:rsidRDefault="00B14593" w:rsidP="00B14593">
      <w:pPr>
        <w:spacing w:after="0" w:line="312" w:lineRule="auto"/>
        <w:ind w:firstLine="709"/>
        <w:jc w:val="both"/>
        <w:rPr>
          <w:rFonts w:ascii="Times New Roman" w:eastAsia="Calibri" w:hAnsi="Times New Roman"/>
          <w:iCs/>
          <w:sz w:val="28"/>
          <w:szCs w:val="28"/>
          <w:lang w:eastAsia="en-US"/>
        </w:rPr>
      </w:pPr>
      <w:r w:rsidRPr="00B14593">
        <w:rPr>
          <w:rFonts w:ascii="Times New Roman" w:eastAsia="Calibri" w:hAnsi="Times New Roman"/>
          <w:iCs/>
          <w:sz w:val="28"/>
          <w:szCs w:val="28"/>
          <w:lang w:eastAsia="en-US"/>
        </w:rPr>
        <w:t>При проведении текущего контроля обучающемуся необходимо решить не менее 30 % предложенных ситуационных задач.</w:t>
      </w:r>
    </w:p>
    <w:p w14:paraId="3F9635F8" w14:textId="77777777" w:rsidR="00B14593" w:rsidRDefault="00B14593" w:rsidP="00B14593">
      <w:pPr>
        <w:tabs>
          <w:tab w:val="left" w:pos="851"/>
          <w:tab w:val="left" w:pos="993"/>
        </w:tabs>
        <w:spacing w:after="0" w:line="276" w:lineRule="auto"/>
        <w:jc w:val="both"/>
        <w:rPr>
          <w:rFonts w:ascii="Times New Roman" w:hAnsi="Times New Roman"/>
          <w:iCs/>
          <w:sz w:val="28"/>
          <w:szCs w:val="28"/>
        </w:rPr>
      </w:pPr>
    </w:p>
    <w:p w14:paraId="00A14889" w14:textId="77777777" w:rsidR="00562797" w:rsidRPr="00B14593" w:rsidRDefault="00562797" w:rsidP="00B14593">
      <w:pPr>
        <w:tabs>
          <w:tab w:val="left" w:pos="851"/>
          <w:tab w:val="left" w:pos="993"/>
        </w:tabs>
        <w:spacing w:after="0" w:line="276" w:lineRule="auto"/>
        <w:jc w:val="center"/>
        <w:rPr>
          <w:rFonts w:ascii="Times New Roman" w:hAnsi="Times New Roman"/>
          <w:b/>
          <w:iCs/>
          <w:sz w:val="28"/>
          <w:szCs w:val="28"/>
        </w:rPr>
      </w:pPr>
      <w:r w:rsidRPr="00B14593">
        <w:rPr>
          <w:rFonts w:ascii="Times New Roman" w:hAnsi="Times New Roman"/>
          <w:b/>
          <w:iCs/>
          <w:sz w:val="28"/>
          <w:szCs w:val="28"/>
        </w:rPr>
        <w:t>Примерный перечень ситуационных задач</w:t>
      </w:r>
    </w:p>
    <w:p w14:paraId="4668504A" w14:textId="77777777" w:rsidR="00562797" w:rsidRPr="00306657" w:rsidRDefault="00562797" w:rsidP="00562797">
      <w:pPr>
        <w:spacing w:after="0" w:line="276" w:lineRule="auto"/>
        <w:ind w:firstLine="720"/>
        <w:jc w:val="both"/>
        <w:rPr>
          <w:rFonts w:ascii="Times New Roman" w:hAnsi="Times New Roman"/>
          <w:b/>
          <w:sz w:val="28"/>
          <w:szCs w:val="28"/>
        </w:rPr>
      </w:pPr>
    </w:p>
    <w:p w14:paraId="2ADCFA48"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w:t>
      </w:r>
    </w:p>
    <w:p w14:paraId="7A7A61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Суд г. Пушкино Московской области при рассмотрении уголовного дела по обвинению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в совершении преступления, предусмотренного ст. 166 ч. 2 УК РФ, отклонил его ходатайство о вызове в судебное заседание переводчика, мотивируя свое решение тем, что Асламбеков владеет разговорным русским языком и может обходиться без переводчика.</w:t>
      </w:r>
    </w:p>
    <w:p w14:paraId="43F9ECBE"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Правильно ли в данном случае поступил суд? Нужен ли по делу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переводчик? Кто может быть переводчиком по уголовному делу? Каково его правовое положение?</w:t>
      </w:r>
    </w:p>
    <w:p w14:paraId="65FC1F0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6BAB57AC" w14:textId="77777777" w:rsidR="000D3D89" w:rsidRPr="00EB15E8" w:rsidRDefault="000D3D89" w:rsidP="00562797">
      <w:pPr>
        <w:autoSpaceDE w:val="0"/>
        <w:autoSpaceDN w:val="0"/>
        <w:adjustRightInd w:val="0"/>
        <w:spacing w:after="0" w:line="276" w:lineRule="auto"/>
        <w:ind w:firstLine="720"/>
        <w:jc w:val="both"/>
        <w:rPr>
          <w:rFonts w:ascii="Times New Roman" w:hAnsi="Times New Roman"/>
          <w:sz w:val="28"/>
          <w:szCs w:val="28"/>
        </w:rPr>
      </w:pPr>
    </w:p>
    <w:p w14:paraId="143FEA07"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w:t>
      </w:r>
    </w:p>
    <w:p w14:paraId="7301B9C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два часа ночи сотрудником ГИБДД была остановлена автомашина, водитель которой превысил скорость. Автомашина не вписалась в поворот, налетела на бордюрный камень, от удара открылась дверца автомашины, из </w:t>
      </w:r>
      <w:r w:rsidRPr="00EB15E8">
        <w:rPr>
          <w:rFonts w:ascii="Times New Roman" w:hAnsi="Times New Roman"/>
          <w:sz w:val="28"/>
          <w:szCs w:val="28"/>
        </w:rPr>
        <w:lastRenderedPageBreak/>
        <w:t>нее вылетел находившийся на переднем сиденье сверток, в котором были наркотики. Сотрудник ГИБДД поднял сверток, оказал водителю необходимую помощь и проверил у него документы.</w:t>
      </w:r>
    </w:p>
    <w:p w14:paraId="2440D9B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Водитель оказался сотрудником посольства, обладающим дипломатической неприкосновенностью.</w:t>
      </w:r>
    </w:p>
    <w:p w14:paraId="66ED13D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следует поступить в данном случае? Есть ли основания для возбуждения уголовного дела? Распространяется ли действие уголовно-процессуального закона на лиц, обладающих дипломатической неприкосновенностью? Кто должен решать вопрос о возбуждении уголовного дела? В каком порядке? Кем по делу является сотрудник ГИБДД?</w:t>
      </w:r>
    </w:p>
    <w:p w14:paraId="301E776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BD72D31"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3</w:t>
      </w:r>
    </w:p>
    <w:p w14:paraId="28ED7FE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материалы уголовного дела и исследовав в судебном заседании имеющиеся доказательства, защитник Ф. пришел к выводу, что факт совершения его подзащитным изнасилования доказан материалами уголовного дела, а 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14:paraId="3A5179BF"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Может ли защитник занимать по делу позицию, противоречащую позиции подзащитного? Каков процессуальный выход из создавшегося положения?</w:t>
      </w:r>
    </w:p>
    <w:p w14:paraId="62B8554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54AC43C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4</w:t>
      </w:r>
    </w:p>
    <w:p w14:paraId="6FB22CD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Р. совершил разбойное нападение. После возбуждения уголовного дела он был доставлен к следователю, допрошен. После проведения ряда следственных действий, которые подтвердили совершение им разбойного нападения, Р. был задержан в порядке ст. 91 УПК-РФ. Через 48 часов Р. без предъявления обвинения был освобожден. Обвинение в совершении разбойного нападения было предъявлено ему спустя месяц после освобождения. Уголовное дело по обвинению Р. через прокурора было направлено в суд с обвинительным заключением. Р. был предан суду и приговорен к наказанию, связанному с лишением свободы.</w:t>
      </w:r>
    </w:p>
    <w:p w14:paraId="216E5F37"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качестве кого был допрошен Р. до задержания его в порядке ст. 91 УПК РФ? Каковы особенности допроса в этом случае лица, совершившего </w:t>
      </w:r>
      <w:r w:rsidRPr="00EB15E8">
        <w:rPr>
          <w:rFonts w:ascii="Times New Roman" w:hAnsi="Times New Roman"/>
          <w:sz w:val="28"/>
          <w:szCs w:val="28"/>
        </w:rPr>
        <w:lastRenderedPageBreak/>
        <w:t>преступление? В качестве кого Р. допрашивался после задержания? После освобождения его из-под стражи через 48 часов? Каково процессуальное положение Р. после предъявления ему обвинения? После предания его суду? В ходе судебного разбирательства? После вынесения приговора?</w:t>
      </w:r>
    </w:p>
    <w:p w14:paraId="22477C4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2B7670BA"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5</w:t>
      </w:r>
    </w:p>
    <w:p w14:paraId="79CF625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суде первой инстанции слушается дело по обвинению группы из семи человек в совершении десяти разбойных нападений. Государственное обвинение поддерживает прокурор района. В судебном заседании участвуют пять адвокатов, защищающих интересы пятерых обвиняемых. Один из двоих обвиняемых, которые не имеют защитника, является несовершеннолетним, второй имеет врожденную глухоту.</w:t>
      </w:r>
    </w:p>
    <w:p w14:paraId="23FD7EFA" w14:textId="77777777"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Обеспечено ли всем обвиняемым право на защиту? Может ли кто-либо из адвокатов осуществлять защиту тех двоих обвиняемых, которые не имеют защитников?</w:t>
      </w:r>
    </w:p>
    <w:p w14:paraId="4EFCF398" w14:textId="77777777"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14:paraId="5919DF97"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6</w:t>
      </w:r>
    </w:p>
    <w:p w14:paraId="50A387BC"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Начальник следственного управления Н-ского УВД изучил материалы уголовного дела, находящегося в производстве следователя К. и дал ему письменные указания о прекращении уголовного дела по п. 2 ст. 24 УПК РФ. Следователь, получив письменные указания начальника следственного управления, представил начальнику следственного отдела, в котором работал, свои соображения о достаточности доказательств для передачи дела в суд и отказался выполнить указания начальника следственного управления.</w:t>
      </w:r>
    </w:p>
    <w:p w14:paraId="2C9B1602"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процессуальное решение и кто должен принять по данному уголовному делу?</w:t>
      </w:r>
    </w:p>
    <w:p w14:paraId="54A814F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4F39BB3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7</w:t>
      </w:r>
    </w:p>
    <w:p w14:paraId="74D146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Дело по обвинению Л. в совершении десяти ограблений слушалось по первой инстанции районным судом в открытом судебном заседании. В зале в качестве публики присутствовало большое количество родственников и знакомых Л., среди которых были лица, неоднократно судимые в прошлом. После окончания судебного следствия, прений сторон и последнего слова подсудимого судья удалился в совещательную комнату для постановления приговора.</w:t>
      </w:r>
    </w:p>
    <w:p w14:paraId="1B89104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После того как приговор был написан, Л. пригласили в совещательную комнату, где объявили ему резолютивную часть обвинительного приговора, которым Л. признавался виновным в совершении десяти ограблений и </w:t>
      </w:r>
      <w:r w:rsidRPr="00EB15E8">
        <w:rPr>
          <w:rFonts w:ascii="Times New Roman" w:hAnsi="Times New Roman"/>
          <w:sz w:val="28"/>
          <w:szCs w:val="28"/>
        </w:rPr>
        <w:lastRenderedPageBreak/>
        <w:t>приговаривался к длительному сроку лишения свободы. Публике в зале судебного заседания приговор объявлен не был.</w:t>
      </w:r>
    </w:p>
    <w:p w14:paraId="7441835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в действиях судьи нарушения закона? Если есть – то какие? Как должен поступить судья в данном случае? Кто обязан обеспечить поддержание порядка в зале судебного заседания во время рассмотрения дела и при написании и провозглашении приговора?</w:t>
      </w:r>
    </w:p>
    <w:p w14:paraId="1057EEB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86D4A6E"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8</w:t>
      </w:r>
    </w:p>
    <w:p w14:paraId="33CD2C0A"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Уголовное дело по обвинению И. расследовал следователь К. Пока прокурор утверждал обвинительное заключение и суд разрешал вопросы назначения дела к слушанию, следователя К. назначили судьей. Ему было передано для рассмотрения уголовное дело И., которое он расследовал. И. заявил ходатайство об отводе судьи К, полагая, что К. не способен объективно разрешить дело по существу.</w:t>
      </w:r>
    </w:p>
    <w:p w14:paraId="611F3972" w14:textId="77777777"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Каким образом должно быть разрешено ходатайство И.? Кто должен разрешать это ходатайство?</w:t>
      </w:r>
    </w:p>
    <w:p w14:paraId="05EBC500" w14:textId="77777777"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14:paraId="40F14AC5"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9</w:t>
      </w:r>
    </w:p>
    <w:p w14:paraId="03CE432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результате автодорожного происшествия гражданину К. был причинен ущерб: разорвана и испачкана одежда, нанесены телесные повреждения, изуродован автомобиль.</w:t>
      </w:r>
    </w:p>
    <w:p w14:paraId="1AF2217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Кто и каким образом определяет характер и размер ущерба, причиненного К.? С какого момента К. будет потерпевшим по делу? Каково его правовое положение? Можно ли признать К. гражданским истцом по делу? Каково его правовое положение? Какие правила рассмотрения гражданского иска судом? Какие меры должны быть приняты по уголовному делу и кем, если лицо, понесшее материальный ущерб от преступления, не заявило гражданский иск? Во всех ли случаях материальную ответственность несет лицо, совершившее преступление?</w:t>
      </w:r>
    </w:p>
    <w:p w14:paraId="55FB330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20E0F74C"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10</w:t>
      </w:r>
    </w:p>
    <w:p w14:paraId="717BE61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Во время произнесения последнего слова подсудимый П. заявил и обосновал свое алиби, о котором в ходе предварительного следствия и судебного разбирательства умалчивал. Председательствующий в данном судебном заседании судья начал задавать подсудимому вопросы по существу заявленного им алиби, обратился к прокурору, а затем к защитнику подсудимого, предлагая им высказать свое мнение по поводу происходящего. Прокурор заявил ходатайство об исследовании заявленного алиби, а </w:t>
      </w:r>
      <w:r w:rsidRPr="00EB15E8">
        <w:rPr>
          <w:rFonts w:ascii="Times New Roman" w:hAnsi="Times New Roman"/>
          <w:sz w:val="28"/>
          <w:szCs w:val="28"/>
        </w:rPr>
        <w:lastRenderedPageBreak/>
        <w:t>защитник просил суд с учетом сделанного подсудимым заявления вынести оправдательный приговор.</w:t>
      </w:r>
    </w:p>
    <w:p w14:paraId="3936E52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w:t>
      </w:r>
    </w:p>
    <w:p w14:paraId="0A012F08"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6A760C09"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 xml:space="preserve">11 </w:t>
      </w:r>
    </w:p>
    <w:p w14:paraId="4DB8B61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был привлечен к уголовной ответственности за получение взятки. В ходе расследования ему было предъявлено обвинение. Допрошенный в качестве обвиняемого П. виновным себя не признал, но несмотря на это в отношении него была избрана мера пресечения – заключение под стражу. Предварительное заключение длилось шесть месяцев. После более тщательного расследования уголовного дела другим следователем П. был реабилитирован, уголовное дело против него было прекращено за отсутствием события преступления.</w:t>
      </w:r>
    </w:p>
    <w:p w14:paraId="422DB398"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Какие основания прекращения уголовного дела являются реабилитирующими? </w:t>
      </w:r>
    </w:p>
    <w:p w14:paraId="6E4FAD0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Каковы правовые последствия принятого процессуального решения о прекращении уголовного дела в отношении П.? </w:t>
      </w:r>
    </w:p>
    <w:p w14:paraId="01ACD09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Причинен ли П. Ущерб? Какой? </w:t>
      </w:r>
    </w:p>
    <w:p w14:paraId="5DCAE06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Каким законодательным актом следует руководствоваться, возмещая П. причиненный ему материальный ущерб? </w:t>
      </w:r>
    </w:p>
    <w:p w14:paraId="4B10E94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Можно ли возместить П. моральный ущерб? </w:t>
      </w:r>
    </w:p>
    <w:p w14:paraId="62D2294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Каков процессуальный порядок возмещения морального ущерба?</w:t>
      </w:r>
    </w:p>
    <w:p w14:paraId="3387470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67BC2856"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Задача № 1</w:t>
      </w:r>
      <w:r w:rsidRPr="00A668F6">
        <w:rPr>
          <w:rFonts w:ascii="Times New Roman" w:hAnsi="Times New Roman"/>
          <w:b/>
          <w:bCs/>
          <w:sz w:val="28"/>
          <w:szCs w:val="28"/>
          <w:u w:val="single"/>
        </w:rPr>
        <w:t>2</w:t>
      </w:r>
    </w:p>
    <w:p w14:paraId="38645AD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 рассмотрении уголовного дела по обвинению И. в сокрытии доходов от уплаты налогов суд назначил экономическую экспертизу, поставив перед экспертом ряд вопросов. Защитник И. заявил ходатайство об отводе эксперта, назначенного судом, мотивируя отвод тем, что этот эксперт проводил экспертизу в ходе предварительного следствия и поэтому не может быть объективным, отвечая на вопросы суда. Кроме того, защитник сформулировал дополнительные вопросы, которые просил включить в перечень поставленных перед экспертом вопросов. В частности, защитник просил эксперта ответить на вопрос о том, кто конкретно занимался сокрытием доходов от уплаты налогов и может ли эту ответственность нести его подзащитный?</w:t>
      </w:r>
    </w:p>
    <w:p w14:paraId="7CFCA2C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Может ли эксперт участвовать в допросах свидетелей, подсудимого И. в ходе судебного разбирательства?</w:t>
      </w:r>
    </w:p>
    <w:p w14:paraId="02FE3FA9" w14:textId="530BE39B" w:rsidR="00562797"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0A278635" w14:textId="77777777" w:rsidR="00404898" w:rsidRPr="00EB15E8" w:rsidRDefault="00404898" w:rsidP="00562797">
      <w:pPr>
        <w:autoSpaceDE w:val="0"/>
        <w:autoSpaceDN w:val="0"/>
        <w:adjustRightInd w:val="0"/>
        <w:spacing w:after="0" w:line="276" w:lineRule="auto"/>
        <w:ind w:firstLine="720"/>
        <w:jc w:val="both"/>
        <w:rPr>
          <w:rFonts w:ascii="Times New Roman" w:hAnsi="Times New Roman"/>
          <w:b/>
          <w:sz w:val="28"/>
          <w:szCs w:val="28"/>
        </w:rPr>
      </w:pPr>
    </w:p>
    <w:p w14:paraId="6EDCD7E3"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lastRenderedPageBreak/>
        <w:t xml:space="preserve">Задача № </w:t>
      </w:r>
      <w:r w:rsidRPr="00A668F6">
        <w:rPr>
          <w:rFonts w:ascii="Times New Roman" w:hAnsi="Times New Roman"/>
          <w:b/>
          <w:bCs/>
          <w:sz w:val="28"/>
          <w:szCs w:val="28"/>
          <w:u w:val="single"/>
        </w:rPr>
        <w:t>13</w:t>
      </w:r>
    </w:p>
    <w:p w14:paraId="295300BA"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суд в связи </w:t>
      </w:r>
      <w:proofErr w:type="gramStart"/>
      <w:r w:rsidRPr="00EB15E8">
        <w:rPr>
          <w:rFonts w:ascii="Times New Roman" w:hAnsi="Times New Roman"/>
          <w:sz w:val="28"/>
          <w:szCs w:val="28"/>
        </w:rPr>
        <w:t>в рассмотрением</w:t>
      </w:r>
      <w:proofErr w:type="gramEnd"/>
      <w:r w:rsidRPr="00EB15E8">
        <w:rPr>
          <w:rFonts w:ascii="Times New Roman" w:hAnsi="Times New Roman"/>
          <w:sz w:val="28"/>
          <w:szCs w:val="28"/>
        </w:rPr>
        <w:t xml:space="preserve"> уголовного дела по обвинению Е был вызван свидетель Д. Свидетель в суд не явился. Его мать позвонила судье и сказала, что Д. Находится в длительной командировке заграницей и приехать не может.</w:t>
      </w:r>
    </w:p>
    <w:p w14:paraId="704FA148"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Могут ли быть показания Д., которые он давал в ходе предварительного следствия, положены в основу приговора? Если бы Д. явился в суд и дал показания, противоречащие тем, которые он давал в ходе предварительного следствия, каковы были бы правовые последствия этой ситуации? Как в этом случае должен поступить суд?</w:t>
      </w:r>
    </w:p>
    <w:p w14:paraId="39EB2C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0E157486"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14</w:t>
      </w:r>
    </w:p>
    <w:p w14:paraId="6824015C"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Следователь признал предварительное следствие оконченным, собранные доказательства достаточными для составления обвинительного заключения. Он объявил об этом обвиняемому П., содержащемуся под стражей, и предъявил ему для ознакомления материалы уголовного дела. </w:t>
      </w:r>
    </w:p>
    <w:p w14:paraId="4855079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заявил, что с материалами дела он будет знакомиться только с участием защитника, и просил пригласить персонально адвоката Ф. для участия в деле.</w:t>
      </w:r>
    </w:p>
    <w:p w14:paraId="01118F58"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Следователь связался с адвокатом Ф, выяснил, что он находится в длительной командировке в другом городе, какое участвует в рассмотрении уголовного дела в суде, и раньше, чем через два месяца освободиться не сможет. Между тем обвиняемый настаивал на участии в деле именно этого адвоката, где решение может принять следователь по уголовному делу? Можно ли заменить защитника без согласия обвиняемого?</w:t>
      </w:r>
    </w:p>
    <w:p w14:paraId="19B4C1C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467A48C8"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15</w:t>
      </w:r>
    </w:p>
    <w:p w14:paraId="5C46F80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ходе расследования уголовного дела следователь обратил внимание на странное поведение обвиняемого. Он отвечал на поставленные вопросы невпопад, сидел с отсутствующим взглядом, начинал плакать, беспричинно смеяться. Было выяснено из показаний родственников, что ранее ничего подобного в его поведении замечено не было.</w:t>
      </w:r>
    </w:p>
    <w:p w14:paraId="29A7400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связи со странным поведением обвиняемого? Какое процессуальное решение он может принять?</w:t>
      </w:r>
    </w:p>
    <w:p w14:paraId="1050FC1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Нужно ли назначать по делу экспертизу?</w:t>
      </w:r>
    </w:p>
    <w:p w14:paraId="0DE35E70"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Если нужно, то какую? Каковы права обвиняемого в связи с назначением и производством экспертизы? Какие вопросы следует поставить перед экспертом, если экспертиза будет назначена?</w:t>
      </w:r>
    </w:p>
    <w:p w14:paraId="66AAB9F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3EAE0DCE"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lastRenderedPageBreak/>
        <w:t xml:space="preserve">Задача № </w:t>
      </w:r>
      <w:r w:rsidRPr="00A668F6">
        <w:rPr>
          <w:rFonts w:ascii="Times New Roman" w:hAnsi="Times New Roman"/>
          <w:b/>
          <w:bCs/>
          <w:sz w:val="28"/>
          <w:szCs w:val="28"/>
          <w:u w:val="single"/>
        </w:rPr>
        <w:t>16</w:t>
      </w:r>
    </w:p>
    <w:p w14:paraId="36546B1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 жалобе И. на приговор суда первой инстанции кассационный суд вынес определение, в котором указал, что суд первой инстанции допустил существенные нарушения уголовно-процессуального закона. Они выразились в том, что дело слушалось в отсутствии подсудимого, находящегося в длительной командировке в другом городе России, приговор вынесен в условиях нарушения тайны совещания судей (в совещательную комнату во время совещания звонила дочь судьи, предупреждая мать, что она задерживается на работе). Кроме того, в поступившем в суд второй инстанции деле отсутствовал протокол судебного заседания.</w:t>
      </w:r>
    </w:p>
    <w:p w14:paraId="5F9CD6E6"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второй инстанции?</w:t>
      </w:r>
    </w:p>
    <w:p w14:paraId="1EED205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09FE0A24"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17</w:t>
      </w:r>
    </w:p>
    <w:p w14:paraId="71D7AF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 вопрос председательствующего есть ли у сторон дополнения судебного следствия подсудимый заявил, что он преступление совершал не один, с ним в инкриминированных ему пяти квартирных кражах участвовал его знакомый П., о котором он не говорил следователю и суду потому, что П. обещал помочь его семье, оплатить услуги адвоката. Выяснилось, что П. свои обещания не выполнил. Подсудимый перечислил украденные вещи, которые хранились у П. и просил их изъять.</w:t>
      </w:r>
    </w:p>
    <w:p w14:paraId="7A733E65"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по данному уголовному делу?</w:t>
      </w:r>
    </w:p>
    <w:p w14:paraId="322DA4B3"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C14322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18</w:t>
      </w:r>
    </w:p>
    <w:p w14:paraId="4DD5EFA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Двое несовершеннолетних А. и К. были задержаны с поличным в момент кражи радиоприемника из автомашины иностранной марки. На момент кражи потерпевший – владелец автомашины находился на длительном совещании и о краже узнал спустя несколько часов.</w:t>
      </w:r>
    </w:p>
    <w:p w14:paraId="23584E9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основания для возбуждения уголовного дела в данном случае? Что может явиться поводом для возбуждения уголовного дела в данном случае? Во всех ли случаях необходимо заявление потерпевшего для возбуждения уголовного дела? Каким принципом следует руководствоваться в данном случае, разрешая вопрос о возбуждении уголовного дела?</w:t>
      </w:r>
    </w:p>
    <w:p w14:paraId="0DCC883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caps/>
          <w:sz w:val="28"/>
          <w:szCs w:val="28"/>
        </w:rPr>
      </w:pPr>
    </w:p>
    <w:p w14:paraId="7A91B19D"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19</w:t>
      </w:r>
    </w:p>
    <w:p w14:paraId="4257D0DE"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 время разбойного нападения на магазин продавец магазина видел одного из нападающих очень близко, запомнил его приметы и в процессе допроса заявил, что может опознать его. В ходе расследования по делу было установлено несколько человек, которые участвовали в совершении этого преступления.</w:t>
      </w:r>
    </w:p>
    <w:p w14:paraId="3DF49FCD"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Как должен поступить следователь, в производстве которого находится уголовное дело? Определите, что является источником доказательств по делу в данном случае. Каковы правила предъявления для опознания? Являются ли результаты опознания доказательствами по делу? В каком случае может быть утрачено доказательственное значение этого следственного действия?</w:t>
      </w:r>
    </w:p>
    <w:p w14:paraId="6CA35C6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521DC373"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20</w:t>
      </w:r>
    </w:p>
    <w:p w14:paraId="5ADFE45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назначения дела к слушанию в суд поступило ходатайство от подсудимого Г. о разбирательстве дела в его отсутствие. Г. мотивировал свою просьбу тем, что не признает себя виновным и, кроме того, за инкриминируемое ему преступление не может быть назначено наказание в виде лишения свободы. На этом основании Г. в судебное заседание явиться отказался.</w:t>
      </w:r>
    </w:p>
    <w:p w14:paraId="5A49094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получив подобное ходатайство? Можно ли рассмотреть уголовное дело в отсутствии подсудимого при этих обстоятельствах? Можно ли по действующему законодательству рассматривать уголовное дело в отсутствие подсудимого? Может ли осужденный, который ходатайствует о рассмотрении дела в его отсутствие, приносить жалобу на приговор суда в суд второй инстанции? Может ли он после вступления приговора в законную силу обжаловать его в порядке надзора?</w:t>
      </w:r>
    </w:p>
    <w:p w14:paraId="3EF67AF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iCs/>
          <w:sz w:val="28"/>
          <w:szCs w:val="28"/>
        </w:rPr>
      </w:pPr>
    </w:p>
    <w:p w14:paraId="10D7D463"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21 </w:t>
      </w:r>
    </w:p>
    <w:p w14:paraId="42FB831A"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Гражданин Кошкин обратился в дежурную часть отдела полиции с заявлением о том, что он, будучи в нетрезвом состоянии, 10 лет назад убил гражданку Лобову. По факту убийства гражданки Лобовой 10 лет назад было возбуждено уголовное дело по признакам преступления, предусмотренного ч. 1 ст. 105 УК РФ. В настоящее время производство по данному делу в соответствии с п. 1 ч. 1 ст. 208 УПК РФ приостановлено.</w:t>
      </w:r>
    </w:p>
    <w:p w14:paraId="45E14B92"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нужно поступить в данной ситуации?</w:t>
      </w:r>
    </w:p>
    <w:p w14:paraId="6F1CF2AF" w14:textId="77777777" w:rsidR="00562797" w:rsidRPr="00EB15E8" w:rsidRDefault="00562797" w:rsidP="00562797">
      <w:pPr>
        <w:spacing w:after="0" w:line="276" w:lineRule="auto"/>
        <w:ind w:firstLine="720"/>
        <w:jc w:val="both"/>
        <w:rPr>
          <w:rFonts w:ascii="Times New Roman" w:hAnsi="Times New Roman"/>
          <w:sz w:val="28"/>
          <w:szCs w:val="28"/>
        </w:rPr>
      </w:pPr>
    </w:p>
    <w:p w14:paraId="44970AD3"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22 </w:t>
      </w:r>
    </w:p>
    <w:p w14:paraId="7187262D"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Инспектором ФТС России в поезде, следовавшем из г. Кишинева в г. Москву в тайнике, оборудованном в тамбуре, было обнаружено 3 кг. белого порошка, по виду напоминающего героин.</w:t>
      </w:r>
    </w:p>
    <w:p w14:paraId="68D09145"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Какие действия в данной ситуации должны совершить таможенные органы? Кто должен возбуждать уголовное дело в данной ситуации? Обоснуйте ответ.</w:t>
      </w:r>
    </w:p>
    <w:p w14:paraId="2461E6E6" w14:textId="77777777" w:rsidR="00562797" w:rsidRPr="00EB15E8" w:rsidRDefault="00562797" w:rsidP="00562797">
      <w:pPr>
        <w:spacing w:after="0" w:line="276" w:lineRule="auto"/>
        <w:ind w:firstLine="720"/>
        <w:jc w:val="both"/>
        <w:rPr>
          <w:rFonts w:ascii="Times New Roman" w:hAnsi="Times New Roman"/>
          <w:sz w:val="28"/>
          <w:szCs w:val="28"/>
        </w:rPr>
      </w:pPr>
    </w:p>
    <w:p w14:paraId="5AE3CF6F"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lastRenderedPageBreak/>
        <w:t xml:space="preserve">Задача № 23 </w:t>
      </w:r>
    </w:p>
    <w:p w14:paraId="7099B2E8"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По заявлению гражданки Гориной следователь Евсеев, возбудил уголовное дело в отношении Шадриной по признакам преступления, предусмотренного ч. 2 ст. 306 УК РФ. Потерпевшая Горина, считая, что предварительное следствие по делу осуществляется недостаточно эффективно, а ее многочисленные ходатайства о проведении конкретных следственных действий игнорируются, обжаловала бездействие следователя в порядке ст. 125 УПК РФ в Вяземский районный суд. Судья жалобу удовлетворила и обязала следователя Евсеева удовлетворить ходатайства Гориной о допросе свидетелей Аверьянова и Паршина.</w:t>
      </w:r>
    </w:p>
    <w:p w14:paraId="53716976"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Правильно ли решение суда? Обоснуйте ответ.</w:t>
      </w:r>
    </w:p>
    <w:p w14:paraId="40E7C562" w14:textId="77777777" w:rsidR="00562797" w:rsidRPr="00EB15E8" w:rsidRDefault="00562797" w:rsidP="00562797">
      <w:pPr>
        <w:spacing w:after="0" w:line="276" w:lineRule="auto"/>
        <w:ind w:firstLine="720"/>
        <w:jc w:val="both"/>
        <w:rPr>
          <w:rFonts w:ascii="Times New Roman" w:hAnsi="Times New Roman"/>
          <w:b/>
          <w:sz w:val="28"/>
          <w:szCs w:val="28"/>
        </w:rPr>
      </w:pPr>
    </w:p>
    <w:p w14:paraId="168C2190"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24 </w:t>
      </w:r>
    </w:p>
    <w:p w14:paraId="18F04670"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Фокин в прогулочном дворике СИЗО попытался наладить «</w:t>
      </w:r>
      <w:proofErr w:type="spellStart"/>
      <w:r w:rsidRPr="00EB15E8">
        <w:rPr>
          <w:rFonts w:ascii="Times New Roman" w:hAnsi="Times New Roman"/>
          <w:sz w:val="28"/>
          <w:szCs w:val="28"/>
        </w:rPr>
        <w:t>межкамерную</w:t>
      </w:r>
      <w:proofErr w:type="spellEnd"/>
      <w:r w:rsidRPr="00EB15E8">
        <w:rPr>
          <w:rFonts w:ascii="Times New Roman" w:hAnsi="Times New Roman"/>
          <w:sz w:val="28"/>
          <w:szCs w:val="28"/>
        </w:rPr>
        <w:t xml:space="preserve"> связь», но был замечен сотрудниками администрации. За данное правонарушение постановлением начальника СИЗО он был подвергнут взысканию и водворен в карцер. Данное взыскание обвиняемый Фокин обжаловал в районный суд в порядке ст. 125 УПК РФ по месту нахождения СИЗО. Предварительное следствие осуществляется на территории юрисдикции другого района.</w:t>
      </w:r>
    </w:p>
    <w:p w14:paraId="54CB0835"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районный суд по жалобе обвиняемого Фокина? Обоснуйте свой ответ.</w:t>
      </w:r>
    </w:p>
    <w:p w14:paraId="0C06CB13" w14:textId="77777777" w:rsidR="00562797" w:rsidRPr="00EB15E8" w:rsidRDefault="00562797" w:rsidP="00562797">
      <w:pPr>
        <w:spacing w:after="0" w:line="276" w:lineRule="auto"/>
        <w:ind w:firstLine="720"/>
        <w:jc w:val="both"/>
        <w:rPr>
          <w:rFonts w:ascii="Times New Roman" w:hAnsi="Times New Roman"/>
          <w:b/>
          <w:sz w:val="28"/>
          <w:szCs w:val="28"/>
        </w:rPr>
      </w:pPr>
    </w:p>
    <w:p w14:paraId="7BA94801" w14:textId="77777777" w:rsidR="00562797" w:rsidRPr="00A668F6" w:rsidRDefault="00562797" w:rsidP="0056279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Задача № 25</w:t>
      </w:r>
    </w:p>
    <w:p w14:paraId="283C3FBB"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Органами следствия Мартынов обвинялся в систематическом нанесении Павловой побоев из неприязни, а также в совершении хулиганства, связанного с сопротивлением представителю власти. Постановлением судьи районного суда уголовное дело в отношении Мартынова, обвиняемого в совершении преступлений, предусмотренных ст. 117, ч. 2 ст. 213 УК РФ, прекращено в связи с его смертью. Мать умершего и адвокат в жалобах просили об отмене постановления судьи и реабилитации умершего, поскольку, по их мнению, он не виновен в инкриминируемых ему преступлениях.</w:t>
      </w:r>
    </w:p>
    <w:p w14:paraId="2A65BC08"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Обоснуйте ответ.</w:t>
      </w:r>
    </w:p>
    <w:p w14:paraId="1BEB433E" w14:textId="77777777" w:rsidR="00562797" w:rsidRDefault="00562797" w:rsidP="00562797">
      <w:pPr>
        <w:spacing w:after="0" w:line="276" w:lineRule="auto"/>
        <w:ind w:firstLine="720"/>
        <w:jc w:val="both"/>
        <w:rPr>
          <w:rFonts w:ascii="Times New Roman" w:hAnsi="Times New Roman"/>
          <w:sz w:val="28"/>
          <w:szCs w:val="28"/>
        </w:rPr>
      </w:pPr>
    </w:p>
    <w:sectPr w:rsidR="0056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40BE"/>
    <w:multiLevelType w:val="hybridMultilevel"/>
    <w:tmpl w:val="51DE0F3C"/>
    <w:lvl w:ilvl="0" w:tplc="CAC6CC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70F72"/>
    <w:multiLevelType w:val="hybridMultilevel"/>
    <w:tmpl w:val="53D8DAE6"/>
    <w:lvl w:ilvl="0" w:tplc="ABF2F51C">
      <w:start w:val="1"/>
      <w:numFmt w:val="decimal"/>
      <w:lvlText w:val="%1."/>
      <w:lvlJc w:val="left"/>
      <w:pPr>
        <w:tabs>
          <w:tab w:val="num" w:pos="927"/>
        </w:tabs>
        <w:ind w:left="927" w:hanging="360"/>
      </w:pPr>
      <w:rPr>
        <w:rFonts w:ascii="Times New Roman" w:eastAsiaTheme="minorEastAsia"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B1"/>
    <w:rsid w:val="000A6847"/>
    <w:rsid w:val="000D3D89"/>
    <w:rsid w:val="00133398"/>
    <w:rsid w:val="001B6A13"/>
    <w:rsid w:val="00404898"/>
    <w:rsid w:val="004803BD"/>
    <w:rsid w:val="004D25E1"/>
    <w:rsid w:val="00562797"/>
    <w:rsid w:val="0062401E"/>
    <w:rsid w:val="00832BB1"/>
    <w:rsid w:val="00847C28"/>
    <w:rsid w:val="009D2222"/>
    <w:rsid w:val="00B14593"/>
    <w:rsid w:val="00B37B6E"/>
    <w:rsid w:val="00B77EAB"/>
    <w:rsid w:val="00C108B4"/>
    <w:rsid w:val="00CC02B4"/>
    <w:rsid w:val="00E65833"/>
    <w:rsid w:val="00E95E82"/>
    <w:rsid w:val="00EF1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28BC"/>
  <w15:docId w15:val="{18AE11E3-6877-4B0E-8272-41BFD5E5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797"/>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0A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4013</Words>
  <Characters>22880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Екатерина</dc:creator>
  <cp:keywords/>
  <dc:description/>
  <cp:lastModifiedBy>Кенжебаева Альбина Евгеньевна</cp:lastModifiedBy>
  <cp:revision>15</cp:revision>
  <dcterms:created xsi:type="dcterms:W3CDTF">2026-03-17T11:28:00Z</dcterms:created>
  <dcterms:modified xsi:type="dcterms:W3CDTF">2026-03-20T11:06:00Z</dcterms:modified>
</cp:coreProperties>
</file>