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CC12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НИР</w:t>
      </w:r>
    </w:p>
    <w:p w14:paraId="04798A69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before="73" w:after="0" w:line="240" w:lineRule="auto"/>
        <w:ind w:right="44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BF96A4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2E9C4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Промежуточная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практике проводится в форме зачета с оценкой.</w:t>
      </w:r>
    </w:p>
    <w:p w14:paraId="24CEFC64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Настоящие оценочные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включают:</w:t>
      </w:r>
    </w:p>
    <w:p w14:paraId="33B5494B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 xml:space="preserve">Шаблон (бланк) индивидуального задания на </w:t>
      </w:r>
      <w:r w:rsidRPr="007558AC">
        <w:rPr>
          <w:rFonts w:ascii="Times New Roman" w:eastAsia="Times New Roman" w:hAnsi="Times New Roman" w:cs="Times New Roman"/>
          <w:spacing w:val="-1"/>
          <w:sz w:val="28"/>
        </w:rPr>
        <w:t>практику</w:t>
      </w:r>
      <w:r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1);</w:t>
      </w:r>
    </w:p>
    <w:p w14:paraId="4CC9883B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 xml:space="preserve">Образец оформления титульного листа отчета по </w:t>
      </w:r>
      <w:r w:rsidRPr="007558AC">
        <w:rPr>
          <w:rFonts w:ascii="Times New Roman" w:eastAsia="Times New Roman" w:hAnsi="Times New Roman" w:cs="Times New Roman"/>
          <w:spacing w:val="-1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2);</w:t>
      </w:r>
    </w:p>
    <w:p w14:paraId="6A7C0BEF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3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>требования</w:t>
      </w:r>
      <w:r w:rsidRPr="007558A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к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структуре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отчета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</w:t>
      </w:r>
      <w:r w:rsidRPr="007558A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3);</w:t>
      </w:r>
    </w:p>
    <w:p w14:paraId="33E2BB1F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3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>требования к оформлению отчета по практике 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4);</w:t>
      </w:r>
    </w:p>
    <w:p w14:paraId="1C31724D" w14:textId="77777777" w:rsidR="007558AC" w:rsidRP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415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>описание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порядка</w:t>
      </w:r>
      <w:r w:rsidRPr="007558A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представления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и</w:t>
      </w:r>
      <w:r w:rsidRPr="007558AC">
        <w:rPr>
          <w:rFonts w:ascii="Times New Roman" w:eastAsia="Times New Roman" w:hAnsi="Times New Roman" w:cs="Times New Roman"/>
          <w:spacing w:val="31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защиты</w:t>
      </w:r>
      <w:r w:rsidRPr="007558AC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отчета</w:t>
      </w:r>
      <w:r w:rsidRPr="007558AC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по</w:t>
      </w:r>
      <w:r w:rsidRPr="007558AC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5</w:t>
      </w:r>
      <w:r w:rsidRPr="007558AC">
        <w:rPr>
          <w:rFonts w:ascii="Times New Roman" w:eastAsia="Times New Roman" w:hAnsi="Times New Roman" w:cs="Times New Roman"/>
          <w:sz w:val="28"/>
        </w:rPr>
        <w:t>);</w:t>
      </w:r>
    </w:p>
    <w:p w14:paraId="2FFAA5E0" w14:textId="77777777" w:rsidR="007558A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autoSpaceDE w:val="0"/>
        <w:autoSpaceDN w:val="0"/>
        <w:spacing w:after="0" w:line="276" w:lineRule="auto"/>
        <w:ind w:right="251" w:firstLine="709"/>
        <w:jc w:val="both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  <w:sz w:val="28"/>
        </w:rPr>
        <w:t xml:space="preserve">критерии оценки результатов защиты отчета по </w:t>
      </w:r>
      <w:r w:rsidRPr="007558AC">
        <w:rPr>
          <w:rFonts w:ascii="Times New Roman" w:eastAsia="Times New Roman" w:hAnsi="Times New Roman" w:cs="Times New Roman"/>
          <w:spacing w:val="-1"/>
          <w:sz w:val="28"/>
        </w:rPr>
        <w:t>практике</w:t>
      </w:r>
      <w:r w:rsidRPr="007558AC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6</w:t>
      </w:r>
      <w:r w:rsidRPr="007558AC">
        <w:rPr>
          <w:rFonts w:ascii="Times New Roman" w:eastAsia="Times New Roman" w:hAnsi="Times New Roman" w:cs="Times New Roman"/>
          <w:sz w:val="28"/>
        </w:rPr>
        <w:t>).</w:t>
      </w:r>
    </w:p>
    <w:p w14:paraId="3DBA5B2A" w14:textId="77777777" w:rsidR="0020202C" w:rsidRDefault="007558AC" w:rsidP="007558AC">
      <w:pPr>
        <w:widowControl w:val="0"/>
        <w:numPr>
          <w:ilvl w:val="0"/>
          <w:numId w:val="1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autoSpaceDE w:val="0"/>
        <w:autoSpaceDN w:val="0"/>
        <w:spacing w:after="0" w:line="276" w:lineRule="auto"/>
        <w:ind w:right="251" w:firstLine="69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7558AC">
        <w:rPr>
          <w:rFonts w:ascii="Times New Roman" w:eastAsia="Times New Roman" w:hAnsi="Times New Roman" w:cs="Times New Roman"/>
          <w:sz w:val="28"/>
        </w:rPr>
        <w:t>одготовка научной статьи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(Приложение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</w:rPr>
        <w:t>7</w:t>
      </w:r>
      <w:r w:rsidRPr="007558AC">
        <w:rPr>
          <w:rFonts w:ascii="Times New Roman" w:eastAsia="Times New Roman" w:hAnsi="Times New Roman" w:cs="Times New Roman"/>
          <w:sz w:val="28"/>
        </w:rPr>
        <w:t>).</w:t>
      </w:r>
    </w:p>
    <w:p w14:paraId="31483D77" w14:textId="77777777" w:rsidR="0020202C" w:rsidRDefault="0020202C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14:paraId="3B6AC497" w14:textId="77777777" w:rsidR="0020202C" w:rsidRPr="0020202C" w:rsidRDefault="0020202C" w:rsidP="0020202C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02C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Примерный перечень вопросов </w:t>
      </w:r>
      <w:r w:rsidRPr="0020202C"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зачету</w:t>
      </w:r>
    </w:p>
    <w:p w14:paraId="0A049DD7" w14:textId="77777777" w:rsidR="0020202C" w:rsidRPr="0020202C" w:rsidRDefault="0020202C" w:rsidP="0020202C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27F16F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Основные проблемы учения о преступлении.</w:t>
      </w:r>
    </w:p>
    <w:p w14:paraId="0D660F3C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Перспективы развития уголовного права.</w:t>
      </w:r>
    </w:p>
    <w:p w14:paraId="1F633775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 и виды толкования уголовного законодательства РФ.</w:t>
      </w:r>
    </w:p>
    <w:p w14:paraId="3C5341FF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 и сущность преступления в российском уголовном праве.</w:t>
      </w:r>
    </w:p>
    <w:p w14:paraId="611799D8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 и сущность уголовной ответственности.</w:t>
      </w:r>
    </w:p>
    <w:p w14:paraId="6175D4E0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Основные проблемы учения о преступлении.</w:t>
      </w:r>
    </w:p>
    <w:p w14:paraId="00747450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Классификация преступлений и ее значение.</w:t>
      </w:r>
    </w:p>
    <w:p w14:paraId="0E9ED9DD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 и значение состава преступления, его элементы и признаки.</w:t>
      </w:r>
    </w:p>
    <w:p w14:paraId="7F189A9F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Виды составов преступлений.</w:t>
      </w:r>
    </w:p>
    <w:p w14:paraId="6DF0B8F6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Объект преступлении: понятие, классификация, значение для применения закона.</w:t>
      </w:r>
    </w:p>
    <w:p w14:paraId="46F4ACE1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Понятие и значение объективной стороны состава преступления. </w:t>
      </w:r>
    </w:p>
    <w:p w14:paraId="339902CA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Понятие, признаки и значение субъективной стороны состава преступления.</w:t>
      </w:r>
    </w:p>
    <w:p w14:paraId="100CCB10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Понятие, признаки и значение субъекта состава преступления. </w:t>
      </w:r>
    </w:p>
    <w:p w14:paraId="55D6E9D2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Проблемы института </w:t>
      </w:r>
      <w:proofErr w:type="gramStart"/>
      <w:r w:rsidRPr="0020202C">
        <w:rPr>
          <w:rFonts w:ascii="Times New Roman" w:eastAsia="Calibri" w:hAnsi="Times New Roman" w:cs="Times New Roman"/>
          <w:sz w:val="28"/>
          <w:szCs w:val="28"/>
        </w:rPr>
        <w:t>соучастия  в</w:t>
      </w:r>
      <w:proofErr w:type="gramEnd"/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20202C">
        <w:rPr>
          <w:rFonts w:ascii="Times New Roman" w:eastAsia="Calibri" w:hAnsi="Times New Roman" w:cs="Times New Roman"/>
          <w:sz w:val="28"/>
          <w:szCs w:val="28"/>
        </w:rPr>
        <w:t>российском  уголовном</w:t>
      </w:r>
      <w:proofErr w:type="gramEnd"/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  праве.</w:t>
      </w:r>
    </w:p>
    <w:p w14:paraId="30D5024B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Понятие, признаки и значение соучастия в преступлении.</w:t>
      </w:r>
    </w:p>
    <w:p w14:paraId="76C5CB63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 Понятие, виды и значение стадий совершения преступления. </w:t>
      </w:r>
    </w:p>
    <w:p w14:paraId="1D18947F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Понятие, признаки и значение добровольного отказа от преступления. </w:t>
      </w:r>
    </w:p>
    <w:p w14:paraId="5305859B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Основания и пределы уголовной ответственности соучастников.</w:t>
      </w:r>
    </w:p>
    <w:p w14:paraId="15E3715D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Уголовно-правовые проблемы множественности преступлений.</w:t>
      </w:r>
    </w:p>
    <w:p w14:paraId="5180BF65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Уголовная ответственность и наказание.</w:t>
      </w:r>
    </w:p>
    <w:p w14:paraId="533B71E3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освобождения от уголовной ответственности и наказания</w:t>
      </w:r>
    </w:p>
    <w:p w14:paraId="2A8CF665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 и виды освобождения от уголовной ответственности.</w:t>
      </w:r>
    </w:p>
    <w:p w14:paraId="7CD54DDD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института преступлений против личности.</w:t>
      </w:r>
    </w:p>
    <w:p w14:paraId="1E191AF0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института преступлений в сфере экономики.</w:t>
      </w:r>
    </w:p>
    <w:p w14:paraId="442B2235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14:paraId="45CC2DDC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Система преступлений против личности и проблемы ее совершенствования.</w:t>
      </w:r>
    </w:p>
    <w:p w14:paraId="45082C42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применения норм об ответственности против жизни и здоровья личности.</w:t>
      </w:r>
    </w:p>
    <w:p w14:paraId="6596C9EC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применения норм о половых преступлениях.</w:t>
      </w:r>
    </w:p>
    <w:p w14:paraId="64CD5CCA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Общая характеристика половых преступлений против личности.</w:t>
      </w:r>
    </w:p>
    <w:p w14:paraId="356DAD77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применения норм о хищениях.</w:t>
      </w:r>
    </w:p>
    <w:p w14:paraId="4BA48047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lastRenderedPageBreak/>
        <w:t>Проблемы применения норм о преступлениях в сфере экономической деятельности.</w:t>
      </w:r>
    </w:p>
    <w:p w14:paraId="00D9F9AA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Общая характеристика экономических преступлений.  </w:t>
      </w:r>
    </w:p>
    <w:p w14:paraId="454BA861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Проблемы применения норм преступлений, относящихся </w:t>
      </w:r>
      <w:proofErr w:type="gramStart"/>
      <w:r w:rsidRPr="0020202C">
        <w:rPr>
          <w:rFonts w:ascii="Times New Roman" w:eastAsia="Calibri" w:hAnsi="Times New Roman" w:cs="Times New Roman"/>
          <w:sz w:val="28"/>
          <w:szCs w:val="28"/>
        </w:rPr>
        <w:t>к  терроризму</w:t>
      </w:r>
      <w:proofErr w:type="gramEnd"/>
      <w:r w:rsidRPr="0020202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875EDF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применения норм преступлений, связанных с незаконным оборотом наркотических средств, психотропных веществ или их аналогов.</w:t>
      </w:r>
    </w:p>
    <w:p w14:paraId="1E4F307C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применения норм преступлений, связанных с незаконным оборотом оружия.</w:t>
      </w:r>
    </w:p>
    <w:p w14:paraId="5F03C39D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применения норм об экологических преступлениях.</w:t>
      </w:r>
    </w:p>
    <w:p w14:paraId="2E744237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применения норм о должностных преступлениях.</w:t>
      </w:r>
    </w:p>
    <w:p w14:paraId="3D1D0C33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института преступлений против общественной безопасности и общественного порядка.</w:t>
      </w:r>
    </w:p>
    <w:p w14:paraId="1E69E0AA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Общая характеристика преступлений против общественной безопасности и общественного порядка. </w:t>
      </w:r>
    </w:p>
    <w:p w14:paraId="5EDC8EF5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Виды преступлений против общественной безопасности и общественного порядка.</w:t>
      </w:r>
    </w:p>
    <w:p w14:paraId="4E65257E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Проблемы института преступлений против государственной власти.</w:t>
      </w:r>
    </w:p>
    <w:p w14:paraId="195C4079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 xml:space="preserve">Виды преступлений против государственной власти. </w:t>
      </w:r>
    </w:p>
    <w:p w14:paraId="03221271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Понятие и общая характеристика преступлений против военной службы.</w:t>
      </w:r>
    </w:p>
    <w:p w14:paraId="4D2A1A2B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sz w:val="28"/>
          <w:szCs w:val="28"/>
        </w:rPr>
        <w:t>Общая характеристика преступлений против мира и безопасности человечества.</w:t>
      </w:r>
    </w:p>
    <w:p w14:paraId="633AC866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202C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Современные тенденции развития российского уголовного процесса.</w:t>
      </w:r>
    </w:p>
    <w:p w14:paraId="6126EDA9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действия уголовно-процессуального закона в пространстве.</w:t>
      </w:r>
    </w:p>
    <w:p w14:paraId="2D7848DC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действия уголовно-процессуального закона по кругу лиц.</w:t>
      </w:r>
    </w:p>
    <w:p w14:paraId="7A8FD8F0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действия уголовно-процессуального закона во времени.</w:t>
      </w:r>
    </w:p>
    <w:p w14:paraId="7B827827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назначения уголовного судопроизводства.</w:t>
      </w:r>
    </w:p>
    <w:p w14:paraId="574871DE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Актуальные проблемы</w:t>
      </w:r>
      <w:r w:rsidRPr="0020202C">
        <w:rPr>
          <w:rFonts w:ascii="Calibri" w:eastAsia="Calibri" w:hAnsi="Calibri" w:cs="Times New Roman"/>
          <w:spacing w:val="-4"/>
        </w:rPr>
        <w:t xml:space="preserve"> </w:t>
      </w:r>
      <w:r w:rsidRPr="0020202C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разумного срока уголовного судопроизводства.</w:t>
      </w:r>
    </w:p>
    <w:p w14:paraId="11453BAD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</w:t>
      </w:r>
      <w:r w:rsidRPr="0020202C">
        <w:rPr>
          <w:rFonts w:ascii="Calibri" w:eastAsia="Calibri" w:hAnsi="Calibri" w:cs="Times New Roman"/>
        </w:rPr>
        <w:t xml:space="preserve"> </w:t>
      </w: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презумпции невиновности.</w:t>
      </w:r>
    </w:p>
    <w:p w14:paraId="280F1026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уголовного преследования.</w:t>
      </w:r>
    </w:p>
    <w:p w14:paraId="64EB5366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публичного обвинения.</w:t>
      </w:r>
    </w:p>
    <w:p w14:paraId="32EB68D7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частно-публичного обвинения.</w:t>
      </w:r>
    </w:p>
    <w:p w14:paraId="0C21D275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частного обвинения.</w:t>
      </w:r>
    </w:p>
    <w:p w14:paraId="08937786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Правовой статус участников уголовного судопроизводства со стороны обвинения.</w:t>
      </w:r>
    </w:p>
    <w:p w14:paraId="1C5CF8D1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Правовой статус участников уголовного судопроизводства со стороны защиты.</w:t>
      </w:r>
    </w:p>
    <w:p w14:paraId="35C2390D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Правовой статус иных участников уголовного судопроизводства.</w:t>
      </w:r>
    </w:p>
    <w:p w14:paraId="77137A5E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стадии возбуждения уголовного дела.</w:t>
      </w:r>
    </w:p>
    <w:p w14:paraId="414A4F66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Органы и должностные лица, имеющие право возбуждать уголовные дела.</w:t>
      </w:r>
    </w:p>
    <w:p w14:paraId="5AD4E195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Поводы и основание для возбуждения уголовного дела</w:t>
      </w:r>
    </w:p>
    <w:p w14:paraId="33DEEFB1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Порядок возбуждения уголовного дела.</w:t>
      </w:r>
    </w:p>
    <w:p w14:paraId="0A9E159F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 xml:space="preserve">Особенности предварительного следствия по транспортным преступлениям. </w:t>
      </w:r>
    </w:p>
    <w:p w14:paraId="6DB030B4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Специализированные органы на транспорте Следственного комитета Российской Федерации.</w:t>
      </w:r>
    </w:p>
    <w:p w14:paraId="1B494F39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Особенности производства следственных действий на транспорте.</w:t>
      </w:r>
    </w:p>
    <w:p w14:paraId="6670EB7C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 xml:space="preserve">Актуальные проблемы общих условий судебного разбирательства. </w:t>
      </w:r>
    </w:p>
    <w:p w14:paraId="1506F394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судебного следствия</w:t>
      </w:r>
      <w:r w:rsidRPr="0020202C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Pr="0020202C">
        <w:rPr>
          <w:rFonts w:ascii="Times New Roman" w:eastAsia="Calibri" w:hAnsi="Times New Roman" w:cs="Times New Roman"/>
          <w:bCs/>
          <w:iCs/>
          <w:sz w:val="28"/>
          <w:szCs w:val="28"/>
        </w:rPr>
        <w:t>в суде первой инстанции</w:t>
      </w:r>
      <w:r w:rsidRPr="0020202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6BB2E16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постановления приговора</w:t>
      </w:r>
      <w:r w:rsidRPr="0020202C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Pr="0020202C">
        <w:rPr>
          <w:rFonts w:ascii="Times New Roman" w:eastAsia="Calibri" w:hAnsi="Times New Roman" w:cs="Times New Roman"/>
          <w:bCs/>
          <w:iCs/>
          <w:sz w:val="28"/>
          <w:szCs w:val="28"/>
        </w:rPr>
        <w:t>в суде первой инстанции</w:t>
      </w:r>
      <w:r w:rsidRPr="0020202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15E3DA1C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особого порядка принятия судебного решения при согласии обвиняемого с предъявленным ему обвинением.</w:t>
      </w:r>
    </w:p>
    <w:p w14:paraId="61332F06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особого порядка принятия судебного решения при заключении досудебного соглашения о сотрудничестве.</w:t>
      </w:r>
    </w:p>
    <w:p w14:paraId="039FE4A2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подсудности уголовных дел мировому судье.</w:t>
      </w:r>
    </w:p>
    <w:p w14:paraId="2812BA19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производства по уголовным делам частного обвинения.</w:t>
      </w:r>
    </w:p>
    <w:p w14:paraId="717A211A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обжалования приговора и постановления мирового судьи.</w:t>
      </w:r>
    </w:p>
    <w:p w14:paraId="7554E258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Особенности проведения предварительного слушания в суде с участием присяжных заседателей.</w:t>
      </w:r>
    </w:p>
    <w:p w14:paraId="547C4C91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Полномочия судьи и присяжных заседателей.</w:t>
      </w:r>
    </w:p>
    <w:p w14:paraId="3F924798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формирования коллегии присяжных заседателей.</w:t>
      </w:r>
    </w:p>
    <w:p w14:paraId="69D161CA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судебного следствия в суде с участием присяжных заседателей.</w:t>
      </w:r>
    </w:p>
    <w:p w14:paraId="20A17ED7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 xml:space="preserve">Актуальные проблемы вынесения вердикта и постановления приговора в суде с участием присяжных заседателей. </w:t>
      </w:r>
    </w:p>
    <w:p w14:paraId="6E8BCCA1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Порядок рассмотрения уголовного дела судом апелляционной инстанции.</w:t>
      </w:r>
    </w:p>
    <w:p w14:paraId="0436241E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Основания отмены или изменения судебного решения в апелляционном порядке.</w:t>
      </w:r>
    </w:p>
    <w:p w14:paraId="2C144E78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 xml:space="preserve">Решения, принимаемые судом апелляционной инстанции. </w:t>
      </w:r>
    </w:p>
    <w:p w14:paraId="22131495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Актуальные проблемы производства в суде кассационной инстанции.</w:t>
      </w:r>
    </w:p>
    <w:p w14:paraId="51095A71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производства в суде надзорной инстанции.</w:t>
      </w:r>
    </w:p>
    <w:p w14:paraId="6EDF715F" w14:textId="77777777" w:rsidR="0020202C" w:rsidRPr="0020202C" w:rsidRDefault="0020202C" w:rsidP="0020202C">
      <w:pPr>
        <w:numPr>
          <w:ilvl w:val="0"/>
          <w:numId w:val="6"/>
        </w:numPr>
        <w:tabs>
          <w:tab w:val="left" w:pos="1134"/>
        </w:tabs>
        <w:spacing w:after="0" w:line="259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0202C">
        <w:rPr>
          <w:rFonts w:ascii="Times New Roman" w:eastAsia="Calibri" w:hAnsi="Times New Roman" w:cs="Times New Roman"/>
          <w:iCs/>
          <w:sz w:val="28"/>
          <w:szCs w:val="28"/>
        </w:rPr>
        <w:t>Актуальные проблемы возобновления производства по уголовному делу ввиду новых или вновь открывшихся обстоятельств.</w:t>
      </w:r>
    </w:p>
    <w:p w14:paraId="0D0D3EEE" w14:textId="77777777" w:rsidR="007558AC" w:rsidRPr="007558AC" w:rsidRDefault="007558AC" w:rsidP="0020202C">
      <w:pPr>
        <w:widowControl w:val="0"/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autoSpaceDE w:val="0"/>
        <w:autoSpaceDN w:val="0"/>
        <w:spacing w:after="0" w:line="276" w:lineRule="auto"/>
        <w:ind w:right="251"/>
        <w:jc w:val="both"/>
        <w:rPr>
          <w:rFonts w:ascii="Times New Roman" w:eastAsia="Times New Roman" w:hAnsi="Times New Roman" w:cs="Times New Roman"/>
          <w:sz w:val="28"/>
        </w:rPr>
      </w:pPr>
    </w:p>
    <w:p w14:paraId="5033D5D9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6F9FD82C" w14:textId="77777777" w:rsidR="007558AC" w:rsidRPr="007558AC" w:rsidRDefault="007558AC" w:rsidP="007558AC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6234F0DD" w14:textId="77777777" w:rsidR="007558AC" w:rsidRPr="007558AC" w:rsidRDefault="007558AC" w:rsidP="007558AC">
      <w:pPr>
        <w:widowControl w:val="0"/>
        <w:autoSpaceDE w:val="0"/>
        <w:autoSpaceDN w:val="0"/>
        <w:spacing w:before="261" w:after="0" w:line="240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МИНИСТЕРСТВО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ТРАНСПОРТА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РОССИЙСКОЙ</w:t>
      </w:r>
      <w:r w:rsidRPr="007558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ФЕДЕРАЦИИ</w:t>
      </w:r>
    </w:p>
    <w:p w14:paraId="2409493F" w14:textId="77777777" w:rsidR="007558AC" w:rsidRPr="007558AC" w:rsidRDefault="007558AC" w:rsidP="007558AC">
      <w:pPr>
        <w:widowControl w:val="0"/>
        <w:autoSpaceDE w:val="0"/>
        <w:autoSpaceDN w:val="0"/>
        <w:spacing w:before="4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ФЕДЕРАЛЬНОЕ ГОСУДАРСТВЕННОЕ АВТОНОМНОЕ ОБРАЗОВАТЕЛЬНОЕ</w:t>
      </w:r>
      <w:r w:rsidRPr="007558A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УЧРЕЖДЕНИЕ</w:t>
      </w:r>
      <w:r w:rsidRPr="007558A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ВЫСШЕГО</w:t>
      </w:r>
      <w:r w:rsidRPr="007558AC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ОБРАЗОВАНИЯ</w:t>
      </w:r>
    </w:p>
    <w:p w14:paraId="134BAC23" w14:textId="77777777" w:rsidR="007558AC" w:rsidRPr="007558AC" w:rsidRDefault="007558AC" w:rsidP="007558AC">
      <w:pPr>
        <w:widowControl w:val="0"/>
        <w:autoSpaceDE w:val="0"/>
        <w:autoSpaceDN w:val="0"/>
        <w:spacing w:before="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pacing w:val="-57"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«РОССИЙСКИЙ УНИВЕРСИТЕТ ТРАНСПОРТА»</w:t>
      </w:r>
      <w:r w:rsidRPr="007558AC">
        <w:rPr>
          <w:rFonts w:ascii="Times New Roman" w:eastAsia="Times New Roman" w:hAnsi="Times New Roman" w:cs="Times New Roman"/>
          <w:b/>
          <w:spacing w:val="-57"/>
          <w:sz w:val="24"/>
        </w:rPr>
        <w:t xml:space="preserve"> </w:t>
      </w:r>
    </w:p>
    <w:p w14:paraId="591781AC" w14:textId="77777777" w:rsidR="007558AC" w:rsidRPr="007558AC" w:rsidRDefault="007558AC" w:rsidP="007558AC">
      <w:pPr>
        <w:widowControl w:val="0"/>
        <w:autoSpaceDE w:val="0"/>
        <w:autoSpaceDN w:val="0"/>
        <w:spacing w:before="1" w:after="0" w:line="276" w:lineRule="auto"/>
        <w:ind w:right="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558AC">
        <w:rPr>
          <w:rFonts w:ascii="Times New Roman" w:eastAsia="Times New Roman" w:hAnsi="Times New Roman" w:cs="Times New Roman"/>
          <w:b/>
          <w:sz w:val="24"/>
        </w:rPr>
        <w:t>(РУТ</w:t>
      </w:r>
      <w:r w:rsidRPr="007558AC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sz w:val="24"/>
        </w:rPr>
        <w:t>(МИИТ)</w:t>
      </w:r>
    </w:p>
    <w:p w14:paraId="75D67DD8" w14:textId="77777777" w:rsidR="007558AC" w:rsidRPr="007558AC" w:rsidRDefault="007558AC" w:rsidP="007558A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14:paraId="40A6C9EB" w14:textId="77777777" w:rsidR="007558AC" w:rsidRPr="007558AC" w:rsidRDefault="007558AC" w:rsidP="007558AC">
      <w:pPr>
        <w:widowControl w:val="0"/>
        <w:autoSpaceDE w:val="0"/>
        <w:autoSpaceDN w:val="0"/>
        <w:spacing w:after="50" w:line="240" w:lineRule="auto"/>
        <w:ind w:left="514" w:right="4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ИНДИВИДУАЛЬНОЕ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7558AC" w:rsidRPr="007558AC" w14:paraId="38791378" w14:textId="77777777" w:rsidTr="00DA79FF">
        <w:trPr>
          <w:trHeight w:val="633"/>
        </w:trPr>
        <w:tc>
          <w:tcPr>
            <w:tcW w:w="3154" w:type="dxa"/>
          </w:tcPr>
          <w:p w14:paraId="599D1F5A" w14:textId="77777777" w:rsidR="007558AC" w:rsidRPr="007558AC" w:rsidRDefault="007558AC" w:rsidP="007558AC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58AC">
              <w:rPr>
                <w:rFonts w:ascii="Times New Roman" w:eastAsia="Times New Roman" w:hAnsi="Times New Roman" w:cs="Times New Roman"/>
                <w:sz w:val="24"/>
                <w:lang w:val="ru-RU"/>
              </w:rPr>
              <w:t>Ф.И.О.</w:t>
            </w:r>
            <w:r w:rsidRPr="007558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558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</w:p>
          <w:p w14:paraId="7BC89782" w14:textId="77777777" w:rsidR="007558AC" w:rsidRPr="007558AC" w:rsidRDefault="007558AC" w:rsidP="007558AC">
            <w:pPr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58A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596951EF" w14:textId="77777777" w:rsidR="007558AC" w:rsidRPr="007558AC" w:rsidRDefault="007558AC" w:rsidP="007558AC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  <w:i/>
              </w:rPr>
              <w:t>Иванов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i/>
              </w:rPr>
              <w:t>Иван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i/>
              </w:rPr>
              <w:t>Иванович</w:t>
            </w:r>
            <w:proofErr w:type="spellEnd"/>
          </w:p>
        </w:tc>
      </w:tr>
      <w:tr w:rsidR="007558AC" w:rsidRPr="007558AC" w14:paraId="4B73F691" w14:textId="77777777" w:rsidTr="00DA79FF">
        <w:trPr>
          <w:trHeight w:val="319"/>
        </w:trPr>
        <w:tc>
          <w:tcPr>
            <w:tcW w:w="3154" w:type="dxa"/>
          </w:tcPr>
          <w:p w14:paraId="17ECADAD" w14:textId="77777777" w:rsidR="007558AC" w:rsidRPr="007558AC" w:rsidRDefault="007558AC" w:rsidP="007558AC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Номер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</w:p>
        </w:tc>
        <w:tc>
          <w:tcPr>
            <w:tcW w:w="6087" w:type="dxa"/>
            <w:vAlign w:val="center"/>
          </w:tcPr>
          <w:p w14:paraId="6DCF7979" w14:textId="77777777" w:rsidR="007558AC" w:rsidRPr="007558AC" w:rsidRDefault="007558AC" w:rsidP="007558AC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7558AC">
              <w:rPr>
                <w:rFonts w:ascii="Times New Roman" w:eastAsia="Times New Roman" w:hAnsi="Times New Roman" w:cs="Times New Roman"/>
                <w:i/>
              </w:rPr>
              <w:t>ЮМУ-111</w:t>
            </w:r>
          </w:p>
        </w:tc>
      </w:tr>
      <w:tr w:rsidR="007558AC" w:rsidRPr="007558AC" w14:paraId="19F4B189" w14:textId="77777777" w:rsidTr="00DA79FF">
        <w:trPr>
          <w:trHeight w:val="952"/>
        </w:trPr>
        <w:tc>
          <w:tcPr>
            <w:tcW w:w="3154" w:type="dxa"/>
          </w:tcPr>
          <w:p w14:paraId="3AC6E9D3" w14:textId="77777777" w:rsidR="007558AC" w:rsidRPr="007558AC" w:rsidRDefault="007558AC" w:rsidP="007558AC">
            <w:pPr>
              <w:spacing w:after="0" w:line="276" w:lineRule="auto"/>
              <w:ind w:left="107" w:right="4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58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 института</w:t>
            </w:r>
            <w:r w:rsidRPr="007558A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7558AC">
              <w:rPr>
                <w:rFonts w:ascii="Times New Roman" w:eastAsia="Times New Roman" w:hAnsi="Times New Roman" w:cs="Times New Roman"/>
                <w:sz w:val="24"/>
                <w:lang w:val="ru-RU"/>
              </w:rPr>
              <w:t>(академии,</w:t>
            </w:r>
            <w:r w:rsidRPr="007558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558AC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факультета)</w:t>
            </w:r>
          </w:p>
          <w:p w14:paraId="7C0512A0" w14:textId="77777777" w:rsidR="007558AC" w:rsidRPr="007558AC" w:rsidRDefault="007558AC" w:rsidP="007558AC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558A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(полностью)</w:t>
            </w:r>
          </w:p>
        </w:tc>
        <w:tc>
          <w:tcPr>
            <w:tcW w:w="6087" w:type="dxa"/>
          </w:tcPr>
          <w:p w14:paraId="69A86F32" w14:textId="77777777" w:rsidR="007558AC" w:rsidRPr="007558AC" w:rsidRDefault="007558AC" w:rsidP="007558AC">
            <w:pPr>
              <w:spacing w:before="5"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14:paraId="7DBEC0BB" w14:textId="77777777" w:rsidR="007558AC" w:rsidRPr="007558AC" w:rsidRDefault="007558AC" w:rsidP="007558AC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Юридический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институт</w:t>
            </w:r>
            <w:proofErr w:type="spellEnd"/>
          </w:p>
        </w:tc>
      </w:tr>
      <w:tr w:rsidR="007558AC" w:rsidRPr="007558AC" w14:paraId="4BFACBDF" w14:textId="77777777" w:rsidTr="00DA79FF">
        <w:trPr>
          <w:trHeight w:val="633"/>
        </w:trPr>
        <w:tc>
          <w:tcPr>
            <w:tcW w:w="3154" w:type="dxa"/>
          </w:tcPr>
          <w:p w14:paraId="5B4B81F3" w14:textId="77777777" w:rsidR="007558AC" w:rsidRPr="007558AC" w:rsidRDefault="007558AC" w:rsidP="007558AC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Направление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подготовки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  <w:p w14:paraId="7AC5356B" w14:textId="77777777" w:rsidR="007558AC" w:rsidRPr="007558AC" w:rsidRDefault="007558AC" w:rsidP="007558AC">
            <w:pPr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специальность</w:t>
            </w:r>
            <w:proofErr w:type="spellEnd"/>
          </w:p>
        </w:tc>
        <w:tc>
          <w:tcPr>
            <w:tcW w:w="6087" w:type="dxa"/>
          </w:tcPr>
          <w:p w14:paraId="7A9F4A85" w14:textId="77777777" w:rsidR="007558AC" w:rsidRPr="007558AC" w:rsidRDefault="007558AC" w:rsidP="007558AC">
            <w:pPr>
              <w:spacing w:before="157"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558AC">
              <w:rPr>
                <w:rFonts w:ascii="Times New Roman" w:eastAsia="Times New Roman" w:hAnsi="Times New Roman" w:cs="Times New Roman"/>
                <w:sz w:val="24"/>
              </w:rPr>
              <w:t xml:space="preserve">40.04.01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Юриспруденция</w:t>
            </w:r>
            <w:proofErr w:type="spellEnd"/>
          </w:p>
        </w:tc>
      </w:tr>
      <w:tr w:rsidR="007558AC" w:rsidRPr="007558AC" w14:paraId="00653385" w14:textId="77777777" w:rsidTr="00DA79FF">
        <w:trPr>
          <w:trHeight w:val="635"/>
        </w:trPr>
        <w:tc>
          <w:tcPr>
            <w:tcW w:w="3154" w:type="dxa"/>
          </w:tcPr>
          <w:p w14:paraId="6F6C1814" w14:textId="77777777" w:rsidR="007558AC" w:rsidRPr="007558AC" w:rsidRDefault="007558AC" w:rsidP="007558AC">
            <w:pPr>
              <w:spacing w:before="4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Магистерская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программа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7" w:type="dxa"/>
          </w:tcPr>
          <w:p w14:paraId="20E4B0F4" w14:textId="77777777" w:rsidR="007558AC" w:rsidRPr="007558AC" w:rsidRDefault="007558AC" w:rsidP="007558AC">
            <w:pPr>
              <w:spacing w:before="179"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558A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Актуальные вопросы уголовного права, уголовного процесса и криминалистики</w:t>
            </w:r>
          </w:p>
        </w:tc>
      </w:tr>
      <w:tr w:rsidR="007558AC" w:rsidRPr="007558AC" w14:paraId="2B363CF4" w14:textId="77777777" w:rsidTr="00DA79FF">
        <w:trPr>
          <w:trHeight w:val="316"/>
        </w:trPr>
        <w:tc>
          <w:tcPr>
            <w:tcW w:w="3154" w:type="dxa"/>
          </w:tcPr>
          <w:p w14:paraId="4576359B" w14:textId="77777777" w:rsidR="007558AC" w:rsidRPr="007558AC" w:rsidRDefault="007558AC" w:rsidP="007558AC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  <w:proofErr w:type="spellEnd"/>
          </w:p>
        </w:tc>
        <w:tc>
          <w:tcPr>
            <w:tcW w:w="6087" w:type="dxa"/>
          </w:tcPr>
          <w:p w14:paraId="62F34F4E" w14:textId="77777777" w:rsidR="007558AC" w:rsidRPr="007558AC" w:rsidRDefault="007558AC" w:rsidP="007558AC">
            <w:pPr>
              <w:spacing w:after="0" w:line="275" w:lineRule="exact"/>
              <w:ind w:left="132" w:right="132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НИР</w:t>
            </w:r>
          </w:p>
        </w:tc>
      </w:tr>
      <w:tr w:rsidR="007558AC" w:rsidRPr="007558AC" w14:paraId="0C39A4E0" w14:textId="77777777" w:rsidTr="00DA79FF">
        <w:trPr>
          <w:trHeight w:val="318"/>
        </w:trPr>
        <w:tc>
          <w:tcPr>
            <w:tcW w:w="3154" w:type="dxa"/>
          </w:tcPr>
          <w:p w14:paraId="5ACD1968" w14:textId="77777777" w:rsidR="007558AC" w:rsidRPr="007558AC" w:rsidRDefault="007558AC" w:rsidP="007558AC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  <w:r w:rsidRPr="007558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  <w:proofErr w:type="spellEnd"/>
          </w:p>
        </w:tc>
        <w:tc>
          <w:tcPr>
            <w:tcW w:w="6087" w:type="dxa"/>
          </w:tcPr>
          <w:p w14:paraId="0954908A" w14:textId="77777777" w:rsidR="007558AC" w:rsidRPr="007558AC" w:rsidRDefault="007558AC" w:rsidP="007558AC">
            <w:pPr>
              <w:spacing w:after="0" w:line="240" w:lineRule="auto"/>
              <w:ind w:left="132" w:right="132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Кафедра </w:t>
            </w:r>
          </w:p>
        </w:tc>
      </w:tr>
      <w:tr w:rsidR="007558AC" w:rsidRPr="007558AC" w14:paraId="5BE2DAF2" w14:textId="77777777" w:rsidTr="00DA79FF">
        <w:trPr>
          <w:trHeight w:val="292"/>
        </w:trPr>
        <w:tc>
          <w:tcPr>
            <w:tcW w:w="9241" w:type="dxa"/>
            <w:gridSpan w:val="2"/>
          </w:tcPr>
          <w:p w14:paraId="1A76D555" w14:textId="77777777" w:rsidR="007558AC" w:rsidRPr="007558AC" w:rsidRDefault="007558AC" w:rsidP="0020202C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58AC">
              <w:rPr>
                <w:rFonts w:ascii="Times New Roman" w:eastAsia="Times New Roman" w:hAnsi="Times New Roman" w:cs="Times New Roman"/>
              </w:rPr>
              <w:t>Сроки</w:t>
            </w:r>
            <w:proofErr w:type="spellEnd"/>
            <w:r w:rsidRPr="007558A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58AC">
              <w:rPr>
                <w:rFonts w:ascii="Times New Roman" w:eastAsia="Times New Roman" w:hAnsi="Times New Roman" w:cs="Times New Roman"/>
              </w:rPr>
              <w:t>практики</w:t>
            </w:r>
            <w:proofErr w:type="spellEnd"/>
            <w:r w:rsidRPr="007558AC">
              <w:rPr>
                <w:rFonts w:ascii="Times New Roman" w:eastAsia="Times New Roman" w:hAnsi="Times New Roman" w:cs="Times New Roman"/>
              </w:rPr>
              <w:t>:</w:t>
            </w:r>
            <w:r w:rsidRPr="007558AC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</w:p>
        </w:tc>
      </w:tr>
      <w:tr w:rsidR="007558AC" w:rsidRPr="007558AC" w14:paraId="0C950E55" w14:textId="77777777" w:rsidTr="00DA79FF">
        <w:trPr>
          <w:trHeight w:val="292"/>
        </w:trPr>
        <w:tc>
          <w:tcPr>
            <w:tcW w:w="9241" w:type="dxa"/>
            <w:gridSpan w:val="2"/>
          </w:tcPr>
          <w:p w14:paraId="28F6512E" w14:textId="77777777" w:rsidR="007558AC" w:rsidRPr="007558AC" w:rsidRDefault="007558AC" w:rsidP="007558AC">
            <w:pPr>
              <w:spacing w:before="1" w:after="0" w:line="240" w:lineRule="auto"/>
              <w:ind w:left="10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7558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7558A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558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индивидуального</w:t>
            </w:r>
            <w:r w:rsidRPr="007558A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558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задания</w:t>
            </w:r>
            <w:r w:rsidRPr="007558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558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7558A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7558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практику</w:t>
            </w:r>
          </w:p>
        </w:tc>
      </w:tr>
      <w:tr w:rsidR="007558AC" w:rsidRPr="007558AC" w14:paraId="146B1CC8" w14:textId="77777777" w:rsidTr="00DA79FF">
        <w:trPr>
          <w:trHeight w:val="20"/>
        </w:trPr>
        <w:tc>
          <w:tcPr>
            <w:tcW w:w="9241" w:type="dxa"/>
            <w:gridSpan w:val="2"/>
          </w:tcPr>
          <w:p w14:paraId="4D538455" w14:textId="77777777" w:rsidR="007558AC" w:rsidRPr="007558AC" w:rsidRDefault="007558AC" w:rsidP="007558AC">
            <w:pPr>
              <w:spacing w:after="0" w:line="276" w:lineRule="auto"/>
              <w:ind w:left="164" w:right="13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558AC">
              <w:rPr>
                <w:rFonts w:ascii="Times New Roman" w:eastAsia="Times New Roman" w:hAnsi="Times New Roman" w:cs="Times New Roman"/>
                <w:lang w:val="ru-RU"/>
              </w:rPr>
              <w:t>Содержание индивидуального задания (вопросы, подлежащие изучению):</w:t>
            </w:r>
          </w:p>
          <w:p w14:paraId="1808863A" w14:textId="77777777" w:rsidR="007558AC" w:rsidRPr="007558AC" w:rsidRDefault="007558AC" w:rsidP="007558AC">
            <w:pPr>
              <w:spacing w:after="0" w:line="276" w:lineRule="auto"/>
              <w:ind w:left="164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7558AC">
              <w:rPr>
                <w:rFonts w:ascii="Times New Roman" w:eastAsia="Times New Roman" w:hAnsi="Times New Roman" w:cs="Times New Roman"/>
              </w:rPr>
              <w:t>1.</w:t>
            </w:r>
          </w:p>
          <w:p w14:paraId="1A120E47" w14:textId="77777777" w:rsidR="007558AC" w:rsidRPr="007558AC" w:rsidRDefault="007558AC" w:rsidP="007558AC">
            <w:pPr>
              <w:spacing w:after="0" w:line="276" w:lineRule="auto"/>
              <w:ind w:left="164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7558AC">
              <w:rPr>
                <w:rFonts w:ascii="Times New Roman" w:eastAsia="Times New Roman" w:hAnsi="Times New Roman" w:cs="Times New Roman"/>
              </w:rPr>
              <w:t>2.</w:t>
            </w:r>
          </w:p>
          <w:p w14:paraId="41BA7DE7" w14:textId="77777777" w:rsidR="007558AC" w:rsidRPr="007558AC" w:rsidRDefault="007558AC" w:rsidP="007558AC">
            <w:pPr>
              <w:spacing w:after="0" w:line="276" w:lineRule="auto"/>
              <w:ind w:left="164" w:right="132"/>
              <w:jc w:val="both"/>
              <w:rPr>
                <w:rFonts w:ascii="Times New Roman" w:eastAsia="Times New Roman" w:hAnsi="Times New Roman" w:cs="Times New Roman"/>
              </w:rPr>
            </w:pPr>
            <w:r w:rsidRPr="007558AC">
              <w:rPr>
                <w:rFonts w:ascii="Times New Roman" w:eastAsia="Times New Roman" w:hAnsi="Times New Roman" w:cs="Times New Roman"/>
              </w:rPr>
              <w:t>3.</w:t>
            </w:r>
          </w:p>
          <w:p w14:paraId="2A7CE508" w14:textId="77777777" w:rsidR="007558AC" w:rsidRPr="007558AC" w:rsidRDefault="007558AC" w:rsidP="007558AC">
            <w:pPr>
              <w:spacing w:after="0" w:line="276" w:lineRule="auto"/>
              <w:ind w:left="164" w:right="13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C3BD2F6" w14:textId="77777777" w:rsidR="007558AC" w:rsidRPr="007558AC" w:rsidRDefault="007558AC" w:rsidP="007558AC">
      <w:pPr>
        <w:widowControl w:val="0"/>
        <w:autoSpaceDE w:val="0"/>
        <w:autoSpaceDN w:val="0"/>
        <w:spacing w:before="265" w:after="0" w:line="240" w:lineRule="auto"/>
        <w:ind w:left="222"/>
        <w:rPr>
          <w:rFonts w:ascii="Times New Roman" w:eastAsia="Times New Roman" w:hAnsi="Times New Roman" w:cs="Times New Roman"/>
          <w:sz w:val="24"/>
        </w:rPr>
      </w:pPr>
      <w:r w:rsidRPr="007558AC">
        <w:rPr>
          <w:rFonts w:ascii="Times New Roman" w:eastAsia="Times New Roman" w:hAnsi="Times New Roman" w:cs="Times New Roman"/>
          <w:sz w:val="24"/>
        </w:rPr>
        <w:t>Руководитель</w:t>
      </w:r>
      <w:r w:rsidRPr="007558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sz w:val="24"/>
        </w:rPr>
        <w:t>практики</w:t>
      </w:r>
      <w:r w:rsidRPr="007558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sz w:val="24"/>
        </w:rPr>
        <w:t>от</w:t>
      </w:r>
      <w:r w:rsidRPr="007558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sz w:val="24"/>
        </w:rPr>
        <w:t>РУТ</w:t>
      </w:r>
      <w:r w:rsidRPr="007558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558AC">
        <w:rPr>
          <w:rFonts w:ascii="Times New Roman" w:eastAsia="Times New Roman" w:hAnsi="Times New Roman" w:cs="Times New Roman"/>
          <w:sz w:val="24"/>
        </w:rPr>
        <w:t>(МИИТ):</w:t>
      </w:r>
    </w:p>
    <w:p w14:paraId="4E190AF2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1C5CF31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CAA4626" w14:textId="77777777" w:rsidR="007558AC" w:rsidRPr="007558AC" w:rsidRDefault="007558AC" w:rsidP="007558A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0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C860E9" wp14:editId="443A8F2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11430" t="12700" r="7620" b="508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5DE8" id="Полилиния 6" o:spid="_x0000_s1026" style="position:absolute;margin-left:81.15pt;margin-top:8.45pt;width:1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/jA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91BF94" wp14:editId="136F5B66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9525" t="12700" r="9525" b="508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C3B4E" id="Полилиния 5" o:spid="_x0000_s1026" style="position:absolute;margin-left:374.25pt;margin-top:8.45pt;width:12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7B51CDE2" w14:textId="77777777" w:rsidR="007558AC" w:rsidRPr="007558AC" w:rsidRDefault="007558AC" w:rsidP="007558AC">
      <w:pPr>
        <w:widowControl w:val="0"/>
        <w:tabs>
          <w:tab w:val="left" w:pos="4728"/>
        </w:tabs>
        <w:autoSpaceDE w:val="0"/>
        <w:autoSpaceDN w:val="0"/>
        <w:spacing w:before="15" w:after="0" w:line="240" w:lineRule="auto"/>
        <w:ind w:right="184"/>
        <w:jc w:val="center"/>
        <w:rPr>
          <w:rFonts w:ascii="Times New Roman" w:eastAsia="Times New Roman" w:hAnsi="Times New Roman" w:cs="Times New Roman"/>
          <w:sz w:val="18"/>
        </w:rPr>
      </w:pPr>
      <w:r w:rsidRPr="007558AC">
        <w:rPr>
          <w:rFonts w:ascii="Times New Roman" w:eastAsia="Times New Roman" w:hAnsi="Times New Roman" w:cs="Times New Roman"/>
          <w:sz w:val="18"/>
        </w:rPr>
        <w:t>(подпись)</w:t>
      </w:r>
      <w:r w:rsidRPr="007558AC">
        <w:rPr>
          <w:rFonts w:ascii="Times New Roman" w:eastAsia="Times New Roman" w:hAnsi="Times New Roman" w:cs="Times New Roman"/>
          <w:sz w:val="18"/>
        </w:rPr>
        <w:tab/>
        <w:t>Ф.И.О.</w:t>
      </w:r>
    </w:p>
    <w:p w14:paraId="0C544C25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  <w:r w:rsidRPr="007558AC">
        <w:rPr>
          <w:rFonts w:ascii="Times New Roman" w:eastAsia="Times New Roman" w:hAnsi="Times New Roman" w:cs="Times New Roman"/>
          <w:sz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</w:rPr>
        <w:t>2</w:t>
      </w:r>
    </w:p>
    <w:p w14:paraId="18F9D06E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558A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275299" wp14:editId="1A988E6D">
            <wp:extent cx="1089000" cy="1152525"/>
            <wp:effectExtent l="0" t="0" r="0" b="0"/>
            <wp:docPr id="4" name="Рисунок 4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DCD26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7558AC">
        <w:rPr>
          <w:rFonts w:ascii="Times New Roman" w:eastAsia="Calibri" w:hAnsi="Times New Roman" w:cs="Times New Roman"/>
          <w:sz w:val="24"/>
        </w:rPr>
        <w:t>МИНИСТЕРСТВО ТРАНСПОРТА РОССИЙСКОЙ ФЕДЕРАЦИИ</w:t>
      </w:r>
    </w:p>
    <w:p w14:paraId="067405B2" w14:textId="77777777" w:rsidR="007558AC" w:rsidRPr="007558AC" w:rsidRDefault="007558AC" w:rsidP="00755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558AC">
        <w:rPr>
          <w:rFonts w:ascii="Times New Roman" w:eastAsia="Calibri" w:hAnsi="Times New Roman" w:cs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558AC">
        <w:rPr>
          <w:rFonts w:ascii="Times New Roman" w:eastAsia="Calibri" w:hAnsi="Times New Roman" w:cs="Times New Roman"/>
          <w:b/>
          <w:sz w:val="24"/>
        </w:rPr>
        <w:br/>
        <w:t>«РОССИЙСКИЙ УНИВЕРСИТЕТ ТРАНСПОРТА»</w:t>
      </w:r>
    </w:p>
    <w:p w14:paraId="2C0B3DCE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8AC">
        <w:rPr>
          <w:rFonts w:ascii="Times New Roman" w:eastAsia="Calibri" w:hAnsi="Times New Roman" w:cs="Times New Roman"/>
          <w:b/>
          <w:sz w:val="28"/>
          <w:szCs w:val="28"/>
        </w:rPr>
        <w:t>РУТ (МИИТ)</w:t>
      </w:r>
    </w:p>
    <w:p w14:paraId="464ECDE5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558AC">
        <w:rPr>
          <w:rFonts w:ascii="Times New Roman" w:eastAsia="Calibri" w:hAnsi="Times New Roman" w:cs="Times New Roman"/>
          <w:b/>
          <w:sz w:val="28"/>
          <w:szCs w:val="28"/>
        </w:rPr>
        <w:t>Юридический институт</w:t>
      </w:r>
    </w:p>
    <w:p w14:paraId="583D9DA9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7558AC">
        <w:rPr>
          <w:rFonts w:ascii="Times New Roman" w:eastAsia="Calibri" w:hAnsi="Times New Roman" w:cs="Times New Roman"/>
          <w:b/>
          <w:sz w:val="24"/>
        </w:rPr>
        <w:t>Кафедра «Уголовное право, уголовный процесс и правоохранительная деятельность»</w:t>
      </w:r>
    </w:p>
    <w:p w14:paraId="4ED64392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24"/>
        </w:rPr>
      </w:pPr>
    </w:p>
    <w:p w14:paraId="0CEB1674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32"/>
        </w:rPr>
      </w:pPr>
    </w:p>
    <w:p w14:paraId="31C90E86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sz w:val="32"/>
        </w:rPr>
      </w:pPr>
      <w:r w:rsidRPr="007558AC">
        <w:rPr>
          <w:rFonts w:ascii="Times New Roman" w:eastAsia="Calibri" w:hAnsi="Times New Roman" w:cs="Times New Roman"/>
          <w:sz w:val="32"/>
        </w:rPr>
        <w:t xml:space="preserve">Отчет по </w:t>
      </w:r>
      <w:r>
        <w:rPr>
          <w:rFonts w:ascii="Times New Roman" w:eastAsia="Calibri" w:hAnsi="Times New Roman" w:cs="Times New Roman"/>
          <w:sz w:val="32"/>
        </w:rPr>
        <w:t>производственной</w:t>
      </w:r>
      <w:r w:rsidRPr="007558AC">
        <w:rPr>
          <w:rFonts w:ascii="Times New Roman" w:eastAsia="Calibri" w:hAnsi="Times New Roman" w:cs="Times New Roman"/>
          <w:sz w:val="32"/>
        </w:rPr>
        <w:t xml:space="preserve"> практике</w:t>
      </w:r>
    </w:p>
    <w:p w14:paraId="093EEEDE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558AC">
        <w:rPr>
          <w:rFonts w:ascii="Times New Roman" w:eastAsia="Calibri" w:hAnsi="Times New Roman" w:cs="Times New Roman"/>
          <w:b/>
          <w:i/>
          <w:sz w:val="24"/>
        </w:rPr>
        <w:t>(период проведения практики: __________________)</w:t>
      </w:r>
    </w:p>
    <w:p w14:paraId="4E5E795D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962BFE7" w14:textId="77777777" w:rsidR="007558AC" w:rsidRPr="007558AC" w:rsidRDefault="007558AC" w:rsidP="007558AC">
      <w:pPr>
        <w:spacing w:line="259" w:lineRule="auto"/>
        <w:ind w:firstLine="3261"/>
        <w:jc w:val="center"/>
        <w:rPr>
          <w:rFonts w:ascii="Times New Roman" w:eastAsia="Calibri" w:hAnsi="Times New Roman" w:cs="Times New Roman"/>
          <w:sz w:val="24"/>
        </w:rPr>
      </w:pPr>
    </w:p>
    <w:p w14:paraId="7C68AF98" w14:textId="77777777" w:rsidR="007558AC" w:rsidRPr="007558AC" w:rsidRDefault="007558AC" w:rsidP="007558A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558AC">
        <w:rPr>
          <w:rFonts w:ascii="Times New Roman" w:eastAsia="Calibri" w:hAnsi="Times New Roman" w:cs="Times New Roman"/>
          <w:sz w:val="28"/>
        </w:rPr>
        <w:t>Выполнил: обучающийся гр. _______ ______________ (_________________)</w:t>
      </w:r>
    </w:p>
    <w:p w14:paraId="572560A4" w14:textId="77777777" w:rsidR="007558AC" w:rsidRPr="007558AC" w:rsidRDefault="007558AC" w:rsidP="007558AC">
      <w:pPr>
        <w:tabs>
          <w:tab w:val="left" w:pos="7371"/>
        </w:tabs>
        <w:spacing w:line="259" w:lineRule="auto"/>
        <w:ind w:firstLine="5245"/>
        <w:rPr>
          <w:rFonts w:ascii="Times New Roman" w:eastAsia="Calibri" w:hAnsi="Times New Roman" w:cs="Times New Roman"/>
          <w:sz w:val="28"/>
          <w:vertAlign w:val="superscript"/>
        </w:rPr>
      </w:pPr>
      <w:r w:rsidRPr="007558AC">
        <w:rPr>
          <w:rFonts w:ascii="Times New Roman" w:eastAsia="Calibri" w:hAnsi="Times New Roman" w:cs="Times New Roman"/>
          <w:sz w:val="28"/>
          <w:vertAlign w:val="superscript"/>
        </w:rPr>
        <w:t xml:space="preserve">подпись </w:t>
      </w:r>
      <w:r w:rsidRPr="007558AC">
        <w:rPr>
          <w:rFonts w:ascii="Times New Roman" w:eastAsia="Calibri" w:hAnsi="Times New Roman" w:cs="Times New Roman"/>
          <w:sz w:val="28"/>
          <w:vertAlign w:val="superscript"/>
        </w:rPr>
        <w:tab/>
        <w:t xml:space="preserve">     Ф.И.О.</w:t>
      </w:r>
    </w:p>
    <w:p w14:paraId="4FF94852" w14:textId="77777777" w:rsidR="007558AC" w:rsidRPr="007558AC" w:rsidRDefault="007558AC" w:rsidP="007558AC">
      <w:pPr>
        <w:tabs>
          <w:tab w:val="left" w:pos="7371"/>
        </w:tabs>
        <w:spacing w:line="259" w:lineRule="auto"/>
        <w:ind w:firstLine="4678"/>
        <w:rPr>
          <w:rFonts w:ascii="Times New Roman" w:eastAsia="Calibri" w:hAnsi="Times New Roman" w:cs="Times New Roman"/>
          <w:sz w:val="28"/>
          <w:vertAlign w:val="superscript"/>
        </w:rPr>
      </w:pPr>
    </w:p>
    <w:p w14:paraId="29585C57" w14:textId="77777777" w:rsidR="007558AC" w:rsidRPr="007558AC" w:rsidRDefault="007558AC" w:rsidP="007558AC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7558AC">
        <w:rPr>
          <w:rFonts w:ascii="Times New Roman" w:eastAsia="Calibri" w:hAnsi="Times New Roman" w:cs="Times New Roman"/>
          <w:b/>
          <w:sz w:val="28"/>
        </w:rPr>
        <w:t>Принял:</w:t>
      </w:r>
    </w:p>
    <w:p w14:paraId="3DDB3452" w14:textId="77777777" w:rsidR="007558AC" w:rsidRPr="007558AC" w:rsidRDefault="007558AC" w:rsidP="007558A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558AC">
        <w:rPr>
          <w:rFonts w:ascii="Times New Roman" w:eastAsia="Calibri" w:hAnsi="Times New Roman" w:cs="Times New Roman"/>
          <w:sz w:val="28"/>
        </w:rPr>
        <w:t xml:space="preserve">Руководитель </w:t>
      </w:r>
      <w:proofErr w:type="gramStart"/>
      <w:r w:rsidRPr="007558AC">
        <w:rPr>
          <w:rFonts w:ascii="Times New Roman" w:eastAsia="Calibri" w:hAnsi="Times New Roman" w:cs="Times New Roman"/>
          <w:sz w:val="28"/>
        </w:rPr>
        <w:t xml:space="preserve">практики:   </w:t>
      </w:r>
      <w:proofErr w:type="gramEnd"/>
      <w:r w:rsidRPr="007558AC">
        <w:rPr>
          <w:rFonts w:ascii="Times New Roman" w:eastAsia="Calibri" w:hAnsi="Times New Roman" w:cs="Times New Roman"/>
          <w:sz w:val="28"/>
        </w:rPr>
        <w:t xml:space="preserve">              _________ ___________ (_______________)</w:t>
      </w:r>
    </w:p>
    <w:p w14:paraId="1D7308E8" w14:textId="77777777" w:rsidR="007558AC" w:rsidRPr="007558AC" w:rsidRDefault="007558AC" w:rsidP="007558AC">
      <w:pPr>
        <w:tabs>
          <w:tab w:val="left" w:pos="5103"/>
          <w:tab w:val="left" w:pos="5812"/>
          <w:tab w:val="left" w:pos="7655"/>
        </w:tabs>
        <w:spacing w:line="259" w:lineRule="auto"/>
        <w:ind w:firstLine="4395"/>
        <w:rPr>
          <w:rFonts w:ascii="Times New Roman" w:eastAsia="Calibri" w:hAnsi="Times New Roman" w:cs="Times New Roman"/>
          <w:sz w:val="28"/>
          <w:vertAlign w:val="superscript"/>
        </w:rPr>
      </w:pPr>
      <w:r w:rsidRPr="007558AC">
        <w:rPr>
          <w:rFonts w:ascii="Times New Roman" w:eastAsia="Calibri" w:hAnsi="Times New Roman" w:cs="Times New Roman"/>
          <w:sz w:val="28"/>
          <w:vertAlign w:val="superscript"/>
        </w:rPr>
        <w:t xml:space="preserve">должность </w:t>
      </w:r>
      <w:r w:rsidRPr="007558AC">
        <w:rPr>
          <w:rFonts w:ascii="Times New Roman" w:eastAsia="Calibri" w:hAnsi="Times New Roman" w:cs="Times New Roman"/>
          <w:sz w:val="28"/>
          <w:vertAlign w:val="superscript"/>
        </w:rPr>
        <w:tab/>
        <w:t>подпись</w:t>
      </w:r>
      <w:r w:rsidRPr="007558AC">
        <w:rPr>
          <w:rFonts w:ascii="Times New Roman" w:eastAsia="Calibri" w:hAnsi="Times New Roman" w:cs="Times New Roman"/>
          <w:sz w:val="28"/>
          <w:vertAlign w:val="superscript"/>
        </w:rPr>
        <w:tab/>
        <w:t xml:space="preserve">     Ф.И.О.</w:t>
      </w:r>
    </w:p>
    <w:p w14:paraId="61295AF6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28"/>
        </w:rPr>
      </w:pPr>
    </w:p>
    <w:p w14:paraId="0A936F6E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28"/>
        </w:rPr>
      </w:pPr>
      <w:r w:rsidRPr="007558AC">
        <w:rPr>
          <w:rFonts w:ascii="Times New Roman" w:eastAsia="Calibri" w:hAnsi="Times New Roman" w:cs="Times New Roman"/>
          <w:sz w:val="28"/>
        </w:rPr>
        <w:t>Оценка: ____________________</w:t>
      </w:r>
    </w:p>
    <w:p w14:paraId="55267D31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28"/>
        </w:rPr>
      </w:pPr>
    </w:p>
    <w:p w14:paraId="409D9D6A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28"/>
        </w:rPr>
      </w:pPr>
      <w:r w:rsidRPr="007558AC">
        <w:rPr>
          <w:rFonts w:ascii="Times New Roman" w:eastAsia="Calibri" w:hAnsi="Times New Roman" w:cs="Times New Roman"/>
          <w:sz w:val="28"/>
        </w:rPr>
        <w:t>Дата: ______________________</w:t>
      </w:r>
    </w:p>
    <w:p w14:paraId="79ACB276" w14:textId="77777777" w:rsidR="007558AC" w:rsidRPr="007558AC" w:rsidRDefault="007558AC" w:rsidP="007558AC">
      <w:pPr>
        <w:spacing w:line="259" w:lineRule="auto"/>
        <w:rPr>
          <w:rFonts w:ascii="Times New Roman" w:eastAsia="Calibri" w:hAnsi="Times New Roman" w:cs="Times New Roman"/>
          <w:sz w:val="28"/>
        </w:rPr>
      </w:pPr>
    </w:p>
    <w:p w14:paraId="71475997" w14:textId="77777777" w:rsidR="007558AC" w:rsidRPr="007558AC" w:rsidRDefault="007558AC" w:rsidP="007558AC">
      <w:pPr>
        <w:spacing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14:paraId="5944F874" w14:textId="77777777" w:rsidR="007558AC" w:rsidRPr="007558AC" w:rsidRDefault="0020202C" w:rsidP="007558AC">
      <w:pPr>
        <w:spacing w:line="259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Москва – 2025</w:t>
      </w:r>
    </w:p>
    <w:p w14:paraId="45FC6B0F" w14:textId="77777777" w:rsidR="007558AC" w:rsidRPr="007558AC" w:rsidRDefault="007558AC" w:rsidP="007558AC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left="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7FA3EE05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EF3246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sz w:val="28"/>
          <w:szCs w:val="28"/>
        </w:rPr>
        <w:t>Требования к структуре отчета по практике</w:t>
      </w:r>
    </w:p>
    <w:p w14:paraId="49687607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84D923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прохождения </w:t>
      </w:r>
      <w:r>
        <w:rPr>
          <w:rFonts w:ascii="Times New Roman" w:eastAsia="Calibri" w:hAnsi="Times New Roman" w:cs="Times New Roman"/>
          <w:sz w:val="32"/>
        </w:rPr>
        <w:t>производственной</w:t>
      </w:r>
      <w:r w:rsidRPr="007558AC">
        <w:rPr>
          <w:rFonts w:ascii="Times New Roman" w:eastAsia="Calibri" w:hAnsi="Times New Roman" w:cs="Times New Roman"/>
          <w:sz w:val="32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4E8AF173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Структура отчёта:</w:t>
      </w:r>
    </w:p>
    <w:p w14:paraId="435DAB88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1) ТИТУЛЬНЫЙ ЛИСТ</w:t>
      </w:r>
    </w:p>
    <w:p w14:paraId="7B8A69AD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Образец титульного листа приведен в Приложении 2.</w:t>
      </w:r>
    </w:p>
    <w:p w14:paraId="080519EC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2) ОГЛАВЛЕНИЕ</w:t>
      </w:r>
    </w:p>
    <w:p w14:paraId="46C020D1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Представляет собой перечень приведенных в отчете разделов и тем с указанием страниц.</w:t>
      </w:r>
    </w:p>
    <w:p w14:paraId="53B7C09A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3) ВВЕДЕНИЕ </w:t>
      </w:r>
    </w:p>
    <w:p w14:paraId="4B64A325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Здесь формулируются цель и задачи практики, её актуальность, выявляется проблема.</w:t>
      </w:r>
    </w:p>
    <w:p w14:paraId="6ED39C0E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4) ОСНОВНАЯ ЧАСТЬ ОТЧЕТА</w:t>
      </w:r>
    </w:p>
    <w:p w14:paraId="4716A837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1. Характеристика организации – места прохождения практики.</w:t>
      </w:r>
    </w:p>
    <w:p w14:paraId="4B402BCF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2. Виды работ, выполняемых на практике.</w:t>
      </w:r>
    </w:p>
    <w:p w14:paraId="77DD7844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Даются сведения о видах работ, выполняемых студентом во время практики в организации – месте прохождения практики.</w:t>
      </w:r>
    </w:p>
    <w:p w14:paraId="065BC144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3. Навыки, приобретенные на практике.</w:t>
      </w:r>
    </w:p>
    <w:p w14:paraId="09120B39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Студент описывает новые знания, умения и практический опыт, приобретенные при прохождении практики.</w:t>
      </w:r>
    </w:p>
    <w:p w14:paraId="1445420E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5) ЗАКЛЮЧЕНИЕ</w:t>
      </w:r>
    </w:p>
    <w:p w14:paraId="4003DD57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проведения, делаются выводы по результатам выполненной работы.</w:t>
      </w:r>
    </w:p>
    <w:p w14:paraId="6F4F2CAB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6) СПИСОК ИСПОЛЬЗОВАННЫХ ИСТОЧНИКОВ</w:t>
      </w:r>
    </w:p>
    <w:p w14:paraId="4B7182B3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Содержит библиографические сведения всех источников информации, использованных при выполнении отчёта.</w:t>
      </w:r>
    </w:p>
    <w:p w14:paraId="5CAFDA21" w14:textId="77777777" w:rsidR="007558AC" w:rsidRPr="007558AC" w:rsidRDefault="007558AC" w:rsidP="007558AC">
      <w:pPr>
        <w:widowControl w:val="0"/>
        <w:tabs>
          <w:tab w:val="left" w:pos="709"/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7) ПРИЛОЖЕНИЯ (при необходимости).</w:t>
      </w:r>
    </w:p>
    <w:p w14:paraId="614FFA4E" w14:textId="77777777" w:rsidR="007558AC" w:rsidRPr="007558AC" w:rsidRDefault="007558AC" w:rsidP="007558AC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544265C4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46EB78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45C41736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4</w:t>
      </w:r>
    </w:p>
    <w:p w14:paraId="0EBB4A7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2359AB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оформлению</w:t>
      </w:r>
      <w:r w:rsidRPr="007558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практике</w:t>
      </w:r>
    </w:p>
    <w:p w14:paraId="6133CAB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3AC6A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Отчет должен быть сформирован в соответствии с требованиями к его структуре и содержанию, данных выше в приложении 3.</w:t>
      </w:r>
    </w:p>
    <w:p w14:paraId="112A164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Объём текста отчёта по практике составляет 25-30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листов.</w:t>
      </w:r>
    </w:p>
    <w:p w14:paraId="16A49ADA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7558A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7558A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7558AC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написан</w:t>
      </w:r>
      <w:r w:rsidRPr="007558A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58AC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русском</w:t>
      </w:r>
      <w:r w:rsidRPr="007558A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языке.</w:t>
      </w:r>
      <w:r w:rsidRPr="007558AC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7558AC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7558AC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печатать</w:t>
      </w:r>
      <w:r w:rsidRPr="007558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стороне листа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белой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Pr="007558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формата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А4.</w:t>
      </w:r>
      <w:r w:rsidRPr="007558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Цвет</w:t>
      </w:r>
      <w:r w:rsidRPr="007558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7558AC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558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черный. </w:t>
      </w:r>
    </w:p>
    <w:p w14:paraId="43D54B8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Текст печатается шрифтом Times New </w:t>
      </w:r>
      <w:proofErr w:type="spellStart"/>
      <w:r w:rsidRPr="007558AC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7558AC">
        <w:rPr>
          <w:rFonts w:ascii="Times New Roman" w:eastAsia="Times New Roman" w:hAnsi="Times New Roman" w:cs="Times New Roman"/>
          <w:sz w:val="28"/>
          <w:szCs w:val="28"/>
        </w:rPr>
        <w:t>, размер шрифта – 14, интервал – 1,5, для сносок – 11 или 12, интервал – 1,0. Ориентация страниц – книжная. Абзацный отступ – 1,25 см.</w:t>
      </w:r>
    </w:p>
    <w:p w14:paraId="68BE5114" w14:textId="77777777" w:rsidR="007558AC" w:rsidRPr="007558AC" w:rsidRDefault="007558AC" w:rsidP="007558AC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Поля документа:</w:t>
      </w:r>
    </w:p>
    <w:p w14:paraId="68395576" w14:textId="77777777" w:rsidR="007558AC" w:rsidRPr="007558AC" w:rsidRDefault="007558AC" w:rsidP="007558AC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левое – 3 см;</w:t>
      </w:r>
    </w:p>
    <w:p w14:paraId="7A9090F7" w14:textId="77777777" w:rsidR="007558AC" w:rsidRPr="007558AC" w:rsidRDefault="007558AC" w:rsidP="007558AC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правое – 1,5 см;</w:t>
      </w:r>
    </w:p>
    <w:p w14:paraId="171652A9" w14:textId="77777777" w:rsidR="007558AC" w:rsidRPr="007558AC" w:rsidRDefault="007558AC" w:rsidP="007558AC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верхнее – 2 см;</w:t>
      </w:r>
    </w:p>
    <w:p w14:paraId="4E6DEBD8" w14:textId="77777777" w:rsidR="007558AC" w:rsidRPr="007558AC" w:rsidRDefault="007558AC" w:rsidP="007558AC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нижнее – 2 см.</w:t>
      </w:r>
    </w:p>
    <w:p w14:paraId="69FD9E20" w14:textId="77777777" w:rsidR="007558AC" w:rsidRPr="007558AC" w:rsidRDefault="007558AC" w:rsidP="007558AC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Основной текст выравнивается по ширине. Все заголовки и подписи к рисункам выравниваются по центру страницы. Иллюстрации, таблицы и формулы выравнивают по центру страницы.</w:t>
      </w:r>
    </w:p>
    <w:p w14:paraId="41A8179A" w14:textId="77777777" w:rsidR="007558AC" w:rsidRPr="007558AC" w:rsidRDefault="007558AC" w:rsidP="007558AC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7558AC">
        <w:rPr>
          <w:rFonts w:ascii="Times New Roman" w:eastAsia="Times New Roman" w:hAnsi="Times New Roman" w:cs="Times New Roman"/>
          <w:sz w:val="28"/>
          <w:szCs w:val="28"/>
        </w:rPr>
        <w:t>Roman</w:t>
      </w:r>
      <w:proofErr w:type="spellEnd"/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, размер шрифта – 12. Нумерация начинается с оглавления. </w:t>
      </w:r>
    </w:p>
    <w:p w14:paraId="689E50F3" w14:textId="77777777" w:rsidR="007558AC" w:rsidRPr="007558AC" w:rsidRDefault="007558AC" w:rsidP="007558AC">
      <w:pPr>
        <w:widowControl w:val="0"/>
        <w:tabs>
          <w:tab w:val="left" w:pos="1291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Соблюдение полей обязательно при размещении 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любых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иллюстраций,</w:t>
      </w:r>
      <w:r w:rsidRPr="007558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таблиц,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формул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 их подписей. При наличии рисунков, таблиц, диаграмм и т.д. – обязательное упоминание в тексте отчета. В таблице допускается уменьшение размера шрифта до 12, а междустрочного интервала — до 1,0. Рисунки, таблицы, диаграммы и т.д. должны иметь нумерацию и наименование. Размер шрифта в подписи к рисункам и таблицам – 10. Оформление таблиц и рисунков согласно ГОСТ 7.32-2017.</w:t>
      </w:r>
    </w:p>
    <w:p w14:paraId="1C946A99" w14:textId="77777777" w:rsidR="007558AC" w:rsidRPr="007558AC" w:rsidRDefault="007558AC" w:rsidP="007558AC">
      <w:pPr>
        <w:widowControl w:val="0"/>
        <w:tabs>
          <w:tab w:val="left" w:pos="143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новый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7558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начинается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558A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страницы. Разрывы</w:t>
      </w:r>
      <w:r w:rsidRPr="007558A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текста</w:t>
      </w:r>
      <w:r w:rsidRPr="007558A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внутри</w:t>
      </w:r>
      <w:r w:rsidRPr="007558AC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Pr="007558A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58AC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допускаются. После заголовка раздела или подраздела должен идти текст. Текст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раздела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начинаться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 формулы,</w:t>
      </w:r>
      <w:r w:rsidRPr="007558A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рисунка,</w:t>
      </w:r>
      <w:r w:rsidRPr="007558A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таблицы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 т.д. Сокращения слов не допускаются, кроме разрешенных ГОСТ Р 7.0.12-2011.</w:t>
      </w:r>
    </w:p>
    <w:p w14:paraId="04CA2DC7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4AD5A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Примеры оформления библиографических сведений использованных источников:</w:t>
      </w:r>
    </w:p>
    <w:p w14:paraId="60F24D04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1) Статья в периодических изданиях и сборниках статей:</w:t>
      </w:r>
    </w:p>
    <w:p w14:paraId="4A816FE3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Гуреев В.Н., Мазов Н.А. Использование </w:t>
      </w:r>
      <w:proofErr w:type="spellStart"/>
      <w:r w:rsidRPr="007558AC">
        <w:rPr>
          <w:rFonts w:ascii="Times New Roman" w:eastAsia="Times New Roman" w:hAnsi="Times New Roman" w:cs="Times New Roman"/>
          <w:sz w:val="28"/>
          <w:szCs w:val="28"/>
        </w:rPr>
        <w:t>библиометрии</w:t>
      </w:r>
      <w:proofErr w:type="spellEnd"/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 для оценки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62AE44B5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2) Книги, монографии:</w:t>
      </w:r>
    </w:p>
    <w:p w14:paraId="528ECD83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Николюкин, С.В. Правовое обеспечение профессиональной деятельности: учебник для вузов / С. В. Николюкин. — Москва: Издательство </w:t>
      </w:r>
      <w:proofErr w:type="spellStart"/>
      <w:r w:rsidRPr="007558AC">
        <w:rPr>
          <w:rFonts w:ascii="Times New Roman" w:eastAsia="Times New Roman" w:hAnsi="Times New Roman" w:cs="Times New Roman"/>
          <w:sz w:val="28"/>
          <w:szCs w:val="28"/>
        </w:rPr>
        <w:t>Юрайт</w:t>
      </w:r>
      <w:proofErr w:type="spellEnd"/>
      <w:r w:rsidRPr="007558AC">
        <w:rPr>
          <w:rFonts w:ascii="Times New Roman" w:eastAsia="Times New Roman" w:hAnsi="Times New Roman" w:cs="Times New Roman"/>
          <w:sz w:val="28"/>
          <w:szCs w:val="28"/>
        </w:rPr>
        <w:t>, 2024. — 248 с. — (Высшее образование). — ISBN 978-5-534-15164-0.</w:t>
      </w:r>
    </w:p>
    <w:p w14:paraId="4B6EFACC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3) Электронные ресурсы:</w:t>
      </w:r>
    </w:p>
    <w:p w14:paraId="7B9846A3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Прогноз научно-технологического развития Российской Федерации на период до 2030 года. - URL: http://static.government.ru/media/files/41d4b737638b91da2184.pdf (дата обращения 16.04.2024).</w:t>
      </w:r>
    </w:p>
    <w:p w14:paraId="1BDAD5F3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5) Нормативные документы:</w:t>
      </w:r>
    </w:p>
    <w:p w14:paraId="354E932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226F609C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DA11AC" w14:textId="77777777" w:rsidR="007558AC" w:rsidRPr="007558AC" w:rsidRDefault="007558AC" w:rsidP="007558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39E4B486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5EE45A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70F2203B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85" w:firstLine="7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защиты</w:t>
      </w:r>
      <w:r w:rsidRPr="007558A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практике</w:t>
      </w:r>
    </w:p>
    <w:p w14:paraId="13CB631C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firstLine="707"/>
        <w:rPr>
          <w:rFonts w:ascii="Times New Roman" w:eastAsia="Times New Roman" w:hAnsi="Times New Roman" w:cs="Times New Roman"/>
          <w:sz w:val="28"/>
          <w:szCs w:val="28"/>
        </w:rPr>
      </w:pPr>
    </w:p>
    <w:p w14:paraId="7CA5DD65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022B5CB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Представленный руководителю практики отчет по практике анализируется на наличие всех перечисленных критериев:</w:t>
      </w:r>
    </w:p>
    <w:p w14:paraId="548F7C1E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– содержание и оформление отчета по практике полностью соответствует требованиям к нему;</w:t>
      </w:r>
    </w:p>
    <w:p w14:paraId="1F995CE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598CBCEA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0738380D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 научные исследования в области права;</w:t>
      </w:r>
    </w:p>
    <w:p w14:paraId="12CAF270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0EC37082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Защита отчетов по практике проводится в отведенное время, назначенное руководителем практики от университета, по возможности приглашаются на защиту представители организации - места прохождения практики.</w:t>
      </w:r>
    </w:p>
    <w:p w14:paraId="7ABFD914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отчета должны быть озвучены цель и задачи практики, названа организация - 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2CF7DAC3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При защите отчета учитываются: качество выполнения и оформления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отчета,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актуальность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собранных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научный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исследований,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подготовленных</w:t>
      </w:r>
      <w:r w:rsidRPr="007558A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материалов,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отзыв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практики от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организации – места прохождения практики.</w:t>
      </w:r>
    </w:p>
    <w:p w14:paraId="3B90467A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3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отчета по практике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стандартам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неудовлетворительной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прохождения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практики.</w:t>
      </w:r>
    </w:p>
    <w:p w14:paraId="28EC95C8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Обучающиеся,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выполнившие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индивидуальное задание на практику,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практику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58A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свободное от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учебы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время.</w:t>
      </w:r>
    </w:p>
    <w:p w14:paraId="173ADCDF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t>Обучающиеся,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прошедшие практику по месту её проведения без уважительной причины или не прошедшие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промежуточную аттестацию по итогам 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>практики,</w:t>
      </w:r>
      <w:r w:rsidRPr="007558A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считаются</w:t>
      </w:r>
      <w:r w:rsidRPr="007558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имеющими</w:t>
      </w:r>
      <w:r w:rsidRPr="007558AC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академическую</w:t>
      </w:r>
      <w:r w:rsidRPr="007558AC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задолженность,</w:t>
      </w:r>
      <w:r w:rsidRPr="007558AC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 xml:space="preserve">подлежащую </w:t>
      </w:r>
      <w:r w:rsidRPr="007558AC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 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ликвидации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558A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Pr="007558A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сроки.</w:t>
      </w:r>
    </w:p>
    <w:p w14:paraId="483807DD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2939C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</w:rPr>
        <w:br w:type="page"/>
      </w:r>
    </w:p>
    <w:p w14:paraId="1A3597D9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150F20F3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6FB7D7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left="515"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</w:t>
      </w:r>
      <w:r w:rsidRPr="007558A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оценки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</w:t>
      </w:r>
      <w:r w:rsidRPr="007558A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защиты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отчета</w:t>
      </w:r>
      <w:r w:rsidRPr="007558A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7558A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558AC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практике</w:t>
      </w:r>
    </w:p>
    <w:p w14:paraId="58EC5100" w14:textId="77777777" w:rsidR="007558AC" w:rsidRPr="007558AC" w:rsidRDefault="007558AC" w:rsidP="007558AC">
      <w:pPr>
        <w:widowControl w:val="0"/>
        <w:autoSpaceDE w:val="0"/>
        <w:autoSpaceDN w:val="0"/>
        <w:spacing w:after="9" w:line="276" w:lineRule="auto"/>
        <w:ind w:left="302" w:right="226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7558AC" w:rsidRPr="007558AC" w14:paraId="179C367B" w14:textId="77777777" w:rsidTr="00DA79FF">
        <w:tc>
          <w:tcPr>
            <w:tcW w:w="2850" w:type="dxa"/>
          </w:tcPr>
          <w:p w14:paraId="7CEC590B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122103D1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Критерии</w:t>
            </w:r>
          </w:p>
        </w:tc>
      </w:tr>
      <w:tr w:rsidR="007558AC" w:rsidRPr="007558AC" w14:paraId="39426105" w14:textId="77777777" w:rsidTr="00DA79FF">
        <w:tc>
          <w:tcPr>
            <w:tcW w:w="2850" w:type="dxa"/>
          </w:tcPr>
          <w:p w14:paraId="5EE2C015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  <w:p w14:paraId="3BEFD6B2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7B0C482C" w14:textId="77777777" w:rsidR="007558AC" w:rsidRPr="007558AC" w:rsidRDefault="007558AC" w:rsidP="007558AC">
            <w:pPr>
              <w:widowControl w:val="0"/>
              <w:numPr>
                <w:ilvl w:val="0"/>
                <w:numId w:val="2"/>
              </w:numPr>
              <w:tabs>
                <w:tab w:val="left" w:pos="128"/>
              </w:tabs>
              <w:autoSpaceDE w:val="0"/>
              <w:autoSpaceDN w:val="0"/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2139B433" w14:textId="77777777" w:rsidR="007558AC" w:rsidRPr="007558AC" w:rsidRDefault="007558AC" w:rsidP="007558AC">
            <w:pPr>
              <w:widowControl w:val="0"/>
              <w:numPr>
                <w:ilvl w:val="0"/>
                <w:numId w:val="2"/>
              </w:numPr>
              <w:tabs>
                <w:tab w:val="left" w:pos="128"/>
              </w:tabs>
              <w:autoSpaceDE w:val="0"/>
              <w:autoSpaceDN w:val="0"/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делает выводы и обобщения;</w:t>
            </w:r>
          </w:p>
          <w:p w14:paraId="3DC2D7E0" w14:textId="77777777" w:rsidR="007558AC" w:rsidRPr="007558AC" w:rsidRDefault="007558AC" w:rsidP="007558AC">
            <w:pPr>
              <w:widowControl w:val="0"/>
              <w:numPr>
                <w:ilvl w:val="0"/>
                <w:numId w:val="2"/>
              </w:numPr>
              <w:tabs>
                <w:tab w:val="left" w:pos="128"/>
              </w:tabs>
              <w:autoSpaceDE w:val="0"/>
              <w:autoSpaceDN w:val="0"/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76E093EC" w14:textId="77777777" w:rsidR="007558AC" w:rsidRPr="007558AC" w:rsidRDefault="007558AC" w:rsidP="007558AC">
            <w:pPr>
              <w:widowControl w:val="0"/>
              <w:numPr>
                <w:ilvl w:val="0"/>
                <w:numId w:val="2"/>
              </w:numPr>
              <w:tabs>
                <w:tab w:val="left" w:pos="128"/>
              </w:tabs>
              <w:autoSpaceDE w:val="0"/>
              <w:autoSpaceDN w:val="0"/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2097C5FD" w14:textId="77777777" w:rsidR="007558AC" w:rsidRPr="007558AC" w:rsidRDefault="007558AC" w:rsidP="007558AC">
            <w:pPr>
              <w:widowControl w:val="0"/>
              <w:numPr>
                <w:ilvl w:val="0"/>
                <w:numId w:val="2"/>
              </w:numPr>
              <w:tabs>
                <w:tab w:val="left" w:pos="128"/>
              </w:tabs>
              <w:autoSpaceDE w:val="0"/>
              <w:autoSpaceDN w:val="0"/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79933B1F" w14:textId="77777777" w:rsidR="007558AC" w:rsidRPr="007558AC" w:rsidRDefault="007558AC" w:rsidP="007558AC">
            <w:pPr>
              <w:widowControl w:val="0"/>
              <w:numPr>
                <w:ilvl w:val="0"/>
                <w:numId w:val="2"/>
              </w:numPr>
              <w:tabs>
                <w:tab w:val="left" w:pos="128"/>
              </w:tabs>
              <w:autoSpaceDE w:val="0"/>
              <w:autoSpaceDN w:val="0"/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205007A7" w14:textId="77777777" w:rsidR="007558AC" w:rsidRPr="007558AC" w:rsidRDefault="007558AC" w:rsidP="007558AC">
            <w:pPr>
              <w:widowControl w:val="0"/>
              <w:numPr>
                <w:ilvl w:val="0"/>
                <w:numId w:val="2"/>
              </w:numPr>
              <w:tabs>
                <w:tab w:val="left" w:pos="128"/>
              </w:tabs>
              <w:autoSpaceDE w:val="0"/>
              <w:autoSpaceDN w:val="0"/>
              <w:spacing w:after="0" w:line="240" w:lineRule="auto"/>
              <w:ind w:left="-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7558AC" w:rsidRPr="007558AC" w14:paraId="38091C4C" w14:textId="77777777" w:rsidTr="00DA79FF">
        <w:tc>
          <w:tcPr>
            <w:tcW w:w="2850" w:type="dxa"/>
          </w:tcPr>
          <w:p w14:paraId="4290BE01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  <w:p w14:paraId="45D60740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3EE108C1" w14:textId="77777777" w:rsidR="007558AC" w:rsidRPr="007558AC" w:rsidRDefault="007558AC" w:rsidP="007558AC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5A199A2C" w14:textId="77777777" w:rsidR="007558AC" w:rsidRPr="007558AC" w:rsidRDefault="007558AC" w:rsidP="007558AC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делает выводы и обобщения;</w:t>
            </w:r>
          </w:p>
          <w:p w14:paraId="233C5D75" w14:textId="77777777" w:rsidR="007558AC" w:rsidRPr="007558AC" w:rsidRDefault="007558AC" w:rsidP="007558AC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5DDA1251" w14:textId="77777777" w:rsidR="007558AC" w:rsidRPr="007558AC" w:rsidRDefault="007558AC" w:rsidP="007558AC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11FD8BD7" w14:textId="77777777" w:rsidR="007558AC" w:rsidRPr="007558AC" w:rsidRDefault="007558AC" w:rsidP="007558AC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аргументировано излагает материал;</w:t>
            </w:r>
          </w:p>
          <w:p w14:paraId="46EA657C" w14:textId="77777777" w:rsidR="007558AC" w:rsidRPr="007558AC" w:rsidRDefault="007558AC" w:rsidP="007558AC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практике;</w:t>
            </w:r>
          </w:p>
          <w:p w14:paraId="29443099" w14:textId="77777777" w:rsidR="007558AC" w:rsidRPr="007558AC" w:rsidRDefault="007558AC" w:rsidP="007558AC">
            <w:pPr>
              <w:widowControl w:val="0"/>
              <w:numPr>
                <w:ilvl w:val="0"/>
                <w:numId w:val="3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7558AC" w:rsidRPr="007558AC" w14:paraId="4D61200D" w14:textId="77777777" w:rsidTr="00DA79FF">
        <w:tc>
          <w:tcPr>
            <w:tcW w:w="2850" w:type="dxa"/>
          </w:tcPr>
          <w:p w14:paraId="508F6AB9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  <w:p w14:paraId="28FE1041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35C2474F" w14:textId="77777777" w:rsidR="007558AC" w:rsidRPr="007558AC" w:rsidRDefault="007558AC" w:rsidP="007558AC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излагает основное содержание отчета по практике;</w:t>
            </w:r>
          </w:p>
          <w:p w14:paraId="7936764A" w14:textId="77777777" w:rsidR="007558AC" w:rsidRPr="007558AC" w:rsidRDefault="007558AC" w:rsidP="007558AC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3964F7DC" w14:textId="77777777" w:rsidR="007558AC" w:rsidRPr="007558AC" w:rsidRDefault="007558AC" w:rsidP="007558AC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718579E0" w14:textId="77777777" w:rsidR="007558AC" w:rsidRPr="007558AC" w:rsidRDefault="007558AC" w:rsidP="007558AC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аргументировано излагает материал;</w:t>
            </w:r>
          </w:p>
          <w:p w14:paraId="28A1871B" w14:textId="77777777" w:rsidR="007558AC" w:rsidRPr="007558AC" w:rsidRDefault="007558AC" w:rsidP="007558AC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не использует профессиональную терминологию при защите отчета по практике;</w:t>
            </w:r>
          </w:p>
          <w:p w14:paraId="57C8CCAE" w14:textId="77777777" w:rsidR="007558AC" w:rsidRPr="007558AC" w:rsidRDefault="007558AC" w:rsidP="007558AC">
            <w:pPr>
              <w:widowControl w:val="0"/>
              <w:numPr>
                <w:ilvl w:val="0"/>
                <w:numId w:val="4"/>
              </w:numPr>
              <w:tabs>
                <w:tab w:val="left" w:pos="18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не дает полного, аргументированного ответа на заданные вопросы.</w:t>
            </w:r>
          </w:p>
        </w:tc>
      </w:tr>
      <w:tr w:rsidR="007558AC" w:rsidRPr="007558AC" w14:paraId="6F2AF0E1" w14:textId="77777777" w:rsidTr="00DA79FF">
        <w:tc>
          <w:tcPr>
            <w:tcW w:w="2850" w:type="dxa"/>
          </w:tcPr>
          <w:p w14:paraId="221781B2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  <w:p w14:paraId="7AD73D83" w14:textId="77777777" w:rsidR="007558AC" w:rsidRPr="007558AC" w:rsidRDefault="007558AC" w:rsidP="007558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2E5FBF1B" w14:textId="77777777" w:rsidR="007558AC" w:rsidRPr="007558AC" w:rsidRDefault="007558AC" w:rsidP="00297D85">
            <w:pPr>
              <w:widowControl w:val="0"/>
              <w:numPr>
                <w:ilvl w:val="0"/>
                <w:numId w:val="7"/>
              </w:numPr>
              <w:tabs>
                <w:tab w:val="left" w:pos="166"/>
              </w:tabs>
              <w:autoSpaceDE w:val="0"/>
              <w:autoSpaceDN w:val="0"/>
              <w:spacing w:after="0" w:line="240" w:lineRule="auto"/>
              <w:ind w:left="26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2A3333AB" w14:textId="77777777" w:rsidR="007558AC" w:rsidRPr="007558AC" w:rsidRDefault="007558AC" w:rsidP="00297D85">
            <w:pPr>
              <w:widowControl w:val="0"/>
              <w:numPr>
                <w:ilvl w:val="0"/>
                <w:numId w:val="7"/>
              </w:numPr>
              <w:tabs>
                <w:tab w:val="left" w:pos="166"/>
              </w:tabs>
              <w:autoSpaceDE w:val="0"/>
              <w:autoSpaceDN w:val="0"/>
              <w:spacing w:after="0" w:line="240" w:lineRule="auto"/>
              <w:ind w:left="26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0951FE31" w14:textId="77777777" w:rsidR="007558AC" w:rsidRPr="007558AC" w:rsidRDefault="007558AC" w:rsidP="00297D85">
            <w:pPr>
              <w:widowControl w:val="0"/>
              <w:numPr>
                <w:ilvl w:val="0"/>
                <w:numId w:val="7"/>
              </w:numPr>
              <w:tabs>
                <w:tab w:val="left" w:pos="166"/>
              </w:tabs>
              <w:autoSpaceDE w:val="0"/>
              <w:autoSpaceDN w:val="0"/>
              <w:spacing w:after="0" w:line="240" w:lineRule="auto"/>
              <w:ind w:left="26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299153D3" w14:textId="77777777" w:rsidR="007558AC" w:rsidRPr="007558AC" w:rsidRDefault="007558AC" w:rsidP="00297D85">
            <w:pPr>
              <w:widowControl w:val="0"/>
              <w:numPr>
                <w:ilvl w:val="0"/>
                <w:numId w:val="7"/>
              </w:numPr>
              <w:tabs>
                <w:tab w:val="left" w:pos="166"/>
              </w:tabs>
              <w:autoSpaceDE w:val="0"/>
              <w:autoSpaceDN w:val="0"/>
              <w:spacing w:after="0" w:line="240" w:lineRule="auto"/>
              <w:ind w:left="26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47499E11" w14:textId="77777777" w:rsidR="007558AC" w:rsidRPr="007558AC" w:rsidRDefault="007558AC" w:rsidP="00297D85">
            <w:pPr>
              <w:widowControl w:val="0"/>
              <w:numPr>
                <w:ilvl w:val="0"/>
                <w:numId w:val="7"/>
              </w:numPr>
              <w:tabs>
                <w:tab w:val="left" w:pos="166"/>
              </w:tabs>
              <w:autoSpaceDE w:val="0"/>
              <w:autoSpaceDN w:val="0"/>
              <w:spacing w:after="0" w:line="240" w:lineRule="auto"/>
              <w:ind w:left="26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 не может использовать профессиональную терминологию при защите отчета по практике;</w:t>
            </w:r>
          </w:p>
          <w:p w14:paraId="6E41D8E6" w14:textId="77777777" w:rsidR="007558AC" w:rsidRPr="007558AC" w:rsidRDefault="007558AC" w:rsidP="00297D85">
            <w:pPr>
              <w:widowControl w:val="0"/>
              <w:numPr>
                <w:ilvl w:val="0"/>
                <w:numId w:val="7"/>
              </w:numPr>
              <w:tabs>
                <w:tab w:val="left" w:pos="166"/>
              </w:tabs>
              <w:autoSpaceDE w:val="0"/>
              <w:autoSpaceDN w:val="0"/>
              <w:spacing w:after="0" w:line="240" w:lineRule="auto"/>
              <w:ind w:left="0" w:firstLine="41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8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ответе на вопросы допускает существенные ошибки либо не дает ответа.</w:t>
            </w:r>
          </w:p>
        </w:tc>
      </w:tr>
    </w:tbl>
    <w:p w14:paraId="5D67D55B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ind w:right="22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558A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Pr="007558A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 w14:paraId="7370FA5E" w14:textId="77777777" w:rsidR="007558AC" w:rsidRPr="007558AC" w:rsidRDefault="007558AC" w:rsidP="007558A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1E115" w14:textId="77777777" w:rsidR="00B42A60" w:rsidRDefault="00B42A60" w:rsidP="00793C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33F">
        <w:rPr>
          <w:rFonts w:ascii="Times New Roman" w:hAnsi="Times New Roman" w:cs="Times New Roman"/>
          <w:b/>
          <w:sz w:val="28"/>
          <w:szCs w:val="28"/>
        </w:rPr>
        <w:t>Подготовка научной статьи</w:t>
      </w:r>
    </w:p>
    <w:p w14:paraId="0A64C311" w14:textId="77777777" w:rsidR="00793CA6" w:rsidRPr="0017233F" w:rsidRDefault="00793CA6" w:rsidP="00793C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9C0DE2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При подаче статьи необходимо в свободной форме указать, к какому типу (или типам) она относится. Структура содержания статьи должна соответствовать ее типу. Основные типы статей: эмпирическая статья, теоретическая статья, методологическая статья, литературный обзор, тематическое исследование, прочие материалы.</w:t>
      </w:r>
    </w:p>
    <w:p w14:paraId="3BCD8579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Эмпирическая статья – представление результатов оригинального исследования.</w:t>
      </w:r>
    </w:p>
    <w:p w14:paraId="56863BC9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Структура текста статьи должна соответствовать стадиям проведенного исследования и содержать следующие разделы:</w:t>
      </w:r>
    </w:p>
    <w:p w14:paraId="76B07D23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Введение постановка и развитие проблемы; история вопроса; цель и гипотеза исследования.</w:t>
      </w:r>
    </w:p>
    <w:p w14:paraId="6BBD8FDD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Программа исследования процедура проведения; описание выборки: число участников, пол, возраст и другие характеристики; методы и методики с их описанием.</w:t>
      </w:r>
    </w:p>
    <w:p w14:paraId="6244FDB4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Результаты и их интерпретация описание результатов (с таблицами и/или графиками); анализ результатов.</w:t>
      </w:r>
    </w:p>
    <w:p w14:paraId="0BC5DC4D" w14:textId="77777777" w:rsidR="00B42A60" w:rsidRPr="00A10693" w:rsidRDefault="00B80552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2A60" w:rsidRPr="00A10693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2A60" w:rsidRPr="00A10693">
        <w:rPr>
          <w:rFonts w:ascii="Times New Roman" w:hAnsi="Times New Roman" w:cs="Times New Roman"/>
          <w:sz w:val="28"/>
          <w:szCs w:val="28"/>
        </w:rPr>
        <w:t xml:space="preserve"> резюме; интерпретация полученных результатов; значение для теории и практики.</w:t>
      </w:r>
    </w:p>
    <w:p w14:paraId="40A13DC1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Теоретическая статья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>– статья, в которой на основе существующей литературы разрабатываются имеющиеся</w:t>
      </w:r>
      <w:r w:rsidR="00B80552">
        <w:rPr>
          <w:rFonts w:ascii="Times New Roman" w:hAnsi="Times New Roman" w:cs="Times New Roman"/>
          <w:sz w:val="28"/>
          <w:szCs w:val="28"/>
        </w:rPr>
        <w:t xml:space="preserve"> и </w:t>
      </w:r>
      <w:r w:rsidRPr="00A10693">
        <w:rPr>
          <w:rFonts w:ascii="Times New Roman" w:hAnsi="Times New Roman" w:cs="Times New Roman"/>
          <w:sz w:val="28"/>
          <w:szCs w:val="28"/>
        </w:rPr>
        <w:t>выдвигаются новые теоретические положения.</w:t>
      </w:r>
    </w:p>
    <w:p w14:paraId="04CAEF68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 xml:space="preserve">Теоретическая статья может быть посвящена: анализу развития теории и уточнению теоретических </w:t>
      </w:r>
      <w:r w:rsidR="00B80552">
        <w:rPr>
          <w:rFonts w:ascii="Times New Roman" w:hAnsi="Times New Roman" w:cs="Times New Roman"/>
          <w:sz w:val="28"/>
          <w:szCs w:val="28"/>
        </w:rPr>
        <w:t>п</w:t>
      </w:r>
      <w:r w:rsidRPr="00A10693">
        <w:rPr>
          <w:rFonts w:ascii="Times New Roman" w:hAnsi="Times New Roman" w:cs="Times New Roman"/>
          <w:sz w:val="28"/>
          <w:szCs w:val="28"/>
        </w:rPr>
        <w:t>о</w:t>
      </w:r>
      <w:r w:rsidR="00B80552">
        <w:rPr>
          <w:rFonts w:ascii="Times New Roman" w:hAnsi="Times New Roman" w:cs="Times New Roman"/>
          <w:sz w:val="28"/>
          <w:szCs w:val="28"/>
        </w:rPr>
        <w:t>ложений</w:t>
      </w:r>
      <w:r w:rsidRPr="00A10693">
        <w:rPr>
          <w:rFonts w:ascii="Times New Roman" w:hAnsi="Times New Roman" w:cs="Times New Roman"/>
          <w:sz w:val="28"/>
          <w:szCs w:val="28"/>
        </w:rPr>
        <w:t>; представлению новой теории; анализу уже существующей теории (например, рассмотрению ее недостатков); сравнению нескольких теорий, демонстрации преимуществ одной теории в сравнении с другой. Структура такой статьи зависит от ее содержания.</w:t>
      </w:r>
    </w:p>
    <w:p w14:paraId="784F1789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Эмпирические данные вводятся в случае, если они важны для решения теоретической проблемы, поставленной в статье.</w:t>
      </w:r>
    </w:p>
    <w:p w14:paraId="0D46C9CD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Методологическая статья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80552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 xml:space="preserve">статья, содержащая: описание нового методологического подхода; модификацию существующего метода; обсуждение количественных и аналитических подходов в науке. Эмпирические данные в такой статье могут вводиться в качестве </w:t>
      </w:r>
      <w:r w:rsidRPr="00A10693">
        <w:rPr>
          <w:rFonts w:ascii="Times New Roman" w:hAnsi="Times New Roman" w:cs="Times New Roman"/>
          <w:sz w:val="28"/>
          <w:szCs w:val="28"/>
        </w:rPr>
        <w:lastRenderedPageBreak/>
        <w:t>иллюстрации положений. Методологическая статья должна быть написана достаточно подробно, что позволит читателю оценить применимость описанной методологии в исследованиях, сравнить представленный метод с уже имеющимися.</w:t>
      </w:r>
    </w:p>
    <w:p w14:paraId="6FB867A8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Тематическое исследование</w:t>
      </w:r>
      <w:r w:rsidR="00793CA6">
        <w:rPr>
          <w:rFonts w:ascii="Times New Roman" w:hAnsi="Times New Roman" w:cs="Times New Roman"/>
          <w:sz w:val="28"/>
          <w:szCs w:val="28"/>
        </w:rPr>
        <w:t xml:space="preserve"> </w:t>
      </w:r>
      <w:r w:rsidRPr="00A10693">
        <w:rPr>
          <w:rFonts w:ascii="Times New Roman" w:hAnsi="Times New Roman" w:cs="Times New Roman"/>
          <w:sz w:val="28"/>
          <w:szCs w:val="28"/>
        </w:rPr>
        <w:t>– отчет о конкретном случае, полученном при работе с человеком, группой, сообществом или организацией.</w:t>
      </w:r>
    </w:p>
    <w:p w14:paraId="106D7BFD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Статья такого рода может быть посвящена: иллюстрации выявленной проблемы; анализу способов решения выявленной проблемы; обоснованию необходимости исследований в какой-либо сфере; анализу имеющихся теоретических трудностей.</w:t>
      </w:r>
    </w:p>
    <w:p w14:paraId="533A5860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Авторы тематического исследования должны помнить о соблюдении баланса между подробностью иллюстрации и сохранением конфиденциальности.</w:t>
      </w:r>
    </w:p>
    <w:p w14:paraId="005D2EF3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93">
        <w:rPr>
          <w:rFonts w:ascii="Times New Roman" w:hAnsi="Times New Roman" w:cs="Times New Roman"/>
          <w:sz w:val="28"/>
          <w:szCs w:val="28"/>
        </w:rPr>
        <w:t>При написании научных статей следует обращать внимание на следующие проблемные моменты:</w:t>
      </w:r>
    </w:p>
    <w:p w14:paraId="11DECC1D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недостаточный обзор литературы; неуместное и неточное цитирование; неясное введение;</w:t>
      </w:r>
    </w:p>
    <w:p w14:paraId="2B4931FB" w14:textId="77777777" w:rsidR="00B42A60" w:rsidRPr="00A10693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неопределенные цели исследования; неверное описание выборки; неадекватность используемых методов; неполное описание процедуры получения данных; неясный статистический анализ;</w:t>
      </w:r>
    </w:p>
    <w:p w14:paraId="320F29EE" w14:textId="77777777" w:rsidR="00000000" w:rsidRPr="00B42A60" w:rsidRDefault="00B42A60" w:rsidP="000865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10693">
        <w:rPr>
          <w:rFonts w:ascii="Times New Roman" w:hAnsi="Times New Roman" w:cs="Times New Roman"/>
          <w:sz w:val="28"/>
          <w:szCs w:val="28"/>
        </w:rPr>
        <w:t>некорректное применение статистических методов; слабое осмысление и обсуждение полученных результатов; выводы, не обоснованные фактическими данными; плохой стиль изложения; чрезмерный объем текста.</w:t>
      </w:r>
    </w:p>
    <w:sectPr w:rsidR="00FF4D29" w:rsidRPr="00B42A60" w:rsidSect="00E84DC6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F2C2C"/>
    <w:multiLevelType w:val="hybridMultilevel"/>
    <w:tmpl w:val="C032F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92F15"/>
    <w:multiLevelType w:val="hybridMultilevel"/>
    <w:tmpl w:val="4CD6461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6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6816">
    <w:abstractNumId w:val="5"/>
  </w:num>
  <w:num w:numId="2" w16cid:durableId="1119420582">
    <w:abstractNumId w:val="3"/>
  </w:num>
  <w:num w:numId="3" w16cid:durableId="789134021">
    <w:abstractNumId w:val="4"/>
  </w:num>
  <w:num w:numId="4" w16cid:durableId="965893553">
    <w:abstractNumId w:val="0"/>
  </w:num>
  <w:num w:numId="5" w16cid:durableId="1291934547">
    <w:abstractNumId w:val="6"/>
  </w:num>
  <w:num w:numId="6" w16cid:durableId="1123038194">
    <w:abstractNumId w:val="1"/>
  </w:num>
  <w:num w:numId="7" w16cid:durableId="1768312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50C"/>
    <w:rsid w:val="000865C0"/>
    <w:rsid w:val="001B250C"/>
    <w:rsid w:val="001C2B62"/>
    <w:rsid w:val="001F0415"/>
    <w:rsid w:val="0020202C"/>
    <w:rsid w:val="00297D85"/>
    <w:rsid w:val="00550466"/>
    <w:rsid w:val="007558AC"/>
    <w:rsid w:val="00793CA6"/>
    <w:rsid w:val="007E0CC5"/>
    <w:rsid w:val="009C6A48"/>
    <w:rsid w:val="00B42A60"/>
    <w:rsid w:val="00B80552"/>
    <w:rsid w:val="00C92AB1"/>
    <w:rsid w:val="00E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EC69"/>
  <w15:docId w15:val="{2D2F1B25-52A4-48A0-ACBD-7637E80F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6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58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5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Елена Царева</cp:lastModifiedBy>
  <cp:revision>10</cp:revision>
  <dcterms:created xsi:type="dcterms:W3CDTF">2023-04-18T11:00:00Z</dcterms:created>
  <dcterms:modified xsi:type="dcterms:W3CDTF">2026-03-22T08:14:00Z</dcterms:modified>
</cp:coreProperties>
</file>