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5014C884"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A36AFD3"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C8362F">
      <w:pPr>
        <w:spacing w:after="0" w:line="276" w:lineRule="auto"/>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FC7B77">
      <w:pPr>
        <w:spacing w:after="0" w:line="276" w:lineRule="auto"/>
        <w:ind w:firstLine="720"/>
        <w:jc w:val="both"/>
        <w:rPr>
          <w:rFonts w:ascii="Times New Roman" w:hAnsi="Times New Roman"/>
          <w:b/>
          <w:iCs/>
          <w:sz w:val="24"/>
          <w:szCs w:val="24"/>
        </w:rPr>
      </w:pPr>
    </w:p>
    <w:p w14:paraId="3EC949BC" w14:textId="1EDFA1D2"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6AC1926F" w14:textId="64F5DF79" w:rsidR="00B14593" w:rsidRPr="00B14593" w:rsidRDefault="00BA07BA"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4</w:t>
      </w:r>
      <w:bookmarkStart w:id="0" w:name="_GoBack"/>
      <w:bookmarkEnd w:id="0"/>
    </w:p>
    <w:p w14:paraId="1F1B89FD"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7E896455"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FC7B77">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FC7B77">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5008F37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 Понятие и назначение уголовного процесса. </w:t>
      </w:r>
    </w:p>
    <w:p w14:paraId="2F93038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 Понятие и классификация принципов уголовного процесса. </w:t>
      </w:r>
    </w:p>
    <w:p w14:paraId="19DF6D2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3. Понятие и классификация участников уголовного процесса. </w:t>
      </w:r>
    </w:p>
    <w:p w14:paraId="3553FEF8"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4. Суд в уголовном процессе: полномочия суда на досудебном и судебном производствах. </w:t>
      </w:r>
    </w:p>
    <w:p w14:paraId="7934606D"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5. Прокурор и его роль в уголовном судопроизводстве. </w:t>
      </w:r>
    </w:p>
    <w:p w14:paraId="3DEE90EF"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6. Процессуальное положение подозреваемого, обвиняемого в уголовном процессе. </w:t>
      </w:r>
    </w:p>
    <w:p w14:paraId="09CAA42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7. Понятие, признаки и классификация доказательств. </w:t>
      </w:r>
    </w:p>
    <w:p w14:paraId="6584D63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8. Процесс доказывания: понятие и элементы. Предмет и пределы доказывания. </w:t>
      </w:r>
    </w:p>
    <w:p w14:paraId="74E88B0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9. Понятие и виды мер принуждения. Задержание подозреваемого как мера принуждения. </w:t>
      </w:r>
    </w:p>
    <w:p w14:paraId="7BA8D72A"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10. Понятие, виды и основания избрания мер пресечения. Процессуальный порядок избрания залога, домашнего ареста и заключения под стражу. </w:t>
      </w:r>
    </w:p>
    <w:p w14:paraId="71A4A75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11. Поводы и основания к возбуждению уголовного дела. </w:t>
      </w:r>
    </w:p>
    <w:p w14:paraId="1BC1BABD"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12. Субъекты и процессуальный порядок проверки сообщения о преступлении. </w:t>
      </w:r>
    </w:p>
    <w:p w14:paraId="2AA22D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13. Общие условия проведения предварительного расследования: понятие и формы. </w:t>
      </w:r>
    </w:p>
    <w:p w14:paraId="35090633"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14. Особенности производства дознания в сокращенной форме. </w:t>
      </w:r>
    </w:p>
    <w:p w14:paraId="40C4E08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15. Понятие и классификация следственных действий. </w:t>
      </w:r>
    </w:p>
    <w:p w14:paraId="4115C5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16. Формы окончания предварительного расследования. </w:t>
      </w:r>
    </w:p>
    <w:p w14:paraId="16EE9D4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lastRenderedPageBreak/>
        <w:t xml:space="preserve">17. Процессуальный порядок прекращения уголовного дела по реабилитирующим и </w:t>
      </w:r>
      <w:proofErr w:type="spellStart"/>
      <w:r w:rsidRPr="007E3B15">
        <w:rPr>
          <w:rFonts w:ascii="Times New Roman" w:hAnsi="Times New Roman"/>
          <w:sz w:val="28"/>
          <w:szCs w:val="24"/>
        </w:rPr>
        <w:t>нереабилитирующим</w:t>
      </w:r>
      <w:proofErr w:type="spellEnd"/>
      <w:r w:rsidRPr="007E3B15">
        <w:rPr>
          <w:rFonts w:ascii="Times New Roman" w:hAnsi="Times New Roman"/>
          <w:sz w:val="28"/>
          <w:szCs w:val="24"/>
        </w:rPr>
        <w:t xml:space="preserve"> основаниям. </w:t>
      </w:r>
    </w:p>
    <w:p w14:paraId="3F09A041"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18. Реабилитация. </w:t>
      </w:r>
    </w:p>
    <w:p w14:paraId="1CE71A98"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19. Стадия подготовки дела к судебному разбирательству: понятие и общая характеристика. Основания проведения предварительного слушания. </w:t>
      </w:r>
    </w:p>
    <w:p w14:paraId="1AD556C0"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20. Общие условия и порядок судебного разбирательства.</w:t>
      </w:r>
    </w:p>
    <w:p w14:paraId="7BBB193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21. Вынесение и провозглашение приговора. Виды приговоров и их структура. </w:t>
      </w:r>
    </w:p>
    <w:p w14:paraId="5EF5E7D6"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22. Особенности производства в суде с участием присяжных заседателей. </w:t>
      </w:r>
    </w:p>
    <w:p w14:paraId="39A08427"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23. Пересмотр приговора (определения, постановления) в апелляционном порядке: основания, порядок и виды решений. </w:t>
      </w:r>
    </w:p>
    <w:p w14:paraId="763419CC"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24. Пересмотр приговора (определения, постановления) в кассационном порядке: основания, порядок и виды решений. </w:t>
      </w:r>
    </w:p>
    <w:p w14:paraId="6C1D2E4F"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25. Вступление приговора в законную силу и обращение его к исполнению. Свойства приговора, вступившего в законную силу. </w:t>
      </w:r>
    </w:p>
    <w:p w14:paraId="564C96D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26. Разрешение вопросов, связанных с исполнением приговора: подсудность и процессуальный порядок. </w:t>
      </w:r>
    </w:p>
    <w:p w14:paraId="49528B63"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27. Пересмотр приговора (постановления, определения) в порядке надзора: основания и процессуальный порядок. </w:t>
      </w:r>
    </w:p>
    <w:p w14:paraId="15218B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28. Пересмотр приговора (постановления, определения) по новым и вновь открывшимся обстоятельствам. </w:t>
      </w:r>
    </w:p>
    <w:p w14:paraId="5D7B998C"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29. Процессуальные особенности производства по уголовным делам в отношении несовершеннолетних.</w:t>
      </w:r>
    </w:p>
    <w:p w14:paraId="5815CE94" w14:textId="69BE7CE1" w:rsidR="007E3B15" w:rsidRP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30. Процессуальные особенности производства.</w:t>
      </w:r>
    </w:p>
    <w:p w14:paraId="1F66AFD0" w14:textId="77777777" w:rsidR="000A6847" w:rsidRDefault="000A6847" w:rsidP="00FC7B77">
      <w:pPr>
        <w:spacing w:after="0" w:line="276" w:lineRule="auto"/>
        <w:ind w:left="720"/>
        <w:jc w:val="both"/>
        <w:rPr>
          <w:rFonts w:ascii="Times New Roman" w:hAnsi="Times New Roman"/>
          <w:sz w:val="28"/>
          <w:szCs w:val="28"/>
        </w:rPr>
      </w:pPr>
    </w:p>
    <w:p w14:paraId="1B2D6681" w14:textId="2C407938" w:rsidR="00562797" w:rsidRPr="00EB15E8" w:rsidRDefault="00562797" w:rsidP="00FC7B7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w:t>
      </w:r>
      <w:r w:rsidR="00FC7B77">
        <w:rPr>
          <w:rFonts w:ascii="Times New Roman" w:hAnsi="Times New Roman"/>
          <w:iCs/>
          <w:sz w:val="28"/>
          <w:szCs w:val="28"/>
        </w:rPr>
        <w:t>30 %</w:t>
      </w:r>
      <w:r w:rsidRPr="00EB15E8">
        <w:rPr>
          <w:rFonts w:ascii="Times New Roman" w:hAnsi="Times New Roman"/>
          <w:iCs/>
          <w:sz w:val="28"/>
          <w:szCs w:val="28"/>
        </w:rPr>
        <w:t xml:space="preserve"> тестовых заданий из нижеприведенного списка. </w:t>
      </w:r>
    </w:p>
    <w:p w14:paraId="37C22C85" w14:textId="77777777" w:rsidR="00562797" w:rsidRDefault="00562797" w:rsidP="00FC7B7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FC7B7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FC7B77">
      <w:pPr>
        <w:spacing w:after="0" w:line="276" w:lineRule="auto"/>
        <w:ind w:firstLine="720"/>
        <w:jc w:val="both"/>
        <w:rPr>
          <w:rFonts w:ascii="Times New Roman" w:hAnsi="Times New Roman"/>
          <w:sz w:val="28"/>
          <w:szCs w:val="28"/>
        </w:rPr>
      </w:pPr>
    </w:p>
    <w:p w14:paraId="5C5D5F51" w14:textId="77777777" w:rsidR="00562797" w:rsidRPr="007B5C0E" w:rsidRDefault="00562797" w:rsidP="00FC7B7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FC7B77">
      <w:pPr>
        <w:spacing w:after="0" w:line="276" w:lineRule="auto"/>
        <w:ind w:firstLine="720"/>
        <w:jc w:val="both"/>
        <w:rPr>
          <w:rFonts w:ascii="Times New Roman" w:hAnsi="Times New Roman"/>
          <w:b/>
          <w:sz w:val="28"/>
          <w:szCs w:val="28"/>
        </w:rPr>
      </w:pPr>
    </w:p>
    <w:p w14:paraId="0F1F1477"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FC7B77">
      <w:pPr>
        <w:spacing w:after="0" w:line="276" w:lineRule="auto"/>
        <w:ind w:left="720"/>
        <w:jc w:val="both"/>
        <w:rPr>
          <w:rFonts w:ascii="Times New Roman" w:hAnsi="Times New Roman"/>
          <w:sz w:val="28"/>
          <w:szCs w:val="28"/>
        </w:rPr>
      </w:pPr>
    </w:p>
    <w:p w14:paraId="66D1F2B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FC7B77">
      <w:pPr>
        <w:spacing w:after="0" w:line="276" w:lineRule="auto"/>
        <w:ind w:left="720"/>
        <w:jc w:val="both"/>
        <w:rPr>
          <w:rFonts w:ascii="Times New Roman" w:hAnsi="Times New Roman"/>
          <w:sz w:val="28"/>
          <w:szCs w:val="28"/>
        </w:rPr>
      </w:pPr>
    </w:p>
    <w:p w14:paraId="60274C2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FC7B77">
      <w:pPr>
        <w:spacing w:after="0" w:line="276" w:lineRule="auto"/>
        <w:ind w:left="720"/>
        <w:jc w:val="both"/>
        <w:rPr>
          <w:rFonts w:ascii="Times New Roman" w:hAnsi="Times New Roman"/>
          <w:sz w:val="28"/>
          <w:szCs w:val="28"/>
        </w:rPr>
      </w:pPr>
    </w:p>
    <w:p w14:paraId="23B17EC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FC7B77">
      <w:pPr>
        <w:spacing w:after="0" w:line="276" w:lineRule="auto"/>
        <w:ind w:left="720"/>
        <w:jc w:val="both"/>
        <w:rPr>
          <w:rFonts w:ascii="Times New Roman" w:hAnsi="Times New Roman"/>
          <w:sz w:val="28"/>
          <w:szCs w:val="28"/>
        </w:rPr>
      </w:pPr>
    </w:p>
    <w:p w14:paraId="172D7452"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FC7B77">
      <w:pPr>
        <w:spacing w:after="0" w:line="276" w:lineRule="auto"/>
        <w:ind w:left="720"/>
        <w:jc w:val="both"/>
        <w:rPr>
          <w:rFonts w:ascii="Times New Roman" w:hAnsi="Times New Roman"/>
          <w:sz w:val="28"/>
          <w:szCs w:val="28"/>
        </w:rPr>
      </w:pPr>
    </w:p>
    <w:p w14:paraId="0E25C2A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FC7B77">
      <w:pPr>
        <w:spacing w:after="0" w:line="276" w:lineRule="auto"/>
        <w:ind w:left="720"/>
        <w:jc w:val="both"/>
        <w:rPr>
          <w:rFonts w:ascii="Times New Roman" w:hAnsi="Times New Roman"/>
          <w:sz w:val="28"/>
          <w:szCs w:val="28"/>
        </w:rPr>
      </w:pPr>
    </w:p>
    <w:p w14:paraId="533EDE50"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FC7B77">
      <w:pPr>
        <w:spacing w:after="0" w:line="276" w:lineRule="auto"/>
        <w:ind w:left="720"/>
        <w:jc w:val="both"/>
        <w:rPr>
          <w:rFonts w:ascii="Times New Roman" w:hAnsi="Times New Roman"/>
          <w:sz w:val="28"/>
          <w:szCs w:val="28"/>
        </w:rPr>
      </w:pPr>
    </w:p>
    <w:p w14:paraId="02367A75" w14:textId="77777777" w:rsidR="00562797" w:rsidRPr="00EB15E8" w:rsidRDefault="00562797" w:rsidP="00FC7B77">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FC7B77">
      <w:pPr>
        <w:spacing w:after="0" w:line="276" w:lineRule="auto"/>
        <w:ind w:left="720"/>
        <w:jc w:val="both"/>
        <w:rPr>
          <w:rFonts w:ascii="Times New Roman" w:hAnsi="Times New Roman"/>
          <w:sz w:val="28"/>
          <w:szCs w:val="28"/>
        </w:rPr>
      </w:pPr>
    </w:p>
    <w:p w14:paraId="76852C2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FC7B77">
      <w:pPr>
        <w:spacing w:after="0" w:line="276" w:lineRule="auto"/>
        <w:ind w:left="720"/>
        <w:jc w:val="both"/>
        <w:rPr>
          <w:rFonts w:ascii="Times New Roman" w:hAnsi="Times New Roman"/>
          <w:sz w:val="28"/>
          <w:szCs w:val="28"/>
        </w:rPr>
      </w:pPr>
    </w:p>
    <w:p w14:paraId="2C303EB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Default="00562797" w:rsidP="00FC7B77">
      <w:pPr>
        <w:spacing w:after="0" w:line="276" w:lineRule="auto"/>
        <w:ind w:left="720"/>
        <w:jc w:val="both"/>
        <w:rPr>
          <w:rFonts w:ascii="Times New Roman" w:hAnsi="Times New Roman"/>
          <w:sz w:val="28"/>
          <w:szCs w:val="28"/>
        </w:rPr>
      </w:pPr>
    </w:p>
    <w:p w14:paraId="33251B19" w14:textId="77777777" w:rsidR="00FC7B77" w:rsidRPr="00EB15E8" w:rsidRDefault="00FC7B77" w:rsidP="00FC7B77">
      <w:pPr>
        <w:spacing w:after="0" w:line="276" w:lineRule="auto"/>
        <w:ind w:left="720"/>
        <w:jc w:val="both"/>
        <w:rPr>
          <w:rFonts w:ascii="Times New Roman" w:hAnsi="Times New Roman"/>
          <w:sz w:val="28"/>
          <w:szCs w:val="28"/>
        </w:rPr>
      </w:pPr>
    </w:p>
    <w:p w14:paraId="03692C93"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FC7B77">
      <w:pPr>
        <w:spacing w:after="0" w:line="276" w:lineRule="auto"/>
        <w:ind w:left="720"/>
        <w:jc w:val="both"/>
        <w:rPr>
          <w:rFonts w:ascii="Times New Roman" w:hAnsi="Times New Roman"/>
          <w:sz w:val="28"/>
          <w:szCs w:val="28"/>
        </w:rPr>
      </w:pPr>
    </w:p>
    <w:p w14:paraId="0FEE6431"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FC7B77">
      <w:pPr>
        <w:spacing w:after="0" w:line="276" w:lineRule="auto"/>
        <w:ind w:left="720"/>
        <w:jc w:val="both"/>
        <w:rPr>
          <w:rFonts w:ascii="Times New Roman" w:hAnsi="Times New Roman"/>
          <w:sz w:val="28"/>
          <w:szCs w:val="28"/>
        </w:rPr>
      </w:pPr>
    </w:p>
    <w:p w14:paraId="1A3C6FE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FC7B77">
      <w:pPr>
        <w:spacing w:after="0" w:line="276" w:lineRule="auto"/>
        <w:ind w:left="720"/>
        <w:jc w:val="both"/>
        <w:rPr>
          <w:rFonts w:ascii="Times New Roman" w:hAnsi="Times New Roman"/>
          <w:sz w:val="28"/>
          <w:szCs w:val="28"/>
        </w:rPr>
      </w:pPr>
    </w:p>
    <w:p w14:paraId="220F9F12"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FC7B77">
      <w:pPr>
        <w:spacing w:after="0" w:line="276" w:lineRule="auto"/>
        <w:ind w:left="720"/>
        <w:jc w:val="both"/>
        <w:rPr>
          <w:rFonts w:ascii="Times New Roman" w:hAnsi="Times New Roman"/>
          <w:sz w:val="28"/>
          <w:szCs w:val="28"/>
        </w:rPr>
      </w:pPr>
    </w:p>
    <w:p w14:paraId="5D9F4B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FC7B77">
      <w:pPr>
        <w:spacing w:after="0" w:line="276" w:lineRule="auto"/>
        <w:ind w:left="720"/>
        <w:jc w:val="both"/>
        <w:rPr>
          <w:rFonts w:ascii="Times New Roman" w:hAnsi="Times New Roman"/>
          <w:sz w:val="28"/>
          <w:szCs w:val="28"/>
        </w:rPr>
      </w:pPr>
    </w:p>
    <w:p w14:paraId="222307CE"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4 часа;</w:t>
      </w:r>
    </w:p>
    <w:p w14:paraId="55B4472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FC7B77">
      <w:pPr>
        <w:spacing w:after="0" w:line="276" w:lineRule="auto"/>
        <w:ind w:left="720"/>
        <w:jc w:val="both"/>
        <w:rPr>
          <w:rFonts w:ascii="Times New Roman" w:hAnsi="Times New Roman"/>
          <w:sz w:val="28"/>
          <w:szCs w:val="28"/>
        </w:rPr>
      </w:pPr>
    </w:p>
    <w:p w14:paraId="2615E000" w14:textId="77777777" w:rsidR="00562797" w:rsidRPr="00D947A5" w:rsidRDefault="00562797" w:rsidP="00FC7B77">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FC7B77">
      <w:pPr>
        <w:spacing w:after="0" w:line="276" w:lineRule="auto"/>
        <w:ind w:left="720"/>
        <w:jc w:val="both"/>
        <w:rPr>
          <w:rFonts w:ascii="Times New Roman" w:hAnsi="Times New Roman"/>
          <w:sz w:val="28"/>
          <w:szCs w:val="28"/>
        </w:rPr>
      </w:pPr>
    </w:p>
    <w:p w14:paraId="7E2F349B"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FC7B77">
      <w:pPr>
        <w:spacing w:after="0" w:line="276" w:lineRule="auto"/>
        <w:ind w:left="720"/>
        <w:jc w:val="both"/>
        <w:rPr>
          <w:rFonts w:ascii="Times New Roman" w:hAnsi="Times New Roman"/>
          <w:sz w:val="28"/>
          <w:szCs w:val="28"/>
        </w:rPr>
      </w:pPr>
    </w:p>
    <w:p w14:paraId="363E07F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FC7B77">
      <w:pPr>
        <w:spacing w:after="0" w:line="276" w:lineRule="auto"/>
        <w:ind w:left="720"/>
        <w:jc w:val="both"/>
        <w:rPr>
          <w:rFonts w:ascii="Times New Roman" w:hAnsi="Times New Roman"/>
          <w:sz w:val="28"/>
          <w:szCs w:val="28"/>
        </w:rPr>
      </w:pPr>
    </w:p>
    <w:p w14:paraId="78D9B48C"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FC7B77">
      <w:pPr>
        <w:spacing w:after="0" w:line="276" w:lineRule="auto"/>
        <w:ind w:left="720"/>
        <w:jc w:val="both"/>
        <w:rPr>
          <w:rFonts w:ascii="Times New Roman" w:hAnsi="Times New Roman"/>
          <w:sz w:val="28"/>
          <w:szCs w:val="28"/>
        </w:rPr>
      </w:pPr>
    </w:p>
    <w:p w14:paraId="11C67D91" w14:textId="77777777" w:rsidR="00562797" w:rsidRPr="00EB15E8" w:rsidRDefault="00562797" w:rsidP="00FC7B77">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FC7B77">
      <w:pPr>
        <w:spacing w:after="0" w:line="276" w:lineRule="auto"/>
        <w:ind w:left="720"/>
        <w:jc w:val="both"/>
        <w:rPr>
          <w:rFonts w:ascii="Times New Roman" w:hAnsi="Times New Roman"/>
          <w:sz w:val="28"/>
          <w:szCs w:val="28"/>
        </w:rPr>
      </w:pPr>
    </w:p>
    <w:p w14:paraId="7BD718F1"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FC7B77">
      <w:pPr>
        <w:spacing w:after="0" w:line="276" w:lineRule="auto"/>
        <w:ind w:left="720"/>
        <w:jc w:val="both"/>
        <w:rPr>
          <w:rFonts w:ascii="Times New Roman" w:hAnsi="Times New Roman"/>
          <w:sz w:val="28"/>
          <w:szCs w:val="28"/>
        </w:rPr>
      </w:pPr>
    </w:p>
    <w:p w14:paraId="718C603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FC7B77">
      <w:pPr>
        <w:spacing w:after="0" w:line="276" w:lineRule="auto"/>
        <w:ind w:left="720"/>
        <w:jc w:val="both"/>
        <w:rPr>
          <w:rFonts w:ascii="Times New Roman" w:hAnsi="Times New Roman"/>
          <w:sz w:val="28"/>
          <w:szCs w:val="28"/>
        </w:rPr>
      </w:pPr>
    </w:p>
    <w:p w14:paraId="41759916"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FC7B77">
      <w:pPr>
        <w:spacing w:after="0" w:line="276" w:lineRule="auto"/>
        <w:ind w:left="720"/>
        <w:jc w:val="both"/>
        <w:rPr>
          <w:rFonts w:ascii="Times New Roman" w:hAnsi="Times New Roman"/>
          <w:sz w:val="28"/>
          <w:szCs w:val="28"/>
        </w:rPr>
      </w:pPr>
    </w:p>
    <w:p w14:paraId="32665DB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двух месяцев.</w:t>
      </w:r>
    </w:p>
    <w:p w14:paraId="0049D5FE" w14:textId="77777777" w:rsidR="00B14593" w:rsidRPr="00C93AA2" w:rsidRDefault="00B14593" w:rsidP="00FC7B77">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502C0ED7" w14:textId="757B94C2" w:rsidR="000A6847" w:rsidRDefault="00B14593" w:rsidP="00FC7B77">
      <w:pPr>
        <w:shd w:val="clear" w:color="auto" w:fill="FFFFFF"/>
        <w:spacing w:after="0" w:line="276" w:lineRule="auto"/>
      </w:pPr>
      <w:r>
        <w:tab/>
      </w:r>
    </w:p>
    <w:p w14:paraId="48B76B25" w14:textId="77777777" w:rsidR="00B14593" w:rsidRPr="00B14593" w:rsidRDefault="00B14593" w:rsidP="00FC7B77">
      <w:pPr>
        <w:spacing w:after="0" w:line="276"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FC7B77">
      <w:pPr>
        <w:spacing w:after="0" w:line="276" w:lineRule="auto"/>
        <w:ind w:firstLine="720"/>
        <w:jc w:val="both"/>
        <w:rPr>
          <w:rFonts w:ascii="Times New Roman" w:hAnsi="Times New Roman"/>
          <w:b/>
          <w:sz w:val="28"/>
          <w:szCs w:val="28"/>
        </w:rPr>
      </w:pPr>
    </w:p>
    <w:p w14:paraId="2ADCFA4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w:t>
      </w:r>
      <w:r w:rsidRPr="00EB15E8">
        <w:rPr>
          <w:rFonts w:ascii="Times New Roman" w:hAnsi="Times New Roman"/>
          <w:sz w:val="28"/>
          <w:szCs w:val="28"/>
        </w:rPr>
        <w:lastRenderedPageBreak/>
        <w:t>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 xml:space="preserve">Причинен ли П. Ущерб? Какой? </w:t>
      </w:r>
    </w:p>
    <w:p w14:paraId="5DCAE06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w:t>
      </w:r>
      <w:r w:rsidRPr="00EB15E8">
        <w:rPr>
          <w:rFonts w:ascii="Times New Roman" w:hAnsi="Times New Roman"/>
          <w:sz w:val="28"/>
          <w:szCs w:val="28"/>
        </w:rPr>
        <w:lastRenderedPageBreak/>
        <w:t>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w:t>
      </w:r>
      <w:r w:rsidRPr="00EB15E8">
        <w:rPr>
          <w:rFonts w:ascii="Times New Roman" w:hAnsi="Times New Roman"/>
          <w:sz w:val="28"/>
          <w:szCs w:val="28"/>
        </w:rPr>
        <w:lastRenderedPageBreak/>
        <w:t>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FC7B77">
      <w:pPr>
        <w:spacing w:after="0" w:line="276" w:lineRule="auto"/>
        <w:ind w:firstLine="720"/>
        <w:jc w:val="both"/>
        <w:rPr>
          <w:rFonts w:ascii="Times New Roman" w:hAnsi="Times New Roman"/>
          <w:sz w:val="28"/>
          <w:szCs w:val="28"/>
        </w:rPr>
      </w:pPr>
    </w:p>
    <w:p w14:paraId="44970AD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FC7B77">
      <w:pPr>
        <w:spacing w:after="0" w:line="276" w:lineRule="auto"/>
        <w:ind w:firstLine="720"/>
        <w:jc w:val="both"/>
        <w:rPr>
          <w:rFonts w:ascii="Times New Roman" w:hAnsi="Times New Roman"/>
          <w:sz w:val="28"/>
          <w:szCs w:val="28"/>
        </w:rPr>
      </w:pPr>
    </w:p>
    <w:p w14:paraId="5AE3CF6F"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FC7B77">
      <w:pPr>
        <w:spacing w:after="0" w:line="276" w:lineRule="auto"/>
        <w:ind w:firstLine="720"/>
        <w:jc w:val="both"/>
        <w:rPr>
          <w:rFonts w:ascii="Times New Roman" w:hAnsi="Times New Roman"/>
          <w:b/>
          <w:sz w:val="28"/>
          <w:szCs w:val="28"/>
        </w:rPr>
      </w:pPr>
    </w:p>
    <w:p w14:paraId="168C2190"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w:t>
      </w:r>
      <w:r w:rsidRPr="00EB15E8">
        <w:rPr>
          <w:rFonts w:ascii="Times New Roman" w:hAnsi="Times New Roman"/>
          <w:sz w:val="28"/>
          <w:szCs w:val="28"/>
        </w:rPr>
        <w:lastRenderedPageBreak/>
        <w:t>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FC7B77">
      <w:pPr>
        <w:spacing w:after="0" w:line="276" w:lineRule="auto"/>
        <w:ind w:firstLine="720"/>
        <w:jc w:val="both"/>
        <w:rPr>
          <w:rFonts w:ascii="Times New Roman" w:hAnsi="Times New Roman"/>
          <w:b/>
          <w:sz w:val="28"/>
          <w:szCs w:val="28"/>
        </w:rPr>
      </w:pPr>
    </w:p>
    <w:p w14:paraId="7BA94801"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FC7B7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215FDA"/>
    <w:rsid w:val="002420A8"/>
    <w:rsid w:val="002A6776"/>
    <w:rsid w:val="00562797"/>
    <w:rsid w:val="00721C24"/>
    <w:rsid w:val="007E3B15"/>
    <w:rsid w:val="00832BB1"/>
    <w:rsid w:val="00A560C7"/>
    <w:rsid w:val="00B14593"/>
    <w:rsid w:val="00BA07BA"/>
    <w:rsid w:val="00C108B4"/>
    <w:rsid w:val="00C8362F"/>
    <w:rsid w:val="00D51C1C"/>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B1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3903</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16</cp:revision>
  <dcterms:created xsi:type="dcterms:W3CDTF">2026-03-17T11:28:00Z</dcterms:created>
  <dcterms:modified xsi:type="dcterms:W3CDTF">2026-04-10T10:25:00Z</dcterms:modified>
</cp:coreProperties>
</file>