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6AEF" w14:textId="77777777" w:rsidR="004E5673" w:rsidRDefault="004E5673" w:rsidP="006F30E9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4E5673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07403EAE" w14:textId="77777777" w:rsidR="006F30E9" w:rsidRPr="004E5673" w:rsidRDefault="006F30E9" w:rsidP="006F30E9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6EA03341" w14:textId="77777777" w:rsidR="004E5673" w:rsidRPr="004E5673" w:rsidRDefault="004E5673" w:rsidP="006F30E9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4E5673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9284B31" w14:textId="77777777" w:rsidR="002E0839" w:rsidRPr="00B21852" w:rsidRDefault="002E0839" w:rsidP="006F30E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1852">
        <w:rPr>
          <w:rFonts w:ascii="Times New Roman" w:hAnsi="Times New Roman"/>
          <w:b/>
          <w:iCs/>
          <w:sz w:val="28"/>
          <w:szCs w:val="28"/>
        </w:rPr>
        <w:t xml:space="preserve">«Проблемы квалификации </w:t>
      </w:r>
      <w:bookmarkStart w:id="0" w:name="_Hlk134811764"/>
      <w:r w:rsidRPr="00B21852">
        <w:rPr>
          <w:rFonts w:ascii="Times New Roman" w:hAnsi="Times New Roman"/>
          <w:b/>
          <w:iCs/>
          <w:sz w:val="28"/>
          <w:szCs w:val="28"/>
        </w:rPr>
        <w:t>преступлений против здоровья населения и общественной нравственности</w:t>
      </w:r>
      <w:bookmarkEnd w:id="0"/>
      <w:r w:rsidRPr="00B21852">
        <w:rPr>
          <w:rFonts w:ascii="Times New Roman" w:hAnsi="Times New Roman"/>
          <w:b/>
          <w:iCs/>
          <w:sz w:val="28"/>
          <w:szCs w:val="28"/>
        </w:rPr>
        <w:t>»</w:t>
      </w:r>
    </w:p>
    <w:p w14:paraId="62E73943" w14:textId="77777777" w:rsidR="002E0839" w:rsidRDefault="002E0839" w:rsidP="006F30E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B7C18E" w14:textId="754A8C87" w:rsidR="002E0839" w:rsidRDefault="00B21852" w:rsidP="006F30E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6F30E9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компетенции ПК-4</w:t>
      </w:r>
    </w:p>
    <w:p w14:paraId="3F469064" w14:textId="77777777" w:rsidR="00B21852" w:rsidRDefault="00B21852" w:rsidP="006F30E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7A2658" w14:textId="70E515B8" w:rsidR="00B21852" w:rsidRPr="000F417F" w:rsidRDefault="00B21852" w:rsidP="006F30E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5</w:t>
      </w:r>
    </w:p>
    <w:p w14:paraId="7B191BBD" w14:textId="111E3335" w:rsidR="00B21852" w:rsidRPr="000F417F" w:rsidRDefault="00B21852" w:rsidP="006F30E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494CA3B4" w14:textId="77777777" w:rsidR="00DE1118" w:rsidRPr="00580166" w:rsidRDefault="00DE1118" w:rsidP="006F30E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0166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71AA7FC" w14:textId="77777777" w:rsidR="00B21852" w:rsidRPr="00B21852" w:rsidRDefault="00B21852" w:rsidP="006F30E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30A51CF" w14:textId="77777777" w:rsidR="002E0839" w:rsidRDefault="002E0839" w:rsidP="006F30E9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DF165D0" w14:textId="77777777" w:rsidR="002E0839" w:rsidRPr="003E55EF" w:rsidRDefault="002E0839" w:rsidP="006F30E9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5E9750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1. Понятие и виды преступлений против здоровья населения и общественной нравственности по уголовному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законодательству Российской Федерации.</w:t>
      </w:r>
    </w:p>
    <w:p w14:paraId="47DF89E4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2. Общая характеристика преступлений против здоровья населения по уголовному законодательству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Федерации.</w:t>
      </w:r>
    </w:p>
    <w:p w14:paraId="65B9C1A6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3. Общая характеристика преступления против общественной нравственности по уголовному законодательству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Российской Федерации.</w:t>
      </w:r>
    </w:p>
    <w:p w14:paraId="2246F305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4. История развития отечественного уголовного законодательства об ответственности за преступления против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здоровья населения и общественной нравственности до 1917 г.</w:t>
      </w:r>
    </w:p>
    <w:p w14:paraId="16E5C802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5. История развития отечественного уголовного законодательства об ответственности за преступления против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здоровья населения и общественной нравственности при становлении советской власти и в СССР.</w:t>
      </w:r>
    </w:p>
    <w:p w14:paraId="0836A941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6. История развития отечественного уголовного законодательства об ответственности за преступления против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здоровья населения и общественной нравственности в современной РФ.</w:t>
      </w:r>
    </w:p>
    <w:p w14:paraId="3407E2C1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7. Незаконные приобретение, хранение, перевозка, изготовление, переработка наркотических средств,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психотропных веществ или их аналогов, а также незаконные приобретение, хранение, перевозка растений,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содержащих наркотические средства или психотропные вещества, либо их частей, содержащих наркотические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средства или психотропные вещества.</w:t>
      </w:r>
    </w:p>
    <w:p w14:paraId="73AF8774" w14:textId="48D569C8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8. Незаконные производство, сбыт или пересылка наркотических средств, психотропных веществ или их аналогов,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 xml:space="preserve">а также незаконные сбыт </w:t>
      </w:r>
      <w:r w:rsidRPr="00FC74F6">
        <w:rPr>
          <w:rFonts w:ascii="Times New Roman" w:hAnsi="Times New Roman"/>
          <w:iCs/>
          <w:sz w:val="28"/>
          <w:szCs w:val="28"/>
        </w:rPr>
        <w:lastRenderedPageBreak/>
        <w:t>или пересылка растений, содержащих наркотические средства или психотропные</w:t>
      </w:r>
      <w:r w:rsidR="004E5673"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вещества, либо их частей, содержащих наркотические средства или психотропные вещества.</w:t>
      </w:r>
    </w:p>
    <w:p w14:paraId="2FEC5451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9. Нарушение правил оборота наркотических средств или психотропных веществ.</w:t>
      </w:r>
    </w:p>
    <w:p w14:paraId="186B85EA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10. Незаконные приобретение, хранение или перевозка прекурсоров наркотических средств или психотропных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веществ, а также незаконные приобретение, хранение или перевозка растений, содержащих прекурсоры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наркотических средств или психотропных веществ, либо их частей, содержащих прекурсоры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 или психотропных веществ.</w:t>
      </w:r>
    </w:p>
    <w:p w14:paraId="6FFD175B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11. Незаконные производство, сбыт или пересылка прекурсоров наркотических средств или психотропных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веществ, а также незаконные сбыт или пересылка растений, содержащих прекурсоры наркотических средств или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психотропных веществ, либо их частей, содержащих прекурсоры наркотических средств или психотропных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веществ.</w:t>
      </w:r>
    </w:p>
    <w:p w14:paraId="5B75E47C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12. Хищение либо вымогательство наркотических средств или психотропных веществ, а также растений,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содержащих наркотические средства или психотропные вещества, либо их частей, содержащих наркотические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средства или психотропные вещества.</w:t>
      </w:r>
    </w:p>
    <w:p w14:paraId="54CB4E93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13. Контрабанда наркотических средств, психотропных веществ, их прекурсоров или аналогов, растений,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содержащих наркотические средства, психотропные вещества или их прекурсоры, либо их частей, содержащих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наркотические средства, психотропные вещества или их прекурсоры, инструментов или оборудования,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находящихся под специальным контролем и используемых для изготовления наркотических средств или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психотропных веществ.</w:t>
      </w:r>
    </w:p>
    <w:p w14:paraId="16923BF7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14. Склонение к потреблению наркотических средств, психотропных веществ или их аналогов.</w:t>
      </w:r>
    </w:p>
    <w:p w14:paraId="03132F0D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15. Склонение спортсмена к использованию субстанций и (или) методов, запрещенных для использования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спорте.</w:t>
      </w:r>
    </w:p>
    <w:p w14:paraId="1200C1AB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16. Использование в отношении спортсмена субстанций и (или) методов, запрещенных для использования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спорте.</w:t>
      </w:r>
    </w:p>
    <w:p w14:paraId="42127C97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17. Незаконное культивирование растений, содержащих наркотические средства или психотропные вещества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либо их прекурсоры.</w:t>
      </w:r>
    </w:p>
    <w:p w14:paraId="5A427190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18. Организация либо содержание притонов или систематическое предоставление помещений для потребления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наркотических средств, психотропных веществ или их аналогов.</w:t>
      </w:r>
    </w:p>
    <w:p w14:paraId="420B90CE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lastRenderedPageBreak/>
        <w:t>19. Незаконная выдача либо подделка рецептов или иных документов, дающих право на получение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 или психотропных веществ.</w:t>
      </w:r>
    </w:p>
    <w:p w14:paraId="50BF1377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20. Незаконный оборот сильнодействующих или ядовитых веществ в целях сбыта.</w:t>
      </w:r>
    </w:p>
    <w:p w14:paraId="4D5A93E5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21. Незаконный оборот новых потенциально опасных психоактивных веществ.</w:t>
      </w:r>
    </w:p>
    <w:p w14:paraId="26E8A5F7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21. Незаконное осуществление медицинской деятельности или фармацевтической деятельности.</w:t>
      </w:r>
    </w:p>
    <w:p w14:paraId="4633AC2D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22. Незаконное производство лекарственных средств и медицинских изделий.</w:t>
      </w:r>
    </w:p>
    <w:p w14:paraId="47612412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23. Нарушение санитарно-эпидемиологических правил.</w:t>
      </w:r>
    </w:p>
    <w:p w14:paraId="74B1ABB0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24. Сокрытие информации об обстоятельствах, создающих опасность для жизни или здоровья людей.</w:t>
      </w:r>
    </w:p>
    <w:p w14:paraId="5F148761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25. Производство, хранение, перевозка либо сбыт товаров и продукции, выполнение работ или оказание услуг,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отвечающих требованиям безопасности.</w:t>
      </w:r>
    </w:p>
    <w:p w14:paraId="319A8B9A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26. Обращение фальсифицированных, недоброкачественных и незарегистрированных лекарственных средств,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медицинских изделий и оборот фальсифицированных биологически активных добавок.</w:t>
      </w:r>
    </w:p>
    <w:p w14:paraId="10EA53FC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27. Вовлечение в занятие проституцией.</w:t>
      </w:r>
    </w:p>
    <w:p w14:paraId="08A4B780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28. Получение сексуальных услуг несовершеннолетнего.</w:t>
      </w:r>
    </w:p>
    <w:p w14:paraId="322071E2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29. Организация занятия проституцией.</w:t>
      </w:r>
    </w:p>
    <w:p w14:paraId="21BDB06A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30. Незаконные изготовление и оборот порнографических материалов или предметов.</w:t>
      </w:r>
    </w:p>
    <w:p w14:paraId="052586A9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31. Изготовление и оборот материалов или предметов с порнографическими изображениями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несовершеннолетних.</w:t>
      </w:r>
    </w:p>
    <w:p w14:paraId="0BABC50F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32. Использование несовершеннолетнего в целях изготовления порнографических материалов или предметов.</w:t>
      </w:r>
    </w:p>
    <w:p w14:paraId="57B384C0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33. Уничтожение или повреждение объектов культурного наследия (памятников истории и культуры) народов</w:t>
      </w:r>
    </w:p>
    <w:p w14:paraId="1CF88B59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Российской Федерации, включенных в единый государственный реестр объектов культурного наследия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(памятников истории и культуры) народов Российской Федерации, выявленных объектов культурного наследия,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природных комплексов, объектов, взятых под охрану государства, или культурных ценностей.</w:t>
      </w:r>
    </w:p>
    <w:p w14:paraId="0606A7C2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34. Нарушение требований сохранения или использования объектов культурного наследия (памятников истории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 xml:space="preserve">культуры) народов Российской Федерации, включенных в единый государственный реестр объектов </w:t>
      </w:r>
      <w:r w:rsidRPr="00FC74F6">
        <w:rPr>
          <w:rFonts w:ascii="Times New Roman" w:hAnsi="Times New Roman"/>
          <w:iCs/>
          <w:sz w:val="28"/>
          <w:szCs w:val="28"/>
        </w:rPr>
        <w:lastRenderedPageBreak/>
        <w:t>культурного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наследия (памятников истории и культуры) народов Российской Федерации, либо выявленных объектов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культурного наследия.</w:t>
      </w:r>
    </w:p>
    <w:p w14:paraId="485E6976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35. Незаконные поиск и (или) изъятие археологических предметов из мест залегания.</w:t>
      </w:r>
    </w:p>
    <w:p w14:paraId="69009F3E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36. Уклонение исполнителя земляных, строительных, мелиоративных, хозяйственных или иных работ либо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археологических полевых работ, осуществляемых на основании разрешения (открытого листа), от обязательной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передачи государству обнаруженных при проведении таких работ предметов, имеющих особую культурную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ценность, или культурных ценностей в крупном размере.</w:t>
      </w:r>
    </w:p>
    <w:p w14:paraId="57EA0362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37. Надругательство над телами умерших и местами их захоронения.</w:t>
      </w:r>
    </w:p>
    <w:p w14:paraId="4790BC17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38. Создание некоммерческой организации, посягающей на личность и права граждан.</w:t>
      </w:r>
    </w:p>
    <w:p w14:paraId="168C9101" w14:textId="77777777" w:rsidR="002E0839" w:rsidRPr="00FC74F6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39. Жестокое обращение с животными.</w:t>
      </w:r>
    </w:p>
    <w:p w14:paraId="29A39441" w14:textId="77777777" w:rsidR="002E0839" w:rsidRDefault="002E0839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40. Понятие и виды преступлений против здоровья населения и общественной нравственности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B72C322" w14:textId="77777777" w:rsidR="004E5673" w:rsidRDefault="004E5673" w:rsidP="006F30E9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D9F51EA" w14:textId="77777777" w:rsidR="00B21852" w:rsidRPr="000F417F" w:rsidRDefault="00B21852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417F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5891588D" w14:textId="77777777" w:rsidR="00E332A8" w:rsidRPr="00354926" w:rsidRDefault="00E332A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7C8E73" w14:textId="77777777" w:rsidR="008476D8" w:rsidRPr="008476D8" w:rsidRDefault="008476D8" w:rsidP="006F30E9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8476D8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2C6B43F3" w14:textId="77777777" w:rsidR="009375E6" w:rsidRDefault="009375E6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AD6AB" w14:textId="59D7BBE7" w:rsidR="00FB4A68" w:rsidRPr="009375E6" w:rsidRDefault="009375E6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1.</w:t>
      </w:r>
      <w:r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4A68" w:rsidRPr="006E2D2C">
        <w:rPr>
          <w:rFonts w:ascii="Times New Roman" w:hAnsi="Times New Roman"/>
          <w:b/>
          <w:bCs/>
          <w:sz w:val="28"/>
          <w:szCs w:val="28"/>
          <w:u w:val="single"/>
        </w:rPr>
        <w:t>Родо</w:t>
      </w:r>
      <w:r w:rsidR="00FB4A68" w:rsidRPr="009375E6">
        <w:rPr>
          <w:rFonts w:ascii="Times New Roman" w:hAnsi="Times New Roman"/>
          <w:b/>
          <w:sz w:val="28"/>
          <w:szCs w:val="28"/>
          <w:u w:val="single"/>
        </w:rPr>
        <w:t>вым объектом преступлений, связанных с незаконным оборотом наркотических средств и психотропных веществ является:</w:t>
      </w:r>
    </w:p>
    <w:p w14:paraId="440A206F" w14:textId="404B8CE1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общественная безопасность и общественный порядок</w:t>
      </w:r>
    </w:p>
    <w:p w14:paraId="538B12A5" w14:textId="2D686B1B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здоровье населения и общественная нравственность</w:t>
      </w:r>
    </w:p>
    <w:p w14:paraId="1957395B" w14:textId="19E1BCB5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 и психотропные вещества</w:t>
      </w:r>
    </w:p>
    <w:p w14:paraId="424023BD" w14:textId="041133B0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общественные отношения, охраняемые уголовным законом</w:t>
      </w:r>
    </w:p>
    <w:p w14:paraId="44507478" w14:textId="77777777" w:rsidR="009375E6" w:rsidRDefault="009375E6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B05B21" w14:textId="1DE62730" w:rsidR="00FB4A68" w:rsidRPr="009375E6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2.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Вид</w:t>
      </w:r>
      <w:r w:rsidRPr="009375E6">
        <w:rPr>
          <w:rFonts w:ascii="Times New Roman" w:hAnsi="Times New Roman"/>
          <w:b/>
          <w:sz w:val="28"/>
          <w:szCs w:val="28"/>
          <w:u w:val="single"/>
        </w:rPr>
        <w:t>овым объектом преступлений, связанных с незаконным оборотом наркотических средств и психотропных веществ является:</w:t>
      </w:r>
    </w:p>
    <w:p w14:paraId="41A4AEC5" w14:textId="7E79CCFD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общественная безопасность и общественный порядок</w:t>
      </w:r>
    </w:p>
    <w:p w14:paraId="65D194BB" w14:textId="21BA0F2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здоровье населения и общественная нравственность</w:t>
      </w:r>
    </w:p>
    <w:p w14:paraId="3443A99E" w14:textId="79E5288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 и психотропные вещества</w:t>
      </w:r>
    </w:p>
    <w:p w14:paraId="22CEEA84" w14:textId="6751CF69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общественные отношения, охраняемые уголовным законом</w:t>
      </w:r>
    </w:p>
    <w:p w14:paraId="217A227F" w14:textId="77777777" w:rsidR="009375E6" w:rsidRDefault="009375E6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E48E48" w14:textId="0237627D" w:rsidR="00FB4A68" w:rsidRPr="009375E6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3.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Какие</w:t>
      </w:r>
      <w:r w:rsidRPr="009375E6">
        <w:rPr>
          <w:rFonts w:ascii="Times New Roman" w:hAnsi="Times New Roman"/>
          <w:b/>
          <w:sz w:val="28"/>
          <w:szCs w:val="28"/>
          <w:u w:val="single"/>
        </w:rPr>
        <w:t xml:space="preserve"> размеры наркотических средств утверждает постановление правительства от 1 октября 2012 года?</w:t>
      </w:r>
    </w:p>
    <w:p w14:paraId="73334C46" w14:textId="48C098EA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значительный</w:t>
      </w:r>
    </w:p>
    <w:p w14:paraId="12021DD5" w14:textId="1FB72D6A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lastRenderedPageBreak/>
        <w:t>крупный</w:t>
      </w:r>
    </w:p>
    <w:p w14:paraId="763F265A" w14:textId="5155FE45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особо крупный</w:t>
      </w:r>
    </w:p>
    <w:p w14:paraId="6FAF50D0" w14:textId="6B0870D5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незначительный</w:t>
      </w:r>
    </w:p>
    <w:p w14:paraId="200AD724" w14:textId="77777777" w:rsidR="002E0839" w:rsidRDefault="002E0839" w:rsidP="006F30E9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81C96A3" w14:textId="48632EE5" w:rsidR="00FB4A68" w:rsidRPr="006E2D2C" w:rsidRDefault="00FB4A68" w:rsidP="006F30E9">
      <w:pPr>
        <w:spacing w:after="0"/>
        <w:ind w:firstLine="708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4.</w:t>
      </w:r>
      <w:r w:rsidR="009375E6">
        <w:rPr>
          <w:rFonts w:ascii="Times New Roman" w:hAnsi="Times New Roman"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Запрещённые для оборота в России вещества синтетического или естественного происхождения, не включенные в Перечень наркотических средств, психотропных веществ и их прекурсоров, подлежащих контролю в РФ, химическая структура и свойства которых сходны с химической структурой и свойствами наркотических средств и психотропных веществ, психоактивное действие которых они воспроизводят.</w:t>
      </w:r>
    </w:p>
    <w:p w14:paraId="5BCBD5C3" w14:textId="3DEDD163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</w:t>
      </w:r>
    </w:p>
    <w:p w14:paraId="35D47EEB" w14:textId="67868A5F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психотропные вещества</w:t>
      </w:r>
    </w:p>
    <w:p w14:paraId="3415D87C" w14:textId="2F773C53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прекурсоры</w:t>
      </w:r>
    </w:p>
    <w:p w14:paraId="451EE217" w14:textId="0C51FF84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аналоги наркотических средств и психотропных веществ</w:t>
      </w:r>
    </w:p>
    <w:p w14:paraId="19CB54B4" w14:textId="77777777" w:rsidR="009375E6" w:rsidRDefault="009375E6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4FF31B" w14:textId="661902B2" w:rsidR="00FB4A68" w:rsidRPr="006E2D2C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5.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Укажите вещества, используемые при производстве, изготовлении, переработке наркотических средств и психотропных веществ, включённые в Перечень наркотических средств и психотропных веществ и их прекурсоров, подлежащих контролю в РФ.</w:t>
      </w:r>
    </w:p>
    <w:p w14:paraId="722E090E" w14:textId="489CF702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</w:t>
      </w:r>
    </w:p>
    <w:p w14:paraId="6B1E4B67" w14:textId="48BCD31B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психотропные вещества</w:t>
      </w:r>
    </w:p>
    <w:p w14:paraId="043FAF39" w14:textId="0EFB8250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прекурсоры</w:t>
      </w:r>
    </w:p>
    <w:p w14:paraId="1A31DA7A" w14:textId="61C2DFD2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аналоги наркотических средств и психотропных веществ</w:t>
      </w:r>
    </w:p>
    <w:p w14:paraId="6889661D" w14:textId="77777777" w:rsidR="009375E6" w:rsidRDefault="009375E6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8DC839" w14:textId="218A1446" w:rsidR="00FB4A68" w:rsidRPr="006E2D2C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6.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Сколько списков наркотических средств и психотропные веществ, подлежащих контролю в Российской Федерации, предусмотрено Федеральным законом «О наркотических средствах и психотропных веществах»?</w:t>
      </w:r>
    </w:p>
    <w:p w14:paraId="7B46E2A8" w14:textId="4B5CB266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2</w:t>
      </w:r>
    </w:p>
    <w:p w14:paraId="697250D2" w14:textId="19962AE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3</w:t>
      </w:r>
    </w:p>
    <w:p w14:paraId="619389FD" w14:textId="4D9B51AB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4</w:t>
      </w:r>
    </w:p>
    <w:p w14:paraId="742198DB" w14:textId="196ED136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5</w:t>
      </w:r>
    </w:p>
    <w:p w14:paraId="49388BFC" w14:textId="77777777" w:rsidR="009375E6" w:rsidRDefault="009375E6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819A31" w14:textId="2B5B63BD" w:rsidR="00FB4A68" w:rsidRPr="006E2D2C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7.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 xml:space="preserve">Обязательным признаком неквалифицированного незаконного приобретения или хранения наркотических средств </w:t>
      </w:r>
      <w:r w:rsidR="004805A7">
        <w:rPr>
          <w:rFonts w:ascii="Times New Roman" w:hAnsi="Times New Roman"/>
          <w:b/>
          <w:bCs/>
          <w:sz w:val="28"/>
          <w:szCs w:val="28"/>
          <w:u w:val="single"/>
        </w:rPr>
        <w:t>и психотропных веществ является:</w:t>
      </w:r>
    </w:p>
    <w:p w14:paraId="490522D1" w14:textId="205FF35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отсутствие цели сбыта</w:t>
      </w:r>
    </w:p>
    <w:p w14:paraId="65157DAC" w14:textId="1C083245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наличие цели сбыта</w:t>
      </w:r>
    </w:p>
    <w:p w14:paraId="04830FD9" w14:textId="017D41BC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lastRenderedPageBreak/>
        <w:t>повторность</w:t>
      </w:r>
    </w:p>
    <w:p w14:paraId="33039B93" w14:textId="26DBFE56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группа лиц по предварительному сговору</w:t>
      </w:r>
    </w:p>
    <w:p w14:paraId="4903EF97" w14:textId="77777777" w:rsidR="006F30E9" w:rsidRDefault="006F30E9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E5D83DC" w14:textId="7A41CA89" w:rsidR="00FB4A68" w:rsidRPr="006E2D2C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8.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Каким по конструкции объективной стороны является основной состав преступления, предусмотренный ст. 238 «Производство, хранение, перевозка либо сбыт товаров и продукции, выполнение работ или оказание услуг, не отвечающих требованиям безопасности»?</w:t>
      </w:r>
    </w:p>
    <w:p w14:paraId="6498818F" w14:textId="496C92A8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материальным</w:t>
      </w:r>
    </w:p>
    <w:p w14:paraId="49AF47DB" w14:textId="654321CD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формальным</w:t>
      </w:r>
    </w:p>
    <w:p w14:paraId="64646E87" w14:textId="5B74AF74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формально-материальным</w:t>
      </w:r>
    </w:p>
    <w:p w14:paraId="7BF1264D" w14:textId="267BEA41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усечённым</w:t>
      </w:r>
    </w:p>
    <w:p w14:paraId="7F7F38BC" w14:textId="77777777" w:rsidR="006E2D2C" w:rsidRDefault="006E2D2C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68564D" w14:textId="62375282" w:rsidR="00FB4A68" w:rsidRPr="006E2D2C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9.</w:t>
      </w:r>
      <w:r w:rsidR="006E2D2C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Какой субъект преступления возможен при совершении преступления, предусмотренного ст. 2422 «Использование несовершеннолетнего в целях изготовления порнографических материалов или предметов»?</w:t>
      </w:r>
    </w:p>
    <w:p w14:paraId="22A8A480" w14:textId="3ABB95BF" w:rsidR="00B6389F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общий</w:t>
      </w:r>
    </w:p>
    <w:p w14:paraId="42B5E821" w14:textId="0C6C18CA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специальный –– должностное лицо</w:t>
      </w:r>
    </w:p>
    <w:p w14:paraId="579711E1" w14:textId="29FFC218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специальный –– участник преступной группы</w:t>
      </w:r>
    </w:p>
    <w:p w14:paraId="5995C10C" w14:textId="53C5DBD9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специальный –– лицо, достигшее совершеннолетия</w:t>
      </w:r>
    </w:p>
    <w:p w14:paraId="6AC0D69F" w14:textId="77777777" w:rsidR="006E2D2C" w:rsidRDefault="006E2D2C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9A1979" w14:textId="43B5B72B" w:rsidR="00FB4A68" w:rsidRPr="00B6389F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10.</w:t>
      </w:r>
      <w:r w:rsidR="006E2D2C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Какие мотивы имеют значение для квалификация преступления по ст. 238 «Жестокое обращение с животными?</w:t>
      </w:r>
    </w:p>
    <w:p w14:paraId="03CFEB30" w14:textId="21D40EF0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хулиганские побуждения</w:t>
      </w:r>
    </w:p>
    <w:p w14:paraId="5A7E34B4" w14:textId="5F4DC60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мотив сострадания</w:t>
      </w:r>
    </w:p>
    <w:p w14:paraId="36B8B3EF" w14:textId="45B4021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корыстные побуждения</w:t>
      </w:r>
    </w:p>
    <w:p w14:paraId="66DBA9CB" w14:textId="25C21C7B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мотив ненависти</w:t>
      </w:r>
    </w:p>
    <w:p w14:paraId="6CF6733B" w14:textId="77777777" w:rsidR="00B6389F" w:rsidRDefault="00B6389F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721ED4" w14:textId="7DE6FF10" w:rsidR="00FB4A68" w:rsidRPr="00B6389F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11.</w:t>
      </w:r>
      <w:r w:rsidR="00B6389F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Убийство с особой жестокостью – это …</w:t>
      </w:r>
    </w:p>
    <w:p w14:paraId="08159EA2" w14:textId="5533D38E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глумление над трупом после убийства </w:t>
      </w:r>
    </w:p>
    <w:p w14:paraId="40736AD1" w14:textId="400B65BE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совершение убийства, если в результате действий виновного погибло два или более человек </w:t>
      </w:r>
    </w:p>
    <w:p w14:paraId="26D5B615" w14:textId="4ECCE4C2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способ убийства, выбранный виновным, был заведомо сопряжен с особыми страданиями жертвы</w:t>
      </w:r>
    </w:p>
    <w:p w14:paraId="1C7085FE" w14:textId="77777777" w:rsidR="002E0839" w:rsidRDefault="002E0839" w:rsidP="006F30E9">
      <w:pPr>
        <w:spacing w:after="0"/>
        <w:rPr>
          <w:rFonts w:ascii="Times New Roman" w:hAnsi="Times New Roman"/>
          <w:sz w:val="28"/>
          <w:szCs w:val="28"/>
        </w:rPr>
      </w:pPr>
    </w:p>
    <w:p w14:paraId="5EA799A0" w14:textId="372B8A97" w:rsidR="00FB4A68" w:rsidRPr="002E0839" w:rsidRDefault="00FB4A68" w:rsidP="006F30E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12.</w:t>
      </w:r>
      <w:r w:rsidR="00B6389F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Установление неизгладимого обезображив</w:t>
      </w:r>
      <w:r w:rsidR="00C82B0B">
        <w:rPr>
          <w:rFonts w:ascii="Times New Roman" w:hAnsi="Times New Roman"/>
          <w:b/>
          <w:bCs/>
          <w:sz w:val="28"/>
          <w:szCs w:val="28"/>
          <w:u w:val="single"/>
        </w:rPr>
        <w:t>ания лица входит в компетенцию:</w:t>
      </w:r>
    </w:p>
    <w:p w14:paraId="5EBD86EF" w14:textId="3DAA1AD5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лиц</w:t>
      </w:r>
      <w:r w:rsidR="00C82B0B">
        <w:rPr>
          <w:rFonts w:ascii="Times New Roman" w:hAnsi="Times New Roman"/>
          <w:sz w:val="28"/>
          <w:szCs w:val="28"/>
        </w:rPr>
        <w:t>а, возбуждающего уголовное дело</w:t>
      </w:r>
    </w:p>
    <w:p w14:paraId="27EE69AC" w14:textId="6880B609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судьи </w:t>
      </w:r>
    </w:p>
    <w:p w14:paraId="0058C614" w14:textId="3606F110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lastRenderedPageBreak/>
        <w:t>судебно-медицинского эксперта</w:t>
      </w:r>
    </w:p>
    <w:p w14:paraId="0CB7BC5D" w14:textId="77777777" w:rsidR="00B6389F" w:rsidRDefault="00B6389F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E2E4F3" w14:textId="5E0839BC" w:rsidR="00FB4A68" w:rsidRPr="00B6389F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13.</w:t>
      </w:r>
      <w:r w:rsidR="00B6389F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Опасным для жизни является вред здоровью</w:t>
      </w:r>
      <w:r w:rsidR="00C82B0B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5A761EA2" w14:textId="53F56A8E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повлекший за собой утрату какого-либо органа </w:t>
      </w:r>
    </w:p>
    <w:p w14:paraId="00821D53" w14:textId="4B3F1097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повлекший за собой необратимые последствия в организм человека </w:t>
      </w:r>
    </w:p>
    <w:p w14:paraId="1AAB9EEB" w14:textId="2C929234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вызвавший состояние, угрожающее жизни человека, которое может окончиться смертью</w:t>
      </w:r>
    </w:p>
    <w:p w14:paraId="249450F8" w14:textId="77777777" w:rsidR="00B6389F" w:rsidRDefault="00B6389F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DB4DCC" w14:textId="58E63104" w:rsidR="00FB4A68" w:rsidRPr="00CE17BD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14.</w:t>
      </w:r>
      <w:r w:rsidR="00B6389F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Расстройство здоровья считается длительным, если оно зак</w:t>
      </w:r>
      <w:r w:rsidR="002A7CE2">
        <w:rPr>
          <w:rFonts w:ascii="Times New Roman" w:hAnsi="Times New Roman"/>
          <w:b/>
          <w:bCs/>
          <w:sz w:val="28"/>
          <w:szCs w:val="28"/>
          <w:u w:val="single"/>
        </w:rPr>
        <w:t>лючается:</w:t>
      </w:r>
    </w:p>
    <w:p w14:paraId="754449BF" w14:textId="238D11D3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во временной утрате трудоспособности в результате телесного повреждения, наруш</w:t>
      </w:r>
      <w:r w:rsidR="002A7CE2">
        <w:rPr>
          <w:rFonts w:ascii="Times New Roman" w:hAnsi="Times New Roman"/>
          <w:sz w:val="28"/>
          <w:szCs w:val="28"/>
        </w:rPr>
        <w:t>ающего функции организма продол</w:t>
      </w:r>
      <w:r w:rsidR="006B2ED8">
        <w:rPr>
          <w:rFonts w:ascii="Times New Roman" w:hAnsi="Times New Roman"/>
          <w:sz w:val="28"/>
          <w:szCs w:val="28"/>
        </w:rPr>
        <w:t>жительностью свыше 21 дня</w:t>
      </w:r>
    </w:p>
    <w:p w14:paraId="57CE1EE5" w14:textId="4EA68FA4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во временной утрате трудоспособности в результате телесного повреждения, нарушающего функции организма про</w:t>
      </w:r>
      <w:r w:rsidR="006B2ED8">
        <w:rPr>
          <w:rFonts w:ascii="Times New Roman" w:hAnsi="Times New Roman"/>
          <w:sz w:val="28"/>
          <w:szCs w:val="28"/>
        </w:rPr>
        <w:t>должительностью не более 21 дня</w:t>
      </w:r>
    </w:p>
    <w:p w14:paraId="1984106F" w14:textId="20082AB2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 утрате органа или функций органа, нарушающей функции организма продолжительностью свыше 21 дня</w:t>
      </w:r>
    </w:p>
    <w:p w14:paraId="5630180C" w14:textId="77777777" w:rsidR="00CE17BD" w:rsidRDefault="00CE17BD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DD8508" w14:textId="1B8D703B" w:rsidR="00FB4A68" w:rsidRPr="00CE17BD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15.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 xml:space="preserve">Истязание </w:t>
      </w:r>
      <w:r w:rsidR="004805A7">
        <w:rPr>
          <w:rFonts w:ascii="Times New Roman" w:hAnsi="Times New Roman"/>
          <w:b/>
          <w:bCs/>
          <w:sz w:val="28"/>
          <w:szCs w:val="28"/>
          <w:u w:val="single"/>
        </w:rPr>
        <w:t>выражается в причинении:</w:t>
      </w:r>
    </w:p>
    <w:p w14:paraId="52454F35" w14:textId="76C1509A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физических страданий путем нанесем побоев </w:t>
      </w:r>
    </w:p>
    <w:p w14:paraId="47FC9326" w14:textId="50F73077" w:rsidR="00FB4A68" w:rsidRDefault="00FB4A68" w:rsidP="006F30E9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физических или психических страданий путем систематического нанесения побоев или иными насильственными действиями </w:t>
      </w:r>
    </w:p>
    <w:p w14:paraId="3FA5EC0D" w14:textId="7B52ABBF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физических или психических страданий путем нанесения побоев или иными насильственными действиями</w:t>
      </w:r>
    </w:p>
    <w:p w14:paraId="19AFC543" w14:textId="77777777" w:rsidR="00CE17BD" w:rsidRDefault="00CE17BD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413BDC" w14:textId="4C95FCB3" w:rsidR="00CE17BD" w:rsidRPr="0067057B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16.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Телесные повреждения – это нарушение … , возникшее в результате воздействия факторов внешней среды.</w:t>
      </w:r>
    </w:p>
    <w:p w14:paraId="51BF4EFB" w14:textId="7A55C943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анатомической целостности или физиологических функций органов или тканей </w:t>
      </w:r>
    </w:p>
    <w:p w14:paraId="3345C1EF" w14:textId="0D079852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работы внутренних органов или тканей человека</w:t>
      </w:r>
    </w:p>
    <w:p w14:paraId="762E6DA3" w14:textId="77777777" w:rsidR="002E0839" w:rsidRDefault="002E0839" w:rsidP="006F30E9">
      <w:pPr>
        <w:spacing w:after="0"/>
        <w:rPr>
          <w:rFonts w:ascii="Times New Roman" w:hAnsi="Times New Roman"/>
          <w:sz w:val="28"/>
          <w:szCs w:val="28"/>
        </w:rPr>
      </w:pPr>
    </w:p>
    <w:p w14:paraId="74C4BCC4" w14:textId="2B65A9C3" w:rsidR="00FB4A68" w:rsidRPr="002E0839" w:rsidRDefault="00FB4A68" w:rsidP="006F30E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17.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 xml:space="preserve">Состав преступления – доведение до самоубийства </w:t>
      </w:r>
      <w:r w:rsidR="004179D4">
        <w:rPr>
          <w:rFonts w:ascii="Times New Roman" w:hAnsi="Times New Roman"/>
          <w:b/>
          <w:bCs/>
          <w:sz w:val="28"/>
          <w:szCs w:val="28"/>
          <w:u w:val="single"/>
        </w:rPr>
        <w:t>считается оконченным с момента:</w:t>
      </w:r>
    </w:p>
    <w:p w14:paraId="3A8A8EB5" w14:textId="59B5106F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начала </w:t>
      </w:r>
      <w:r w:rsidR="004179D4">
        <w:rPr>
          <w:rFonts w:ascii="Times New Roman" w:hAnsi="Times New Roman"/>
          <w:sz w:val="28"/>
          <w:szCs w:val="28"/>
        </w:rPr>
        <w:t>жестокого обращения с человеком</w:t>
      </w:r>
    </w:p>
    <w:p w14:paraId="709197FB" w14:textId="64E22E1F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самоубийства или покушения на него, совершенного </w:t>
      </w:r>
      <w:r w:rsidR="004179D4">
        <w:rPr>
          <w:rFonts w:ascii="Times New Roman" w:hAnsi="Times New Roman"/>
          <w:sz w:val="28"/>
          <w:szCs w:val="28"/>
        </w:rPr>
        <w:t>в результате действий виновного</w:t>
      </w:r>
    </w:p>
    <w:p w14:paraId="1C807D69" w14:textId="1431BC2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начала выполнения систематических действий унижающих человеческое достоинство потерпевшего</w:t>
      </w:r>
    </w:p>
    <w:p w14:paraId="2F7B640B" w14:textId="77777777" w:rsidR="00CE17BD" w:rsidRDefault="00CE17BD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E4A006" w14:textId="1173DC44" w:rsidR="00FB4A68" w:rsidRPr="00CE17BD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18.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Форма вины, которой характеризуется причинение смерти по неосторожности</w:t>
      </w:r>
    </w:p>
    <w:p w14:paraId="59DBBEE6" w14:textId="7949D1EB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неосторожной виной только</w:t>
      </w:r>
      <w:r w:rsidR="004179D4">
        <w:rPr>
          <w:rFonts w:ascii="Times New Roman" w:hAnsi="Times New Roman"/>
          <w:sz w:val="28"/>
          <w:szCs w:val="28"/>
        </w:rPr>
        <w:t xml:space="preserve"> в виде преступного легкомыслия</w:t>
      </w:r>
    </w:p>
    <w:p w14:paraId="5E376AA6" w14:textId="0F4D3B8A" w:rsidR="00FB4A68" w:rsidRDefault="004179D4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умышленной виной</w:t>
      </w:r>
    </w:p>
    <w:p w14:paraId="0F034E21" w14:textId="494FF866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неосторожной виной тольк</w:t>
      </w:r>
      <w:r w:rsidR="004179D4">
        <w:rPr>
          <w:rFonts w:ascii="Times New Roman" w:hAnsi="Times New Roman"/>
          <w:sz w:val="28"/>
          <w:szCs w:val="28"/>
        </w:rPr>
        <w:t>о в виде преступной небрежности</w:t>
      </w:r>
    </w:p>
    <w:p w14:paraId="0CD90A14" w14:textId="2778AB91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неосторожной виной в виде преступного легкомыслия и преступной небрежности</w:t>
      </w:r>
    </w:p>
    <w:p w14:paraId="3C7B5C1E" w14:textId="77777777" w:rsidR="00CE17BD" w:rsidRDefault="00CE17BD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4480FD" w14:textId="33DDBFE8" w:rsidR="00FB4A68" w:rsidRPr="00CE17BD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19.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Убийства, относящиеся к убийству при отягчающих обстоятельствах</w:t>
      </w:r>
    </w:p>
    <w:p w14:paraId="75153476" w14:textId="3035AC50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</w:t>
      </w:r>
      <w:r w:rsidR="007449CB">
        <w:rPr>
          <w:rFonts w:ascii="Times New Roman" w:hAnsi="Times New Roman"/>
          <w:sz w:val="28"/>
          <w:szCs w:val="28"/>
        </w:rPr>
        <w:t>йство из хулиганских побуждений</w:t>
      </w:r>
    </w:p>
    <w:p w14:paraId="498A88CE" w14:textId="702AA452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убийство, с</w:t>
      </w:r>
      <w:r w:rsidR="007449CB">
        <w:rPr>
          <w:rFonts w:ascii="Times New Roman" w:hAnsi="Times New Roman"/>
          <w:sz w:val="28"/>
          <w:szCs w:val="28"/>
        </w:rPr>
        <w:t>овершенное с особой жестокостью</w:t>
      </w:r>
    </w:p>
    <w:p w14:paraId="62AF1D14" w14:textId="5E42E530" w:rsidR="00FB4A68" w:rsidRDefault="007449CB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убийство несовершеннолетнего</w:t>
      </w:r>
    </w:p>
    <w:p w14:paraId="72FB64B9" w14:textId="1C3A516F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убийство,</w:t>
      </w:r>
      <w:r w:rsidR="007449CB">
        <w:rPr>
          <w:rFonts w:ascii="Times New Roman" w:hAnsi="Times New Roman"/>
          <w:sz w:val="28"/>
          <w:szCs w:val="28"/>
        </w:rPr>
        <w:t xml:space="preserve"> совершенное несовершеннолетним</w:t>
      </w:r>
    </w:p>
    <w:p w14:paraId="315412F5" w14:textId="79917B67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</w:t>
      </w:r>
      <w:r w:rsidR="007449CB">
        <w:rPr>
          <w:rFonts w:ascii="Times New Roman" w:hAnsi="Times New Roman"/>
          <w:sz w:val="28"/>
          <w:szCs w:val="28"/>
        </w:rPr>
        <w:t xml:space="preserve"> матерью новорожденного ребенка</w:t>
      </w:r>
    </w:p>
    <w:p w14:paraId="0167FD53" w14:textId="367FF52E" w:rsidR="00FB4A68" w:rsidRP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 женщины, заведомо для виновного находящейся в состоянии беременности</w:t>
      </w:r>
    </w:p>
    <w:p w14:paraId="6936FFCB" w14:textId="77777777" w:rsidR="00CE17BD" w:rsidRDefault="00CE17BD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2C1F8C" w14:textId="62199FA8" w:rsidR="00FB4A68" w:rsidRPr="00CE17BD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20.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Обязательный признак состава преступления – доведение до самоубийства, который должен быть установлен</w:t>
      </w:r>
    </w:p>
    <w:p w14:paraId="5EC31D6E" w14:textId="7CE53C6B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наличие жестокого обращения с потерпевшим или систематическое унижени</w:t>
      </w:r>
      <w:r w:rsidR="003756A0">
        <w:rPr>
          <w:rFonts w:ascii="Times New Roman" w:hAnsi="Times New Roman"/>
          <w:sz w:val="28"/>
          <w:szCs w:val="28"/>
        </w:rPr>
        <w:t>е его человеческого достоинства</w:t>
      </w:r>
    </w:p>
    <w:p w14:paraId="7E4CE5C4" w14:textId="535E5104" w:rsidR="00FB4A6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наличие факта сам</w:t>
      </w:r>
      <w:r w:rsidR="003756A0">
        <w:rPr>
          <w:rFonts w:ascii="Times New Roman" w:hAnsi="Times New Roman"/>
          <w:sz w:val="28"/>
          <w:szCs w:val="28"/>
        </w:rPr>
        <w:t>оубийства или покушения на него</w:t>
      </w:r>
    </w:p>
    <w:p w14:paraId="5B175317" w14:textId="77777777" w:rsidR="008476D8" w:rsidRDefault="00FB4A6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причинная связь между совершенным самоубийством или покушением на него и противоправными действиями виновного</w:t>
      </w:r>
      <w:r w:rsidR="008476D8">
        <w:rPr>
          <w:rFonts w:ascii="Times New Roman" w:hAnsi="Times New Roman"/>
          <w:sz w:val="28"/>
          <w:szCs w:val="28"/>
        </w:rPr>
        <w:t>.</w:t>
      </w:r>
    </w:p>
    <w:p w14:paraId="37FC2DCD" w14:textId="77777777" w:rsidR="008476D8" w:rsidRDefault="008476D8" w:rsidP="006F30E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2B9C62C" w14:textId="58906EEC" w:rsidR="008476D8" w:rsidRPr="008476D8" w:rsidRDefault="008476D8" w:rsidP="006F30E9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76D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A3D4488" w14:textId="77777777" w:rsidR="008476D8" w:rsidRDefault="008476D8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93A28D" w14:textId="28DB9058" w:rsidR="0029552A" w:rsidRDefault="0029552A" w:rsidP="006F30E9">
      <w:pPr>
        <w:spacing w:after="0"/>
        <w:ind w:firstLine="142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DCFF3DC" w14:textId="77777777" w:rsidR="0029552A" w:rsidRDefault="0029552A" w:rsidP="006F30E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ABEF646" w14:textId="04DAD793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1. Современная уголовная политика государства в области борьбы с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ями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AFACD79" w14:textId="1385A604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2. Общая характеристика </w:t>
      </w:r>
      <w:bookmarkStart w:id="1" w:name="_Hlk134811920"/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bookmarkEnd w:id="1"/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действующем уголовном законодательстве России.</w:t>
      </w:r>
    </w:p>
    <w:p w14:paraId="52A9601D" w14:textId="41C703E3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пенализации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6D92B7A" w14:textId="53FF3CF5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4. Проблемные вопросы применения законодательства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 xml:space="preserve">я </w:t>
      </w:r>
      <w:r w:rsidRPr="00DD23B9">
        <w:rPr>
          <w:rFonts w:ascii="Times New Roman" w:hAnsi="Times New Roman"/>
          <w:bCs/>
          <w:iCs/>
          <w:sz w:val="28"/>
          <w:szCs w:val="28"/>
        </w:rPr>
        <w:t>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465B33A" w14:textId="3B6D7CD1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5. Разграничение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проступков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C996BA0" w14:textId="0B2E1F77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6. Проблемы уголовно-правовой оценки отдельных видов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(на выбор).</w:t>
      </w:r>
    </w:p>
    <w:p w14:paraId="44C28B67" w14:textId="7D8004CD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7. Особенности наказуемости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66AC3AF" w14:textId="299C2C16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8.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редмет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8E20589" w14:textId="26F350D2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9. Характеристика субъективной стороны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1FB4771" w14:textId="02EE4A02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6FF07877" w14:textId="69DDBFAF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11. Обзор опубликованной практики Верховного Суда РФ по вопросам квалификации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74A52D5" w14:textId="43981785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12. Обзор публикаций в периодической печати по проблемам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9589AE7" w14:textId="5A13100D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13. Обзор уголовного законодательства стран Европы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573B94EA" w14:textId="7FEDA949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14. Обзор уголовного законодательства постсоветских государств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23CCBEBC" w14:textId="55963874" w:rsidR="00DD23B9" w:rsidRPr="005261B5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15. Обзор уголовного законодательства стран Азиатско-Тихоокеанского региона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0BDF117" w14:textId="4DA08330" w:rsidR="00DD23B9" w:rsidRDefault="00DD23B9" w:rsidP="006F30E9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16. Реферативные обзоры новых монографических исследований проблем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DCCAC76" w14:textId="1E2C0496" w:rsidR="00FC74F6" w:rsidRDefault="00FC74F6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A11DBEB" w14:textId="77777777" w:rsidR="006F30E9" w:rsidRDefault="006F30E9" w:rsidP="006F30E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013B10" w14:textId="77777777" w:rsidR="006F30E9" w:rsidRDefault="006F30E9" w:rsidP="006F30E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2AE450F" w14:textId="2A2EA874" w:rsidR="00DE1118" w:rsidRPr="00580166" w:rsidRDefault="00DE1118" w:rsidP="006F30E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80166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ситуационных задач.</w:t>
      </w:r>
    </w:p>
    <w:p w14:paraId="19B8A7BD" w14:textId="77777777" w:rsidR="00DE1118" w:rsidRDefault="00DE1118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CD5D529" w14:textId="77777777" w:rsidR="00DD23B9" w:rsidRDefault="00DD23B9" w:rsidP="006F30E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25F60DC" w14:textId="77777777" w:rsidR="00DD23B9" w:rsidRPr="003E55EF" w:rsidRDefault="00DD23B9" w:rsidP="006F30E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6A0800" w14:textId="77777777" w:rsidR="00DD23B9" w:rsidRPr="00204BB8" w:rsidRDefault="00DD23B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1613DDC2" w14:textId="6B4C73D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Бобков, достоверно зная, что осуществляет сбыт наркотического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средства, сбыл путем продажи за 1000 рублей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МДМА массой 0,439 грамма лицу под псевдонимом «Ц.», участвовавшему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оперативно - розыскном мероприятии «Проверочная закупка», который непосредственно после приобретения добровольно выдал указанное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наркотическое средство, в связи с чем данное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выбыло из незаконного оборота.</w:t>
      </w:r>
    </w:p>
    <w:p w14:paraId="132F1B78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Кроме этого, Бобков, достоверно зная, что осуществляет сбыт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средства, сбыл путем продажи за 1500 рублей наркотическое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средство МДМА массой 0,671 грамма, что относится к крупному размеру,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 xml:space="preserve">лицу под псевдонимом «Ц.», участвовавшему в оперативно </w:t>
      </w:r>
      <w:r>
        <w:rPr>
          <w:rFonts w:ascii="Times New Roman" w:hAnsi="Times New Roman"/>
          <w:iCs/>
          <w:sz w:val="28"/>
          <w:szCs w:val="28"/>
        </w:rPr>
        <w:t>–</w:t>
      </w:r>
      <w:r w:rsidRPr="00777053">
        <w:rPr>
          <w:rFonts w:ascii="Times New Roman" w:hAnsi="Times New Roman"/>
          <w:iCs/>
          <w:sz w:val="28"/>
          <w:szCs w:val="28"/>
        </w:rPr>
        <w:t xml:space="preserve"> розыскном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мероприятии «Проверочная закупка», который непосредственно после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приобретения, добровольно выдал указанное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сотрудникам Управления ФСКН России по Вологодской области, в связи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чем данное наркотическое средство выбыло из незаконного оборота.</w:t>
      </w:r>
    </w:p>
    <w:p w14:paraId="113D82B8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Кроме этого Бобков, находясь рядом с магазином «МД», сбыл путем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продажи за 700 рублей наркотическое средство гашиш массой 0,169 грамма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Кроме этого Бобков, находясь рядом с торговым центром «Ж», сбыл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путем продажи за 700 рублей наркотическое средство гашиш массой 0,598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грамма 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Кроме этого Бобков, находясь около торгового центра «Щ», без цели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сбыта с целью личного употребления хранил при себе приобретенное 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неустановленного лица наркотическое средство гашиш общей массой 4,120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грамма, которое у него было обнаружено и изъято сотрудниками УФСКН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России по Вологодской области в ходе личного досмотра.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7FCC8230" w14:textId="5943B53E" w:rsidR="008476D8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>Квалифицируйте действия Бобкова с использованием разъяснений Пленума Верховного Суда. Несет ли ответственность лицо, участвующее в ОРД?</w:t>
      </w:r>
      <w:r w:rsidRPr="00422CE9">
        <w:rPr>
          <w:rFonts w:ascii="Times New Roman" w:hAnsi="Times New Roman"/>
          <w:bCs/>
          <w:iCs/>
          <w:sz w:val="28"/>
          <w:szCs w:val="28"/>
        </w:rPr>
        <w:cr/>
      </w:r>
    </w:p>
    <w:p w14:paraId="203E39B2" w14:textId="0210963C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2</w:t>
      </w:r>
    </w:p>
    <w:p w14:paraId="63AB783A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Воронова, исполняя указания лица, в отношении которого уголовное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дело выделено в отдельное производство, по сбыту и приготовлению к сбыту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наркотических средств, действовала незаконно, в нарушение Федерального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закона «О наркотических средствах и психотропных веществах» № 3-ФЗ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lastRenderedPageBreak/>
        <w:t>08 января 1998г.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Так она получила у неустановленных лиц, в подъезде жилого дома,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наркотическое средство – героин массой не менее 1,330 грамма, что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относится к крупному размеру, которое затем хранила при себе и в квартире,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подготовив их к дальнейшему сбыту.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 один из дней, исполняя указания лица,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уголовное дело выделено в отдельное производство, данные им посредством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сотовой связи, совершила незаконный сбыт наркотического средства 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героин общей массой не менее 1,330 грамма, что относится к крупному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размеру, путем передачи из рук в руки К.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Кроме того, Воронова, исполняя указания лица,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уголовное дело выделено в отдельное производство, получила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неустановленных лиц наркотическое средство – героин массой 10,224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грамма, что относится к особо крупному размеру, которое затем хранила при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себе и в квартире, расфасовав их на три свертка, подготовила их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дальнейшему сбыту.</w:t>
      </w:r>
    </w:p>
    <w:p w14:paraId="44302E99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Однако Воронова была задержана сотрудниками УВД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области и указанное наркотическое средство героин массой 10,224 грамма,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что относится к особо крупному размеру, было обнаружено и изъято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проведения личного досмотра Вороновой.</w:t>
      </w:r>
    </w:p>
    <w:p w14:paraId="07788225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Кроме того, Воронова исполняя указания лица,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уголовное дело выделено в отдельное производство, получила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неустановленных лиц наркотическое средство – героин массой не менее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57,284 грамма, что относится к особо крупному размеру, которое затем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хранила при себе, расфасовав их на шестнадцать свертков, подготовила их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дальнейшему сбыту.</w:t>
      </w:r>
    </w:p>
    <w:p w14:paraId="352581C2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Однако Воронова была задержана сотрудниками УВД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области и указанное наркотическое средство героин массой 57,284 грамма,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что относится к особо крупному размеру, было обнаружено и изъято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проведения обыска в квартире по месту жительства Вороновой.</w:t>
      </w:r>
    </w:p>
    <w:p w14:paraId="7AEFD1C7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На этапе предварительного следствия Вороновой было заключено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досудебное соглашении о сотрудничестве, в котором она обязалась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изобличить участников преступной группы, в том числе лицо,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организовавшее совершение преступлений, дав в отношении него показания,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 протяжении всего следствия давать чистосердечные показания,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изобличающие ее, других участников, в совершенных ими преступлениях,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подтвердить данные показания в судебном заседании, оказать содействие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своими показаниями при прослушивании имеющихся в уголовном деле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фонограмм телефонных переговоров с опознанием голосов разговаривающих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лиц.</w:t>
      </w:r>
    </w:p>
    <w:p w14:paraId="5D4FCB7B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 xml:space="preserve">Квалифицируйте действия Вороновой. Имеются ли в описанной ситуации признаки организованной группы? Каким образом заключение </w:t>
      </w:r>
      <w:r w:rsidRPr="00422CE9">
        <w:rPr>
          <w:rFonts w:ascii="Times New Roman" w:hAnsi="Times New Roman"/>
          <w:bCs/>
          <w:iCs/>
          <w:sz w:val="28"/>
          <w:szCs w:val="28"/>
        </w:rPr>
        <w:lastRenderedPageBreak/>
        <w:t>досудебного соглашения о сотрудничестве повлияет на судьбу Вороновой?</w:t>
      </w:r>
      <w:r w:rsidRPr="00422CE9">
        <w:rPr>
          <w:rFonts w:ascii="Times New Roman" w:hAnsi="Times New Roman"/>
          <w:bCs/>
          <w:iCs/>
          <w:sz w:val="28"/>
          <w:szCs w:val="28"/>
        </w:rPr>
        <w:cr/>
      </w:r>
    </w:p>
    <w:p w14:paraId="51601FB0" w14:textId="05ED456D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3</w:t>
      </w:r>
    </w:p>
    <w:p w14:paraId="593E2831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Тигров, в нарушение Федерального Закона «О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средствах и психотропных веществах» № 3-ФЗ от 08.01.1998 года,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умышленно, достоверно зная, что приобретает наркотическое средство,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умышленно приобрел у неустановленного предварительным следствием лица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без цели сбыта наркотическое средство мефедрон общей массой 0,756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грамма, что относится к крупному размеру. Данное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Тигров незаконно хранил при себе без цели сбыта до момента изъятия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личного досмотра, проведенного сотрудниками УВД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области.</w:t>
      </w:r>
    </w:p>
    <w:p w14:paraId="4098B8F7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 xml:space="preserve">Квалифицируйте действия </w:t>
      </w:r>
      <w:proofErr w:type="spellStart"/>
      <w:r w:rsidRPr="00422CE9">
        <w:rPr>
          <w:rFonts w:ascii="Times New Roman" w:hAnsi="Times New Roman"/>
          <w:bCs/>
          <w:iCs/>
          <w:sz w:val="28"/>
          <w:szCs w:val="28"/>
        </w:rPr>
        <w:t>Тигрова</w:t>
      </w:r>
      <w:proofErr w:type="spellEnd"/>
      <w:r w:rsidRPr="00422CE9">
        <w:rPr>
          <w:rFonts w:ascii="Times New Roman" w:hAnsi="Times New Roman"/>
          <w:bCs/>
          <w:iCs/>
          <w:sz w:val="28"/>
          <w:szCs w:val="28"/>
        </w:rPr>
        <w:t>. Является ли его деяние неоконченным? Какие факты свидетельствуют о том, что наркотическое средство Тигров хранил без цели сбыта?</w:t>
      </w:r>
      <w:r w:rsidRPr="00422CE9">
        <w:rPr>
          <w:rFonts w:ascii="Times New Roman" w:hAnsi="Times New Roman"/>
          <w:bCs/>
          <w:iCs/>
          <w:sz w:val="28"/>
          <w:szCs w:val="28"/>
        </w:rPr>
        <w:cr/>
      </w:r>
    </w:p>
    <w:p w14:paraId="7A8D0F5B" w14:textId="4D521AA4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4</w:t>
      </w:r>
    </w:p>
    <w:p w14:paraId="3DFCBB6A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Перов, являясь потребителем наркотических средств, действуя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умышленно, незаконно, в нарушение Федерального Закона «О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средствах и психотропных веществах» № 3-ФЗ от 08.01.1998, приобрел без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цели сбыта с целью личного потребления у неустановленного лица смесь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 xml:space="preserve">наркотических средств героин и </w:t>
      </w:r>
      <w:proofErr w:type="spellStart"/>
      <w:r w:rsidRPr="00777053">
        <w:rPr>
          <w:rFonts w:ascii="Times New Roman" w:hAnsi="Times New Roman"/>
          <w:iCs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iCs/>
          <w:sz w:val="28"/>
          <w:szCs w:val="28"/>
        </w:rPr>
        <w:t xml:space="preserve"> массой 4,140 грамма, что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является особо крупным размером за 5000 рублей, указанная смесь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наркотических средств была оставлена для него в условном месте, при этом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оплату за приобретенное наркотическое средство Перов по предварительной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договоренности с неустановленным лицом осуществил с помощью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платежных карт «Яндекс Деньги». Далее Перов, находясь на территории 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Вологды, умышленно, незаконно, с целью личного потребления без цели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 xml:space="preserve">сбыта, хранил при себе смесь наркотических средств героин и </w:t>
      </w:r>
      <w:proofErr w:type="spellStart"/>
      <w:r w:rsidRPr="00777053">
        <w:rPr>
          <w:rFonts w:ascii="Times New Roman" w:hAnsi="Times New Roman"/>
          <w:iCs/>
          <w:sz w:val="28"/>
          <w:szCs w:val="28"/>
        </w:rPr>
        <w:t>рацеметорфан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общей массой 4,140 грамма, что относится к особо крупному размеру,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момента приобретения до момента ее обнаружения и изъятия в ходе личного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досмотра Перова, проведенного сотрудниками Управления ФСКН России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Вологодской области.</w:t>
      </w:r>
    </w:p>
    <w:p w14:paraId="23AEA9A0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>Квалифицируйте действия Перова. Является ли его деяние оконченным? Какие факты свидетельствуют о том, что наркотическое средство Перов приобретал без цели сбыта?</w:t>
      </w:r>
    </w:p>
    <w:p w14:paraId="7EAE29FA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B75F5F" w14:textId="77777777" w:rsidR="006F30E9" w:rsidRDefault="006F30E9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851E82" w14:textId="77777777" w:rsidR="006F30E9" w:rsidRDefault="006F30E9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1D4EA35" w14:textId="60AC3270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lastRenderedPageBreak/>
        <w:t>Задача 5</w:t>
      </w:r>
    </w:p>
    <w:p w14:paraId="7A8D4744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Ф, в отношении которого вынесен обвинительный приговор, получив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 организатора преступления, отбывающего наказание в ФБУ ИК УФСИН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России по Вологодской области, в отношении которого в настоящее время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также вынесен обвинительный приговор, по мобильному телефону заказ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поставку наркотического средства - метамфетамин для незаконного сбыта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ФБУ ИК, незаконно приобрел у неустановленного лица наркотическое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средство - метамфетамин, общей массой не менее 14,435 грамма - в особо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крупном размере, которое с целью сбыта незаконно хранил при себе,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одежде до момента передачи лицу, в отношении которого вынесен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обвинительный приговор, на территории АЗС, для последующего хранения,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перевозки (доставки) с целью сбыта на территорию Вологодской области для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передачи Лобанову. Одновременно лицо, которое приобрело наркотическое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средство, по мобильному телефону сообщило Лобанову, чтобы тот получил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условленном месте наркотическое средство - метамфетамин общей массой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менее 14,435 грамма, для последующей передачи его другому лицу,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также вынесен обвинительный приговор, с целью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дальнейшей доставки данного наркотического средства в ФБУ ИК УФСИН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России по Вологодской области.</w:t>
      </w:r>
    </w:p>
    <w:p w14:paraId="18F3E7D4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Полученное наркотическое средство – метамфетамин, общей массой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менее 14,435 грамма, лицо, в отношении которого вынесен обвинительный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приговор, действуя совместно и согласованно с Лобановым, незаконно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перевезло на машине М, и хранило в целях сбыта при себе, в одежде, и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автомашине М, до момента передачи Лобанову.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Лобанов получив у лица, в отношении которого вынесен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обвинительный приговор, наркотическое средство – метамфетамин, общей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массой не менее 14,435 грамма, незаконно хранил в целях сбыта данное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наркотическое средство при себе, в одежде, до момента передачи лицу,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вынесен обвинительный приговор.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Далее, организатор преступления, отбывающий наказание в ФБУ ИК,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вынесен обвинительный приговор, с целью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непосредственной доставки и сбыта наркотического средства 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метамфетамин, общей массой менее 14,435 грамма в ФБУ ИКУФСИН России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 Вологодской области, а также с целью конспирации своих действий,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вступил в преступный сговор с одним из осужденных,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в настоящее время вынесен обвинительный приговор, об организации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доставки наркотического средства на территорию ФБУ ИК. Данный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осужденный за материальное вознаграждение должен был сообщить лицу,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находящемуся в ИК, в отношении которого также вынесен обвинительный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приговор, чтобы оно получило у Лобанова наркотическое средство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lastRenderedPageBreak/>
        <w:t>метамфетамин, общей массой не менее 14, 435 грамма, расфасовало его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затем передало другому лицу для передачи в колонию. Кроме того,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указанию организатора преступления, данный осужденный должен был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вступить в преступный сговор с другим осужденным,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 настоящее время вынесен обвинительный приговор, чтобы тот вступил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преступный сговор с лицом, не находящимся в ИК-№,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 настоящее время также вынесен обвинительный приговор, и сообщил,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чтобы оно получило у другого лица, в отношении которого вынесен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обвинительный приговор, наркотическое средство – метамфетамин, общей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массой не менее 14,435 грамма, незаконно его хранило и взяло с собой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месту работы, для передачи названному лицу с целью доставки данного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 в ФБУ ИК УФСИН России по Вологодской области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для дальнейшего сбыта осужденным, отбывающим наказание.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Выполняя свою роль, отведенную организатором преступления,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осужденный, отбывающий наказание в ФБУ ИК,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вынесен обвинительный приговор, в дневное время с целью доставки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 на территорию исправительного учреждения,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сообщил по мобильному телефону лицу, не находящемуся в ИК,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вынесен обвинительный приговор, о необходимости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получения доставленного Лобанову наркотического средства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метамфетамин, общей массой не менее 14,435 грамма, его фасовки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передачи другому лицу, в отношении которого вынесен обвинительный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приговор, которое доставит наркотическое средство в исправительное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учреждение.</w:t>
      </w:r>
    </w:p>
    <w:p w14:paraId="601167B0" w14:textId="77777777" w:rsidR="00777053" w:rsidRP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Преступный умысел соучастников, направленный на сбыт указанного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средства, не был доведен до конца по не зависящим от них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обстоятельствам, в торгово-развлекательном центре данное лицо было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задержано сотрудниками Управления ФСКН России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об</w:t>
      </w:r>
      <w:r w:rsidRPr="00777053">
        <w:rPr>
          <w:rFonts w:ascii="Times New Roman" w:hAnsi="Times New Roman"/>
          <w:iCs/>
          <w:sz w:val="28"/>
          <w:szCs w:val="28"/>
        </w:rPr>
        <w:t>ласти. В ходе личного досмотра данного лица, было обнаружено и изъято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вещество в трёх свертках, которое согласно заключения эксперта является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наркотическим средством – метамфетамин, общей массой 14,435 грамма.</w:t>
      </w:r>
    </w:p>
    <w:p w14:paraId="16C3A335" w14:textId="6ACD7CD9" w:rsidR="008476D8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>Квалифицируйте действия всех участников цепочки описанных событий</w:t>
      </w:r>
      <w:r w:rsidR="00422CE9">
        <w:rPr>
          <w:rFonts w:ascii="Times New Roman" w:hAnsi="Times New Roman"/>
          <w:bCs/>
          <w:iCs/>
          <w:sz w:val="28"/>
          <w:szCs w:val="28"/>
        </w:rPr>
        <w:t>?</w:t>
      </w:r>
      <w:r w:rsidRPr="00422CE9">
        <w:rPr>
          <w:rFonts w:ascii="Times New Roman" w:hAnsi="Times New Roman"/>
          <w:sz w:val="28"/>
          <w:szCs w:val="28"/>
        </w:rPr>
        <w:cr/>
      </w:r>
    </w:p>
    <w:p w14:paraId="3F1CB9FB" w14:textId="0A477326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6</w:t>
      </w:r>
    </w:p>
    <w:p w14:paraId="6A58DAAE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 xml:space="preserve">Козлова, не являясь потребителем наркотических средств, находясь в салоне автомашины сбыла путем продажи за 5 500 рублей, расфасованное в 10 три полимерных свертка наркотическое средство - героин общей массой 1, 122 грамма, А., участвовавшему в проведении ОРМ «Проверочная закупка». Однако, свой преступный умысел до конца довести не смогла по </w:t>
      </w:r>
      <w:r w:rsidRPr="00777053">
        <w:rPr>
          <w:rFonts w:ascii="Times New Roman" w:hAnsi="Times New Roman"/>
          <w:sz w:val="28"/>
          <w:szCs w:val="28"/>
        </w:rPr>
        <w:lastRenderedPageBreak/>
        <w:t xml:space="preserve">независящим от нее обстоятельствам, поскольку наркотическое средство - героин было добровольно выдано А. сотрудникам УВД РФ по ВО и выбыло из незаконного оборота. В другое время Козлова, находясь на территории </w:t>
      </w:r>
      <w:proofErr w:type="spellStart"/>
      <w:r w:rsidRPr="00777053">
        <w:rPr>
          <w:rFonts w:ascii="Times New Roman" w:hAnsi="Times New Roman"/>
          <w:sz w:val="28"/>
          <w:szCs w:val="28"/>
        </w:rPr>
        <w:t>г.Вологды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у неустановленного следствием лица приобрела с целью сбыта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массой 0, 249 грамма, которое хранила при себе с целью сбыта. Однако, свой преступный умысел до конца довести не смогла по независящим от нее обстоятельствам, поскольку указанная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была обнаружена и изъята у Козловой в ходе ее личного досмотра, проведенного сотрудниками УВД по ВО. </w:t>
      </w:r>
    </w:p>
    <w:p w14:paraId="6DCA286A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Определите размер предмета преступления. Квалифицируйте содеянное.</w:t>
      </w:r>
    </w:p>
    <w:p w14:paraId="7F7D573A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191E7E" w14:textId="4016A72E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7</w:t>
      </w:r>
    </w:p>
    <w:p w14:paraId="06883B7E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в вечернее время, находясь возле ТЦ «Ф, действуя в собственных интересах, в целях извлечения для себя незаконного дохода, приобрел у неустановленного лица наркотическое средство – гашиш массой 0,179 грамма. После приобретения вышеуказанного наркотического средства - гашиш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в целях дальнейшего сбыта хранил его при себе. Продолжая реализацию преступного умысла, достоверно зная, что сбывает наркотическое средство, сбыл путем продажи за 2500 рублей наркотическое средство – гашиш массой 0,179 грамма лицу под псевдонимом «Э..», который участвовал в проведении оперативно-розыскного мероприятия «Проверочная закупка». Лицо под псевдонимом «Э.» добровольно выдал сбытое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Брыловым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наркотическое средство сотрудникам УМВД России по Вологодской области. В связи с этим,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свой преступный умысел до конца довести не смог по независящим от него обстоятельствам, так как наркотическое средство выбыло из незаконного оборота. В другой из дней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действуя в собственных интересах, в целях получения незаконного дохода от продажи наркотических средств, достоверно зная, что сбывает наркотическое средство, сбыл путем продажи за 600 рублей наркотическое средство – гашиш массой 0,530 грамма К., у которого было обнаружено и изъято указанное наркотическое средство в ходе личного досмотра, проведенного сотрудниками УМВД России по ВО. В другой из дней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в целях получения незаконного дохода от продажи наркотических средств, достоверно зная, что сбывает наркотическое средство, сбыл путем продажи за 600 рублей наркотическое средство – 11 гашиш массой 0,155 грамма З., у которого было обнаружено и изъято указанное наркотическое средство в ходе личного досмотра. </w:t>
      </w:r>
    </w:p>
    <w:p w14:paraId="335F0826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lastRenderedPageBreak/>
        <w:t>Квалифицируйте действия всех лиц. Несет ли лицо под псевдонимом «Э» уголовную ответственность? Изменилось ли ваше решение, если бы «Э» не участвовал в ОРД?</w:t>
      </w:r>
    </w:p>
    <w:p w14:paraId="5FC85632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01858FE" w14:textId="7762BBA4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8</w:t>
      </w:r>
    </w:p>
    <w:p w14:paraId="239FA571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 xml:space="preserve">Чижиков прибыл в установленное место, где с целью дальнейшего сбыта наркотических средств, получил от лица, автомобиль Х, в бензобак которого заранее были спрятаны две металлические капсулы с наркотическим средством – гашиш, массой 1843,87 грамма. Около 10:00 часов Чижиков, не декларируя сведения о перемещаемых наркотических средствах и боеприпасах, скрыв от таможенного контроля, незаконно переместил через таможенную границу Российской Федерации через международный автомобильный пункт пропуска в бензобаке автомашины Х наркотическое средство – гашиш массой 1843,87 грамма, и в кармане своей одежды два патрона, которые согласно заключению баллистической экспертизы относятся к категории боеприпасов к нарезному охотничьему оружию калибра. Далее, после прохождения автомобильного пункта пропуска Чижиков с целью дальнейшего сбыта, незаконно перевозил, храня в бензобаке автомашины Х наркотическое средство – гашиш массой 1843,87 грамма. Однако, свой преступный умысел, направленный на сбыт указанного наркотического средства, Чижиков не смог довести до конца по независящим от него обстоятельствам, так как в тот же день, около 23:00 часов, по пути следования в г. Вологду, на посту ГИБДД, расположенном на 6 километре автодороги он был задержан сотрудниками правоохранительных органов и при досмотре на территории Вологодской таможни автомашины Х в бензобаке автомашины было обнаружено и изъято наркотическое средство – гашиш массой 1843,87 грамма. Кроме того, в ходе личного досмотра, сотрудниками правоохранительных органов, указанные выше патроны были обнаружены и изъяты. Согласно заключению баллистической экспертизы два патрона относятся к категории боеприпасов к нарезному охотничьему оружию калибра. 22 WIN MAG и для стрельбы из нарезного охотничьего оружия пригодны. </w:t>
      </w:r>
    </w:p>
    <w:p w14:paraId="3E9A9B65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Дайте полную квалификацию содеянного. Определите размер наркотического средства. Влияет ли этот размер не квалификацию содеянного?</w:t>
      </w:r>
    </w:p>
    <w:p w14:paraId="4C484623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C57140" w14:textId="1C7BAB88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9</w:t>
      </w:r>
    </w:p>
    <w:p w14:paraId="0BB77B65" w14:textId="4F703BAD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>Рыкова</w:t>
      </w:r>
      <w:r w:rsidR="00422CE9">
        <w:rPr>
          <w:rFonts w:ascii="Times New Roman" w:hAnsi="Times New Roman"/>
          <w:sz w:val="28"/>
          <w:szCs w:val="28"/>
        </w:rPr>
        <w:t>,</w:t>
      </w:r>
      <w:r w:rsidRPr="00777053">
        <w:rPr>
          <w:rFonts w:ascii="Times New Roman" w:hAnsi="Times New Roman"/>
          <w:sz w:val="28"/>
          <w:szCs w:val="28"/>
        </w:rPr>
        <w:t xml:space="preserve"> достоверно зная, что приобретает наркотическое средство, незаконно приобрела с целью дальнейшего сбыта у неустановленного в ходе </w:t>
      </w:r>
      <w:r w:rsidRPr="00777053">
        <w:rPr>
          <w:rFonts w:ascii="Times New Roman" w:hAnsi="Times New Roman"/>
          <w:sz w:val="28"/>
          <w:szCs w:val="28"/>
        </w:rPr>
        <w:lastRenderedPageBreak/>
        <w:t xml:space="preserve">следствия лица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общей массой 5,589 грамма, хранила при себе с целью дальнейшего сбыта неопределенному кругу лиц на территории г. Вологды. Однако Рыкова свой преступный умысел не смогла довести до конца по не зависящим от нее обстоятельствам, так как в ходе проведения оперативного мероприятия «наблюдение» сотрудниками Управления МВД России по Вологодской области была задержана, и при ней в ходе личного досмотра была обнаружена и изъята смесь наркотических средств, которую она приготовила к дальнейшему сбыту. Кроме того, в один из дней Рыкова, достоверно зная, что приобретает наркотическое средство, незаконно приобрела с целью дальнейшего сбыта у неустановленного в ходе следствия лица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общей массой 2,896 грамма, которое в дальнейшем хранила при себе с целью дальнейшего сбыта неопределенному кругу лиц на территории г. Вологды. Однако Рыкова свой преступный умысел не смогла довести до конца по не зависящим от нее обстоятельствам, так как в ходе проведения оперативного мероприятия «наблюдение» сотрудниками Управления УВД России по Вологодской области была задержана, и при ней в ходе личного досмотра была обнаружена и изъята смесь наркотических средств, которую она приготовила к дальнейшему сбыту. Затем, в другое время Рыкова, достоверно зная, что приобретает наркотическое средство, незаконно приобрела у неустановленного в ходе следствия лица, наркотическое средство - героин общей массой 2,043 грамма, с целью личного потребления, которое в дальнейшем хранила при себе с целью личного потребления до момента его изъятия в ходе личного досмотра. </w:t>
      </w:r>
    </w:p>
    <w:p w14:paraId="19057A88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Есть ли в действиях Рыковой совокупность преступлений? Как следует квалифицировать совершенное ей деяние?</w:t>
      </w:r>
    </w:p>
    <w:p w14:paraId="3C0CA320" w14:textId="77777777" w:rsidR="008476D8" w:rsidRDefault="008476D8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</w:pPr>
    </w:p>
    <w:p w14:paraId="1FAE2953" w14:textId="58011197" w:rsidR="00422CE9" w:rsidRPr="00204BB8" w:rsidRDefault="00422CE9" w:rsidP="006F30E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10</w:t>
      </w:r>
    </w:p>
    <w:p w14:paraId="15811E2A" w14:textId="77777777" w:rsidR="00777053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 xml:space="preserve">В дневное время Пестов без цели сбыта, с целью последующего изготовления наркотических средств для личного потребления, приобрел путем сбора наркотическое средство маковая солома, массой 163,8 грамма. Далее Пестов без цели сбыта, с целью последующего изготовления наркотических средств для личного потребления, осуществил незаконное хранение при себе наркотического средства - маковая солома, массой 163,8 грамма, которое перевез на автомобиле марки «Х». 13 После этого, Пестов, находясь по месту своего жительства, без цели сбыта, с целью последующего изготовления наркотических средств для личного потребления, осуществил незаконное хранение наркотического средства - маковая солома, массой </w:t>
      </w:r>
      <w:r w:rsidRPr="00777053">
        <w:rPr>
          <w:rFonts w:ascii="Times New Roman" w:hAnsi="Times New Roman"/>
          <w:sz w:val="28"/>
          <w:szCs w:val="28"/>
        </w:rPr>
        <w:lastRenderedPageBreak/>
        <w:t xml:space="preserve">163,8 грамма. Данное наркотическое средство - маковая солома Пестов хранил в квартире по месту своего жительства, до момента обнаружения и изъятия его в ходе осмотра места происшествия, проведенного сотрудниками Управления МВД России по Вологодской области. Кроме того, в другой период Пестов по месту своего жительства, содержал притон для потребления наркотических средств, изготавливаемых из дикорастущего растения мак, при этом неоднократно систематически предоставлял возможность лицам, желающим воспользоваться находящейся в его владении и пользовании жилой площадью для потребления указанных наркотических средств. При этом, Пестов поддерживал функционирование притона следующим образом: разрешил потребителям наркотических средств, изготавливаемых из дикорастущего растения мак доступ в квартиру, путем предоставления внутри нее различных помещений: комнаты и кухни; приобретал необходимые ингредиенты, необходимые для изготовления указанных наркотических средств; обеспечивал притон предметами, необходимыми для изготовления и потребления наркотических средств, изготавливаемых из дикорастущего растения мак; осуществлял уборку помещения. Пестов систематически осуществлял обслуживание посетителей притона, которых так же обеспечивал необходимыми для потребления указанных наркотических средств предметами, в том числе: шприцами и ватой. После этого посетители притона совместно с Пестовым потребляли изготовленные последним из дикорастущего растения мак наркотические средства в данной квартире путем внутривенных инъекций. Так, установлено, что указанный притон с целью потребления наркотических средств, изготавливаемых из дикорастущего растения мак неоднократно посещали Н. и Г. </w:t>
      </w:r>
    </w:p>
    <w:p w14:paraId="156EF0A7" w14:textId="77777777" w:rsidR="00777053" w:rsidRPr="00422CE9" w:rsidRDefault="00777053" w:rsidP="006F30E9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Квалифицируйте деяние Пестова. Несут ли уголовную ответственность Н. и Г?</w:t>
      </w:r>
    </w:p>
    <w:sectPr w:rsidR="00777053" w:rsidRPr="0042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35F708F0"/>
    <w:multiLevelType w:val="hybridMultilevel"/>
    <w:tmpl w:val="D3120620"/>
    <w:lvl w:ilvl="0" w:tplc="6CAA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8039766">
    <w:abstractNumId w:val="2"/>
  </w:num>
  <w:num w:numId="2" w16cid:durableId="479344744">
    <w:abstractNumId w:val="1"/>
  </w:num>
  <w:num w:numId="3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104B90"/>
    <w:rsid w:val="001D75D9"/>
    <w:rsid w:val="001F0415"/>
    <w:rsid w:val="00202C6E"/>
    <w:rsid w:val="00203FAD"/>
    <w:rsid w:val="00204BB8"/>
    <w:rsid w:val="002569E4"/>
    <w:rsid w:val="0029552A"/>
    <w:rsid w:val="002A7CE2"/>
    <w:rsid w:val="002D5DAA"/>
    <w:rsid w:val="002E0839"/>
    <w:rsid w:val="00354926"/>
    <w:rsid w:val="003756A0"/>
    <w:rsid w:val="003A50D0"/>
    <w:rsid w:val="003B63AC"/>
    <w:rsid w:val="004179D4"/>
    <w:rsid w:val="00422CE9"/>
    <w:rsid w:val="004805A7"/>
    <w:rsid w:val="004E5673"/>
    <w:rsid w:val="005610FC"/>
    <w:rsid w:val="005611E1"/>
    <w:rsid w:val="005D2A4F"/>
    <w:rsid w:val="006431B1"/>
    <w:rsid w:val="0067057B"/>
    <w:rsid w:val="006B2ED8"/>
    <w:rsid w:val="006E2D2C"/>
    <w:rsid w:val="006F30E9"/>
    <w:rsid w:val="00715445"/>
    <w:rsid w:val="00733235"/>
    <w:rsid w:val="00742E58"/>
    <w:rsid w:val="007449CB"/>
    <w:rsid w:val="00777053"/>
    <w:rsid w:val="007A42C9"/>
    <w:rsid w:val="007A51C6"/>
    <w:rsid w:val="007A5550"/>
    <w:rsid w:val="00803311"/>
    <w:rsid w:val="008476D8"/>
    <w:rsid w:val="00857C46"/>
    <w:rsid w:val="008937C7"/>
    <w:rsid w:val="009375E6"/>
    <w:rsid w:val="00981B08"/>
    <w:rsid w:val="009D13FE"/>
    <w:rsid w:val="00A74EDB"/>
    <w:rsid w:val="00AA3F74"/>
    <w:rsid w:val="00B21852"/>
    <w:rsid w:val="00B6389F"/>
    <w:rsid w:val="00C730AE"/>
    <w:rsid w:val="00C82B0B"/>
    <w:rsid w:val="00CE17BD"/>
    <w:rsid w:val="00CE3885"/>
    <w:rsid w:val="00D354DA"/>
    <w:rsid w:val="00D90126"/>
    <w:rsid w:val="00DD23B9"/>
    <w:rsid w:val="00DE1118"/>
    <w:rsid w:val="00E112BF"/>
    <w:rsid w:val="00E15D6C"/>
    <w:rsid w:val="00E332A8"/>
    <w:rsid w:val="00F23DC3"/>
    <w:rsid w:val="00FB4A68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2D65"/>
  <w15:docId w15:val="{3BFC5565-D736-418F-B02B-6CAE04F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2E0839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4E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5294</Words>
  <Characters>30177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26</cp:revision>
  <dcterms:created xsi:type="dcterms:W3CDTF">2023-05-11T11:29:00Z</dcterms:created>
  <dcterms:modified xsi:type="dcterms:W3CDTF">2026-04-01T12:58:00Z</dcterms:modified>
</cp:coreProperties>
</file>