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451A" w14:textId="77777777" w:rsidR="00715445" w:rsidRPr="00476C8E" w:rsidRDefault="00715445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A88D7DB" w14:textId="77777777" w:rsidR="00312B3C" w:rsidRPr="005732F6" w:rsidRDefault="00312B3C" w:rsidP="00312B3C">
      <w:pPr>
        <w:spacing w:after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732F6">
        <w:rPr>
          <w:rFonts w:ascii="Times New Roman" w:hAnsi="Times New Roman"/>
          <w:sz w:val="24"/>
          <w:szCs w:val="24"/>
        </w:rPr>
        <w:t>Приложение</w:t>
      </w:r>
    </w:p>
    <w:p w14:paraId="2ECDB098" w14:textId="77777777" w:rsidR="00312B3C" w:rsidRPr="005732F6" w:rsidRDefault="00312B3C" w:rsidP="00312B3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FC8E5D" w14:textId="77777777" w:rsidR="00312B3C" w:rsidRPr="005732F6" w:rsidRDefault="00312B3C" w:rsidP="00312B3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5732F6">
        <w:rPr>
          <w:rFonts w:ascii="Times New Roman" w:hAnsi="Times New Roman"/>
          <w:b/>
          <w:iCs/>
          <w:sz w:val="24"/>
          <w:szCs w:val="24"/>
        </w:rPr>
        <w:t xml:space="preserve">Примерные оценочные материалы, применяемые при проведении текущего контроля и промежуточной аттестации по дисциплине </w:t>
      </w:r>
    </w:p>
    <w:p w14:paraId="2AEE42C7" w14:textId="77777777" w:rsidR="00312B3C" w:rsidRPr="005732F6" w:rsidRDefault="00312B3C" w:rsidP="00312B3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5732F6">
        <w:rPr>
          <w:rFonts w:ascii="Times New Roman" w:hAnsi="Times New Roman"/>
          <w:b/>
          <w:iCs/>
          <w:sz w:val="24"/>
          <w:szCs w:val="24"/>
        </w:rPr>
        <w:t>«Финансовое право»</w:t>
      </w:r>
    </w:p>
    <w:p w14:paraId="1184A097" w14:textId="77777777" w:rsidR="00312B3C" w:rsidRPr="005732F6" w:rsidRDefault="00312B3C" w:rsidP="00312B3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8118198" w14:textId="77777777" w:rsidR="00312B3C" w:rsidRPr="005732F6" w:rsidRDefault="00312B3C" w:rsidP="00312B3C">
      <w:pPr>
        <w:spacing w:after="0"/>
        <w:ind w:firstLine="709"/>
        <w:contextualSpacing/>
        <w:rPr>
          <w:rFonts w:ascii="Times New Roman" w:hAnsi="Times New Roman"/>
          <w:b/>
          <w:iCs/>
          <w:sz w:val="24"/>
          <w:szCs w:val="24"/>
        </w:rPr>
      </w:pPr>
      <w:r w:rsidRPr="005732F6">
        <w:rPr>
          <w:rFonts w:ascii="Times New Roman" w:hAnsi="Times New Roman"/>
          <w:b/>
          <w:iCs/>
          <w:sz w:val="24"/>
          <w:szCs w:val="24"/>
        </w:rPr>
        <w:t>Семестр изучения: 4</w:t>
      </w:r>
    </w:p>
    <w:p w14:paraId="796DF4A2" w14:textId="77777777" w:rsidR="00312B3C" w:rsidRPr="00B22942" w:rsidRDefault="00312B3C" w:rsidP="005D007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3599F0FB" w14:textId="77777777" w:rsidR="00312B3C" w:rsidRPr="005D0072" w:rsidRDefault="00312B3C" w:rsidP="00312B3C">
      <w:pPr>
        <w:spacing w:after="0"/>
        <w:ind w:firstLine="709"/>
        <w:contextualSpacing/>
        <w:rPr>
          <w:rFonts w:ascii="Times New Roman" w:hAnsi="Times New Roman"/>
          <w:b/>
          <w:iCs/>
          <w:sz w:val="24"/>
          <w:szCs w:val="24"/>
        </w:rPr>
      </w:pPr>
    </w:p>
    <w:p w14:paraId="6DBEAF0A" w14:textId="77777777" w:rsidR="00312B3C" w:rsidRPr="00B22942" w:rsidRDefault="00312B3C" w:rsidP="00312B3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5732F6">
        <w:rPr>
          <w:rFonts w:ascii="Times New Roman" w:hAnsi="Times New Roman"/>
          <w:b/>
          <w:iCs/>
          <w:sz w:val="24"/>
          <w:szCs w:val="24"/>
        </w:rPr>
        <w:t>Оценка умений и на</w:t>
      </w:r>
      <w:r>
        <w:rPr>
          <w:rFonts w:ascii="Times New Roman" w:hAnsi="Times New Roman"/>
          <w:b/>
          <w:iCs/>
          <w:sz w:val="24"/>
          <w:szCs w:val="24"/>
        </w:rPr>
        <w:t>выков по компетенциям ОПК-6</w:t>
      </w:r>
      <w:r w:rsidRPr="005732F6">
        <w:rPr>
          <w:rFonts w:ascii="Times New Roman" w:hAnsi="Times New Roman"/>
          <w:b/>
          <w:iCs/>
          <w:sz w:val="24"/>
          <w:szCs w:val="24"/>
        </w:rPr>
        <w:t>, УК-10</w:t>
      </w:r>
    </w:p>
    <w:p w14:paraId="474DF503" w14:textId="032AB42C" w:rsidR="00312B3C" w:rsidRDefault="00312B3C" w:rsidP="00312B3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84EBADA" w14:textId="5A647231" w:rsidR="005D0072" w:rsidRDefault="005D0072" w:rsidP="00312B3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При проведении промежуточной аттестации(экзамен) обучающемуся предлагается ответить на 2 вопроса из билета</w:t>
      </w:r>
    </w:p>
    <w:p w14:paraId="33FF64E8" w14:textId="77777777" w:rsidR="005D0072" w:rsidRPr="00B22942" w:rsidRDefault="005D0072" w:rsidP="00312B3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4BD60F7" w14:textId="77777777" w:rsidR="00312B3C" w:rsidRPr="007547DA" w:rsidRDefault="00312B3C" w:rsidP="00312B3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7547DA">
        <w:rPr>
          <w:rFonts w:ascii="Times New Roman" w:hAnsi="Times New Roman"/>
          <w:b/>
          <w:iCs/>
          <w:sz w:val="24"/>
          <w:szCs w:val="24"/>
        </w:rPr>
        <w:t>Примерный перечень вопросов на экзамен</w:t>
      </w:r>
    </w:p>
    <w:p w14:paraId="403D9449" w14:textId="77777777" w:rsidR="00312B3C" w:rsidRPr="005732F6" w:rsidRDefault="00312B3C" w:rsidP="00312B3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6E82F9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Порядок составления, рассмотрения и утверждения федерального бюджета.</w:t>
      </w:r>
    </w:p>
    <w:p w14:paraId="4BA344C0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Порядок исполнения бюджета. Распорядители и получатели бюджетных средств.</w:t>
      </w:r>
    </w:p>
    <w:p w14:paraId="51915FBA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Контроль за исполнением бюджета. Отчёт об исполнении бюджета.</w:t>
      </w:r>
    </w:p>
    <w:p w14:paraId="51124493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Государственные и муниципальные целевые фонды: понятие, классификация, основы правового регулирования.</w:t>
      </w:r>
    </w:p>
    <w:p w14:paraId="44DDABB8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Федеральные и территориальные внебюджетные фонды.</w:t>
      </w:r>
    </w:p>
    <w:p w14:paraId="07119667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Финансы государственных и муниципальных предприятий и их правовой режим как института финансового права.</w:t>
      </w:r>
    </w:p>
    <w:p w14:paraId="48C397C1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Финансовая деятельность государственных и муниципальных предприятий, её понятие, содержание и правовые основы. Финансовый план предприятия.</w:t>
      </w:r>
    </w:p>
    <w:p w14:paraId="12A192A5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Источники финансовых ресурсов предприятий. Прибыль предприятий и порядок её распределения.</w:t>
      </w:r>
    </w:p>
    <w:p w14:paraId="5B837B03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Понятие и система государственных и муниципальных доходов.</w:t>
      </w:r>
    </w:p>
    <w:p w14:paraId="5E130F55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Неналоговые доходы государства и муниципальных образований.</w:t>
      </w:r>
    </w:p>
    <w:p w14:paraId="1C4029A4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Налоговое право Российской Федерации: понятие, предмет, принципы. Место налогового права в системе российского права.</w:t>
      </w:r>
    </w:p>
    <w:p w14:paraId="648A326C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Налоговое правоотношение: понятие, виды, структура.</w:t>
      </w:r>
    </w:p>
    <w:p w14:paraId="24BD3BC4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Понятие и правовая природа налогов и сборов. Виды налогов.</w:t>
      </w:r>
    </w:p>
    <w:p w14:paraId="0AAAA293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Основные элементы налогообложения.</w:t>
      </w:r>
    </w:p>
    <w:p w14:paraId="4F2BA91C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Законодательство о налогах и сборах в Российской Федерации: общая характеристика.</w:t>
      </w:r>
    </w:p>
    <w:p w14:paraId="59036A7E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Система налогов и сборов в Российской Федерации. Порядок установления налогов и сборов.</w:t>
      </w:r>
    </w:p>
    <w:p w14:paraId="73193D03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Федеральные налоги и сборы, их особенности и виды.</w:t>
      </w:r>
    </w:p>
    <w:p w14:paraId="2A4682BE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Налог на добавленную стоимость: общая характеристика.</w:t>
      </w:r>
    </w:p>
    <w:p w14:paraId="6E12872A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lastRenderedPageBreak/>
        <w:t>Акцизы: общая характеристика.</w:t>
      </w:r>
    </w:p>
    <w:p w14:paraId="57D855C9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Налог на доходы физических лиц: общая характеристика.</w:t>
      </w:r>
    </w:p>
    <w:p w14:paraId="215FDFDB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Налог на прибыль организаций: общая характеристика.</w:t>
      </w:r>
    </w:p>
    <w:p w14:paraId="761B943F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Страховые взносы в Социальный фонд России, Федеральный и территориальные фонды обязательного медицинского страхования: общая характеристика.</w:t>
      </w:r>
    </w:p>
    <w:p w14:paraId="1B131DDD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Федеральные сборы и пошлины.</w:t>
      </w:r>
    </w:p>
    <w:p w14:paraId="476D6D31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Региональные налоги: общая характеристика и виды.</w:t>
      </w:r>
    </w:p>
    <w:p w14:paraId="4C02DCB2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Местные налоги и сборы: общая характеристика и виды.</w:t>
      </w:r>
    </w:p>
    <w:p w14:paraId="24D98816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Специальные налоговые режимы: понятие, виды.</w:t>
      </w:r>
    </w:p>
    <w:p w14:paraId="48466B4A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 xml:space="preserve">Правовой статус налогоплательщиков и </w:t>
      </w:r>
      <w:r>
        <w:rPr>
          <w:rFonts w:ascii="Times New Roman" w:hAnsi="Times New Roman"/>
          <w:iCs/>
          <w:sz w:val="24"/>
          <w:szCs w:val="24"/>
        </w:rPr>
        <w:t>плательщиков сборов. Налоговые</w:t>
      </w:r>
      <w:r w:rsidRPr="007547DA">
        <w:rPr>
          <w:rFonts w:ascii="Times New Roman" w:hAnsi="Times New Roman"/>
          <w:iCs/>
          <w:sz w:val="24"/>
          <w:szCs w:val="24"/>
        </w:rPr>
        <w:t xml:space="preserve"> агенты.</w:t>
      </w:r>
    </w:p>
    <w:p w14:paraId="508ED1AB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Взаимозависимые лица. Представительство в налоговых правоотношениях.</w:t>
      </w:r>
    </w:p>
    <w:p w14:paraId="120E7A85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Налоговая обязанность: юридическая природа, основания возникновения, приостановления и прекращения.</w:t>
      </w:r>
    </w:p>
    <w:p w14:paraId="507EFB49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Изменение срока уплаты налога и сбора. Инвестиционный налоговый кредит.</w:t>
      </w:r>
    </w:p>
    <w:p w14:paraId="327AF77D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Налоговый контроль, его формы. Налоговые проверки.</w:t>
      </w:r>
    </w:p>
    <w:p w14:paraId="32753354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Ответственность за правонарушения в сфере налогообложения. Порядок защиты прав налогоплательщиков.</w:t>
      </w:r>
    </w:p>
    <w:p w14:paraId="553EEAD7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Понятие государственного и муниципального кредита. Государственный и муниципальный долг.</w:t>
      </w:r>
    </w:p>
    <w:p w14:paraId="69C42553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Государственные и муниципальные внутренние займы как форма государственного и муниципального долга.</w:t>
      </w:r>
    </w:p>
    <w:p w14:paraId="24D8DE96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Правовое регулирование сберегательного дела.</w:t>
      </w:r>
    </w:p>
    <w:p w14:paraId="2EDFD684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Банковский кредит: понятие и значение для финансовой деятельности государства и муниципальных образований.</w:t>
      </w:r>
    </w:p>
    <w:p w14:paraId="5C355E5E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Взаимоотношения Центрального банка РФ (Банка России) с кредитными организациями.</w:t>
      </w:r>
    </w:p>
    <w:p w14:paraId="067222E1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Полномочия Центрального банка РФ (Банка России) в области банковского регулирования и надзора за деятельностью кредитных организаций.</w:t>
      </w:r>
    </w:p>
    <w:p w14:paraId="63B0C656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Страхование вкладов физических лиц в банках России. Агентство по страхованию вкладов.</w:t>
      </w:r>
    </w:p>
    <w:p w14:paraId="0FB5BEB7" w14:textId="77777777" w:rsidR="00312B3C" w:rsidRPr="007547DA" w:rsidRDefault="00312B3C" w:rsidP="00312B3C">
      <w:pPr>
        <w:pStyle w:val="a3"/>
        <w:numPr>
          <w:ilvl w:val="0"/>
          <w:numId w:val="15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547DA">
        <w:rPr>
          <w:rFonts w:ascii="Times New Roman" w:hAnsi="Times New Roman"/>
          <w:iCs/>
          <w:sz w:val="24"/>
          <w:szCs w:val="24"/>
        </w:rPr>
        <w:t>Организация имущественного и личного страхования.</w:t>
      </w:r>
    </w:p>
    <w:p w14:paraId="4A62346B" w14:textId="77777777" w:rsidR="00312B3C" w:rsidRPr="00B22942" w:rsidRDefault="00312B3C" w:rsidP="00312B3C">
      <w:pPr>
        <w:spacing w:after="0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3481C0B8" w14:textId="77777777" w:rsidR="00312B3C" w:rsidRPr="005732F6" w:rsidRDefault="00312B3C" w:rsidP="00312B3C">
      <w:pPr>
        <w:spacing w:after="0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42BBEE70" w14:textId="77777777" w:rsidR="00354926" w:rsidRPr="00742E58" w:rsidRDefault="00354926" w:rsidP="00476C8E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RPr="0074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A03"/>
    <w:multiLevelType w:val="hybridMultilevel"/>
    <w:tmpl w:val="E92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D0A"/>
    <w:multiLevelType w:val="singleLevel"/>
    <w:tmpl w:val="A8B6E64A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</w:lvl>
  </w:abstractNum>
  <w:abstractNum w:abstractNumId="2" w15:restartNumberingAfterBreak="0">
    <w:nsid w:val="0BE20087"/>
    <w:multiLevelType w:val="hybridMultilevel"/>
    <w:tmpl w:val="F3327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60465"/>
    <w:multiLevelType w:val="hybridMultilevel"/>
    <w:tmpl w:val="28802D4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7516"/>
    <w:multiLevelType w:val="hybridMultilevel"/>
    <w:tmpl w:val="5AD2A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373849"/>
    <w:multiLevelType w:val="hybridMultilevel"/>
    <w:tmpl w:val="2A02F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27109"/>
    <w:multiLevelType w:val="hybridMultilevel"/>
    <w:tmpl w:val="C8EC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9D14C0"/>
    <w:multiLevelType w:val="hybridMultilevel"/>
    <w:tmpl w:val="9A0A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475EB"/>
    <w:multiLevelType w:val="hybridMultilevel"/>
    <w:tmpl w:val="D8FA986C"/>
    <w:lvl w:ilvl="0" w:tplc="FB94E39E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6F476B1"/>
    <w:multiLevelType w:val="hybridMultilevel"/>
    <w:tmpl w:val="2234A4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383956"/>
    <w:multiLevelType w:val="hybridMultilevel"/>
    <w:tmpl w:val="1C14A5B2"/>
    <w:lvl w:ilvl="0" w:tplc="365E2552">
      <w:start w:val="5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BEC7DA9"/>
    <w:multiLevelType w:val="hybridMultilevel"/>
    <w:tmpl w:val="088C3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3B7434"/>
    <w:multiLevelType w:val="hybridMultilevel"/>
    <w:tmpl w:val="A60E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653C6"/>
    <w:multiLevelType w:val="hybridMultilevel"/>
    <w:tmpl w:val="3E5C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3"/>
  </w:num>
  <w:num w:numId="5">
    <w:abstractNumId w:val="4"/>
  </w:num>
  <w:num w:numId="6">
    <w:abstractNumId w:val="12"/>
  </w:num>
  <w:num w:numId="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1D75D9"/>
    <w:rsid w:val="00202C6E"/>
    <w:rsid w:val="00203FAD"/>
    <w:rsid w:val="002569E4"/>
    <w:rsid w:val="0028362E"/>
    <w:rsid w:val="002D5DAA"/>
    <w:rsid w:val="00312B3C"/>
    <w:rsid w:val="00315243"/>
    <w:rsid w:val="00354926"/>
    <w:rsid w:val="003A50D0"/>
    <w:rsid w:val="003B63AC"/>
    <w:rsid w:val="00476C8E"/>
    <w:rsid w:val="005610FC"/>
    <w:rsid w:val="005611E1"/>
    <w:rsid w:val="005D0072"/>
    <w:rsid w:val="005D2A4F"/>
    <w:rsid w:val="00715445"/>
    <w:rsid w:val="00742E58"/>
    <w:rsid w:val="00760A34"/>
    <w:rsid w:val="007A42C9"/>
    <w:rsid w:val="007A5550"/>
    <w:rsid w:val="00803311"/>
    <w:rsid w:val="00857C46"/>
    <w:rsid w:val="0086788B"/>
    <w:rsid w:val="00917033"/>
    <w:rsid w:val="00A42B34"/>
    <w:rsid w:val="00A74EDB"/>
    <w:rsid w:val="00AA3F74"/>
    <w:rsid w:val="00B121F5"/>
    <w:rsid w:val="00CE3885"/>
    <w:rsid w:val="00D354DA"/>
    <w:rsid w:val="00D90126"/>
    <w:rsid w:val="00DD20C3"/>
    <w:rsid w:val="00E112BF"/>
    <w:rsid w:val="00E332A8"/>
    <w:rsid w:val="00F9290C"/>
    <w:rsid w:val="00FA0174"/>
    <w:rsid w:val="00FB397C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3CCE"/>
  <w15:docId w15:val="{CB8F4E82-6DB8-499D-A457-7A82AC22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7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21</cp:revision>
  <dcterms:created xsi:type="dcterms:W3CDTF">2022-03-10T12:01:00Z</dcterms:created>
  <dcterms:modified xsi:type="dcterms:W3CDTF">2026-04-21T12:50:00Z</dcterms:modified>
</cp:coreProperties>
</file>