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82B39E" w14:textId="77777777" w:rsidR="00176F7F" w:rsidRPr="00354926" w:rsidRDefault="00176F7F" w:rsidP="00176F7F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16318387" w14:textId="77777777" w:rsidR="00176F7F" w:rsidRPr="00A45058" w:rsidRDefault="00176F7F" w:rsidP="00176F7F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14:paraId="048F7E54" w14:textId="5DB27F47" w:rsidR="00176F7F" w:rsidRPr="00A45058" w:rsidRDefault="00176F7F" w:rsidP="00176F7F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</w:t>
      </w:r>
    </w:p>
    <w:p w14:paraId="6BCF2A23" w14:textId="0FEE1D68" w:rsidR="00742E58" w:rsidRDefault="00176F7F" w:rsidP="00176F7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EC4ACC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742E58" w:rsidRPr="00EC4ACC">
        <w:rPr>
          <w:rFonts w:ascii="Times New Roman" w:hAnsi="Times New Roman"/>
          <w:b/>
          <w:iCs/>
          <w:sz w:val="28"/>
          <w:szCs w:val="28"/>
        </w:rPr>
        <w:t>«</w:t>
      </w:r>
      <w:r w:rsidR="00580D1D" w:rsidRPr="00580D1D">
        <w:rPr>
          <w:rFonts w:ascii="Times New Roman" w:hAnsi="Times New Roman"/>
          <w:b/>
          <w:noProof/>
          <w:sz w:val="28"/>
          <w:szCs w:val="28"/>
        </w:rPr>
        <w:t>Государственная политика и нормативно-правовое регулирование в сфере обустройства государственной границы РФ</w:t>
      </w:r>
      <w:r w:rsidR="00742E58" w:rsidRPr="00EC4ACC">
        <w:rPr>
          <w:rFonts w:ascii="Times New Roman" w:hAnsi="Times New Roman"/>
          <w:b/>
          <w:iCs/>
          <w:sz w:val="28"/>
          <w:szCs w:val="28"/>
        </w:rPr>
        <w:t>»</w:t>
      </w:r>
    </w:p>
    <w:p w14:paraId="36681325" w14:textId="51B33EF1" w:rsidR="00BA71BC" w:rsidRDefault="00BA71BC" w:rsidP="00EC4ACC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76A6A8BE" w14:textId="1B3D0EA3" w:rsidR="000B06F0" w:rsidRPr="000B06F0" w:rsidRDefault="000B06F0" w:rsidP="000B06F0">
      <w:pPr>
        <w:spacing w:after="0" w:line="240" w:lineRule="auto"/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0B06F0">
        <w:rPr>
          <w:rFonts w:ascii="Times New Roman" w:hAnsi="Times New Roman"/>
          <w:bCs/>
          <w:iCs/>
          <w:sz w:val="28"/>
          <w:szCs w:val="28"/>
        </w:rPr>
        <w:t>При проведении промежуточной аттестации (</w:t>
      </w:r>
      <w:r w:rsidR="007A79E0">
        <w:rPr>
          <w:rFonts w:ascii="Times New Roman" w:hAnsi="Times New Roman"/>
          <w:bCs/>
          <w:iCs/>
          <w:sz w:val="28"/>
          <w:szCs w:val="28"/>
        </w:rPr>
        <w:t>зачет</w:t>
      </w:r>
      <w:r w:rsidRPr="000B06F0">
        <w:rPr>
          <w:rFonts w:ascii="Times New Roman" w:hAnsi="Times New Roman"/>
          <w:bCs/>
          <w:iCs/>
          <w:sz w:val="28"/>
          <w:szCs w:val="28"/>
        </w:rPr>
        <w:t>) обучающемуся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0B06F0">
        <w:rPr>
          <w:rFonts w:ascii="Times New Roman" w:hAnsi="Times New Roman"/>
          <w:bCs/>
          <w:iCs/>
          <w:sz w:val="28"/>
          <w:szCs w:val="28"/>
        </w:rPr>
        <w:t>предлагается ответить на 2 вопроса из билета.</w:t>
      </w:r>
    </w:p>
    <w:p w14:paraId="2BA823B3" w14:textId="77777777" w:rsidR="000B06F0" w:rsidRDefault="000B06F0" w:rsidP="00BA71BC">
      <w:pPr>
        <w:spacing w:after="0" w:line="240" w:lineRule="auto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</w:p>
    <w:p w14:paraId="6C85817A" w14:textId="02E85AFF" w:rsidR="00571331" w:rsidRDefault="00571331" w:rsidP="00571331">
      <w:pPr>
        <w:spacing w:after="0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Семестр изучения: 3</w:t>
      </w:r>
    </w:p>
    <w:p w14:paraId="43E352B2" w14:textId="77777777" w:rsidR="00571331" w:rsidRPr="00A45058" w:rsidRDefault="00571331" w:rsidP="00571331">
      <w:pPr>
        <w:spacing w:after="0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64828ED9" w14:textId="5DAAA5C7" w:rsidR="00BA71BC" w:rsidRDefault="00BA71BC" w:rsidP="00A36D88">
      <w:pPr>
        <w:spacing w:after="0" w:line="24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Оценка знаний по </w:t>
      </w:r>
      <w:r>
        <w:rPr>
          <w:rFonts w:ascii="Times New Roman" w:hAnsi="Times New Roman"/>
          <w:b/>
          <w:sz w:val="28"/>
          <w:szCs w:val="28"/>
        </w:rPr>
        <w:t>компетенции</w:t>
      </w:r>
      <w:r w:rsidRPr="005662E7">
        <w:rPr>
          <w:rFonts w:ascii="Times New Roman" w:hAnsi="Times New Roman"/>
          <w:b/>
          <w:sz w:val="28"/>
          <w:szCs w:val="28"/>
        </w:rPr>
        <w:t xml:space="preserve"> ПК-7</w:t>
      </w:r>
    </w:p>
    <w:p w14:paraId="72AF6551" w14:textId="77777777" w:rsidR="000B06F0" w:rsidRDefault="000B06F0" w:rsidP="00BA71BC">
      <w:pPr>
        <w:spacing w:after="0" w:line="24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</w:p>
    <w:p w14:paraId="0E7027E6" w14:textId="2FBC47A2" w:rsidR="000B06F0" w:rsidRDefault="000B06F0" w:rsidP="000B06F0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B06F0">
        <w:rPr>
          <w:rFonts w:ascii="Times New Roman" w:hAnsi="Times New Roman"/>
          <w:b/>
          <w:sz w:val="28"/>
          <w:szCs w:val="28"/>
        </w:rPr>
        <w:t>Примерный перечень вопросов на зачет</w:t>
      </w:r>
    </w:p>
    <w:p w14:paraId="47732315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 определяется государственная граница Российской Федерации в соответствии с законодательством РФ?</w:t>
      </w:r>
    </w:p>
    <w:p w14:paraId="2715AF6D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Что понимается под «пограничным пространством» в современном законодательстве РФ?</w:t>
      </w:r>
    </w:p>
    <w:p w14:paraId="05F7B76D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В чем заключается сущность государственной пограничной политики РФ?</w:t>
      </w:r>
    </w:p>
    <w:p w14:paraId="0B448760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Какие цели преследует обустройство государственной границы РФ?</w:t>
      </w:r>
    </w:p>
    <w:p w14:paraId="5F0A18E2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Перечислите основные механизмы реализации мероприятий по обустройству государственной границы РФ.</w:t>
      </w:r>
    </w:p>
    <w:p w14:paraId="216979FC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Какой законодательный акт устанавливает режим государственной границы, и какие элементы он включает?</w:t>
      </w:r>
    </w:p>
    <w:p w14:paraId="667970E4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Что является юридическим основанием для пропуска лиц, транспортных средств, грузов, товаров и животных через государственную границу РФ?</w:t>
      </w:r>
    </w:p>
    <w:p w14:paraId="5BECCB72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Какое значение имеет принцип «одного окна» в системе контроля на государственной границе РФ, и как он реализован в современных условиях?</w:t>
      </w:r>
    </w:p>
    <w:p w14:paraId="5A4364E5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Какие субъекты участвуют в реализации государственной пограничной политики РФ?</w:t>
      </w:r>
    </w:p>
    <w:p w14:paraId="3B245B7B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По каким основным признакам классифицируются пункты пропуска через государственную границу РФ?</w:t>
      </w:r>
    </w:p>
    <w:p w14:paraId="7CD63EDE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Какие виды международного сообщения выделяются в классификации пунктов пропуска?</w:t>
      </w:r>
    </w:p>
    <w:p w14:paraId="4236CBE6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 xml:space="preserve">Как различаются пассажирские, грузовые и </w:t>
      </w:r>
      <w:proofErr w:type="gramStart"/>
      <w:r w:rsidRPr="000B06F0">
        <w:rPr>
          <w:rFonts w:ascii="Times New Roman" w:hAnsi="Times New Roman"/>
          <w:bCs/>
          <w:sz w:val="28"/>
          <w:szCs w:val="28"/>
        </w:rPr>
        <w:t>грузо-пассажирские</w:t>
      </w:r>
      <w:proofErr w:type="gramEnd"/>
      <w:r w:rsidRPr="000B06F0">
        <w:rPr>
          <w:rFonts w:ascii="Times New Roman" w:hAnsi="Times New Roman"/>
          <w:bCs/>
          <w:sz w:val="28"/>
          <w:szCs w:val="28"/>
        </w:rPr>
        <w:t xml:space="preserve"> пункты пропуска?</w:t>
      </w:r>
    </w:p>
    <w:p w14:paraId="4B391D22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Что такое постоянный, временный и сезонный пункт пропуска? Приведите примеры.</w:t>
      </w:r>
    </w:p>
    <w:p w14:paraId="691F6E60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В чем разница между многосторонним и двусторонним пунктом пропуска?</w:t>
      </w:r>
    </w:p>
    <w:p w14:paraId="75DA4E96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lastRenderedPageBreak/>
        <w:t>Какой орган устанавливает пункты пропуска через государственную границу РФ, и на основании каких актов?</w:t>
      </w:r>
    </w:p>
    <w:p w14:paraId="5305B80B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Какие документы регламентируют порядок установления, открытия, функционирования и закрытия пунктов пропуска?</w:t>
      </w:r>
    </w:p>
    <w:p w14:paraId="1D725909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Каковы пределы пункта пропуска, и где они могут находиться?</w:t>
      </w:r>
    </w:p>
    <w:p w14:paraId="46CE7C58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Может ли пункт пропуска выходить за пределы территории аэропорта или морского порта? Обоснуйте ответ.</w:t>
      </w:r>
    </w:p>
    <w:p w14:paraId="7A852025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Какие требования предъявляются к обозначению пределов пункта пропуска?</w:t>
      </w:r>
    </w:p>
    <w:p w14:paraId="0BD29451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Какие объекты относятся к объектам транспортной инфраструктуры, в пределах которых может быть установлен пункт пропуска?</w:t>
      </w:r>
    </w:p>
    <w:p w14:paraId="28909CA0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Что такое функционально-технологическое зонирование пункта пропуска, и почему оно необходимо?</w:t>
      </w:r>
    </w:p>
    <w:p w14:paraId="4ED57E9D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Перечислите основные режимные зоны, которые должны создаваться в пункте пропуска.</w:t>
      </w:r>
    </w:p>
    <w:p w14:paraId="6F673ABA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Какие объекты входят в зону пограничного контроля?</w:t>
      </w:r>
    </w:p>
    <w:p w14:paraId="6644EEC6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Какие объекты входят в зону таможенного контроля?</w:t>
      </w:r>
    </w:p>
    <w:p w14:paraId="7D890FD9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Какие сооружения и площадки могут входить в зону санитарно-карантинного/ветеринарного контроля?</w:t>
      </w:r>
    </w:p>
    <w:p w14:paraId="0E31E395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Какие требования предъявляются к границам режимных зон в пункте пропуска?</w:t>
      </w:r>
    </w:p>
    <w:p w14:paraId="2AF48666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Почему в пункте пропуска должно быть обеспечено раздельное движение потоков прибытия и убытия?</w:t>
      </w:r>
    </w:p>
    <w:p w14:paraId="01D4C489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Какие требования к доступности пункта пропуска для маломобильных групп населения установлены?</w:t>
      </w:r>
    </w:p>
    <w:p w14:paraId="5A846833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Какие объекты относятся к «объектам благоустройства пункта пропуска»?</w:t>
      </w:r>
    </w:p>
    <w:p w14:paraId="6B179D9E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Перечислите обязательные системы технического оснащения пункта пропуска.</w:t>
      </w:r>
    </w:p>
    <w:p w14:paraId="0406A512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Для чего предназначена система паспортного (пограничного) контроля, и какие функции она должна выполнять?</w:t>
      </w:r>
    </w:p>
    <w:p w14:paraId="0DF761F5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Каково назначение системы бесконтактного измерения температуры тела в пункте пропуска?</w:t>
      </w:r>
    </w:p>
    <w:p w14:paraId="6675B33E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Какие технические средства используются для проведения ветеринарного контроля в пункте пропуска?</w:t>
      </w:r>
    </w:p>
    <w:p w14:paraId="4C6A370D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Какие требования предъявляются к системе радиационного контроля в пункте пропуска?</w:t>
      </w:r>
    </w:p>
    <w:p w14:paraId="21CECC49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Что включает в себя система определения весогабаритных параметров транспортных средств, и где она обязательна?</w:t>
      </w:r>
    </w:p>
    <w:p w14:paraId="157FC8D7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Какие системы обеспечивают безопасность пункта пропуска (охрана, пожарная сигнализация, резервное питание)?</w:t>
      </w:r>
    </w:p>
    <w:p w14:paraId="62489C0C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Какова роль системы информационного взаимодействия в организации контроля на пункте пропуска?</w:t>
      </w:r>
    </w:p>
    <w:p w14:paraId="16975E31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Почему в пункте пропуска необходима система видеонаблюдения, и какие функции она выполняет?</w:t>
      </w:r>
    </w:p>
    <w:p w14:paraId="48052B82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lastRenderedPageBreak/>
        <w:t>Какие помещения обязательно должны быть предусмотрены в пункте пропуска для содержания служебных собак?</w:t>
      </w:r>
    </w:p>
    <w:p w14:paraId="3314CF0A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Какие государственные органы осуществляют контроль при пропуске через государственную границу РФ?</w:t>
      </w:r>
    </w:p>
    <w:p w14:paraId="40578A60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Какие виды контроля осуществляет Федеральная таможенная служба в пунктах пропуска?</w:t>
      </w:r>
    </w:p>
    <w:p w14:paraId="7964533F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В чем состоит принцип «однократного» осмотра и досмотра, и где он применяется?</w:t>
      </w:r>
    </w:p>
    <w:p w14:paraId="18DA97F1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Какие особенности организации контроля существуют при международных пассажирских перевозках железнодорожным транспортом?</w:t>
      </w:r>
    </w:p>
    <w:p w14:paraId="1503BC5D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Какие правила действуют при пропуске транспортных средств, грузов и животных при убытии с территории РФ?</w:t>
      </w:r>
    </w:p>
    <w:p w14:paraId="4B5DFE05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Какие документы являются основанием для принятия решения о пропуске при убытии с территории РФ?</w:t>
      </w:r>
    </w:p>
    <w:p w14:paraId="6FE6F588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 определяется последовательность контрольных операций в пункте пропуска, и кто утверждает типовые и технологические схемы?</w:t>
      </w:r>
    </w:p>
    <w:p w14:paraId="0A665BF2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Какие ограничения установлены на стоянку и перемещение транспортных средств в пункте пропуска?</w:t>
      </w:r>
    </w:p>
    <w:p w14:paraId="13E1F802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Какие требования предъявляются к освещению и ограждению территории пункта пропуска?</w:t>
      </w:r>
    </w:p>
    <w:p w14:paraId="3AD431D2" w14:textId="5EF414D4" w:rsidR="000B06F0" w:rsidRPr="00661817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61817">
        <w:rPr>
          <w:rFonts w:ascii="Times New Roman" w:hAnsi="Times New Roman"/>
          <w:bCs/>
          <w:sz w:val="28"/>
          <w:szCs w:val="28"/>
        </w:rPr>
        <w:t>Почему в пунктах пропуска, расположенных в морских портах, устанавливается максимальное время ожидания начала государственного контроля?</w:t>
      </w:r>
    </w:p>
    <w:p w14:paraId="0590607A" w14:textId="77777777" w:rsidR="00742E58" w:rsidRPr="00EC4ACC" w:rsidRDefault="00742E58" w:rsidP="00EC4ACC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EF8076D" w14:textId="7F04DE97" w:rsidR="00BA71BC" w:rsidRPr="00BA71BC" w:rsidRDefault="00A77B68" w:rsidP="00BA71BC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BA71BC">
        <w:rPr>
          <w:rFonts w:ascii="Times New Roman" w:hAnsi="Times New Roman"/>
          <w:b/>
          <w:iCs/>
          <w:sz w:val="28"/>
          <w:szCs w:val="28"/>
        </w:rPr>
        <w:t xml:space="preserve">Семестр изучения: </w:t>
      </w:r>
      <w:r w:rsidRPr="00BA71BC">
        <w:rPr>
          <w:rFonts w:ascii="Times New Roman" w:hAnsi="Times New Roman"/>
          <w:b/>
          <w:bCs/>
          <w:iCs/>
          <w:sz w:val="28"/>
          <w:szCs w:val="28"/>
        </w:rPr>
        <w:t xml:space="preserve">3 </w:t>
      </w:r>
    </w:p>
    <w:p w14:paraId="6EF868F7" w14:textId="77777777" w:rsidR="00A77B68" w:rsidRDefault="00A77B68" w:rsidP="00EC4AC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0ED1E132" w14:textId="73E50853" w:rsidR="002D5DAA" w:rsidRPr="00EC4ACC" w:rsidRDefault="002D5DAA" w:rsidP="00EC4AC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C4ACC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 w:rsidR="007A79E0">
        <w:rPr>
          <w:rFonts w:ascii="Times New Roman" w:hAnsi="Times New Roman"/>
          <w:iCs/>
          <w:sz w:val="28"/>
          <w:szCs w:val="28"/>
        </w:rPr>
        <w:t xml:space="preserve">текущего контроля </w:t>
      </w:r>
      <w:bookmarkStart w:id="0" w:name="_GoBack"/>
      <w:bookmarkEnd w:id="0"/>
      <w:r w:rsidRPr="00EC4ACC">
        <w:rPr>
          <w:rFonts w:ascii="Times New Roman" w:hAnsi="Times New Roman"/>
          <w:iCs/>
          <w:sz w:val="28"/>
          <w:szCs w:val="28"/>
        </w:rPr>
        <w:t xml:space="preserve">обучающемуся предлагается дать ответы на 15 тестовых заданий из нижеприведенного списка. </w:t>
      </w:r>
    </w:p>
    <w:p w14:paraId="24B8E979" w14:textId="77777777" w:rsidR="002D5DAA" w:rsidRDefault="002D5DAA" w:rsidP="00EC4ACC">
      <w:pPr>
        <w:spacing w:after="0" w:line="240" w:lineRule="auto"/>
        <w:ind w:firstLine="709"/>
        <w:contextualSpacing/>
        <w:jc w:val="center"/>
        <w:rPr>
          <w:b/>
          <w:sz w:val="28"/>
          <w:szCs w:val="28"/>
        </w:rPr>
      </w:pPr>
      <w:r w:rsidRPr="008440A5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  <w:r w:rsidRPr="008440A5">
        <w:rPr>
          <w:b/>
          <w:sz w:val="28"/>
          <w:szCs w:val="28"/>
        </w:rPr>
        <w:t xml:space="preserve"> </w:t>
      </w:r>
    </w:p>
    <w:p w14:paraId="7D655B49" w14:textId="77777777" w:rsidR="00A23C24" w:rsidRDefault="00A23C24" w:rsidP="00A23C24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1EC5F3EB" w14:textId="77777777" w:rsidR="00A23C24" w:rsidRPr="00A23C24" w:rsidRDefault="00A23C24" w:rsidP="00A23C24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23C24">
        <w:rPr>
          <w:rFonts w:ascii="Times New Roman" w:hAnsi="Times New Roman"/>
          <w:bCs/>
          <w:sz w:val="28"/>
          <w:szCs w:val="28"/>
        </w:rPr>
        <w:t>Пункты пропуска подразделяют на группы по следующим классификационным признакам:</w:t>
      </w:r>
    </w:p>
    <w:p w14:paraId="2B2B506B" w14:textId="77777777" w:rsidR="00A23C24" w:rsidRPr="00A23C24" w:rsidRDefault="00A23C24" w:rsidP="00A23C2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23C24">
        <w:rPr>
          <w:rFonts w:ascii="Times New Roman" w:hAnsi="Times New Roman"/>
          <w:bCs/>
          <w:sz w:val="28"/>
          <w:szCs w:val="28"/>
        </w:rPr>
        <w:t>по виду международного сообщения</w:t>
      </w:r>
    </w:p>
    <w:p w14:paraId="37B8EEBD" w14:textId="77777777" w:rsidR="00A23C24" w:rsidRPr="00A23C24" w:rsidRDefault="00A23C24" w:rsidP="00A23C2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23C24">
        <w:rPr>
          <w:rFonts w:ascii="Times New Roman" w:hAnsi="Times New Roman"/>
          <w:bCs/>
          <w:sz w:val="28"/>
          <w:szCs w:val="28"/>
        </w:rPr>
        <w:t>по характеру международного сообщения</w:t>
      </w:r>
    </w:p>
    <w:p w14:paraId="4CABA8A5" w14:textId="77777777" w:rsidR="00A23C24" w:rsidRPr="00A23C24" w:rsidRDefault="00A23C24" w:rsidP="00A23C2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23C24">
        <w:rPr>
          <w:rFonts w:ascii="Times New Roman" w:hAnsi="Times New Roman"/>
          <w:bCs/>
          <w:sz w:val="28"/>
          <w:szCs w:val="28"/>
        </w:rPr>
        <w:t>по режиму работы</w:t>
      </w:r>
    </w:p>
    <w:p w14:paraId="70718F91" w14:textId="77777777" w:rsidR="00A23C24" w:rsidRPr="00A23C24" w:rsidRDefault="00A23C24" w:rsidP="00A23C2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23C24">
        <w:rPr>
          <w:rFonts w:ascii="Times New Roman" w:hAnsi="Times New Roman"/>
          <w:bCs/>
          <w:sz w:val="28"/>
          <w:szCs w:val="28"/>
        </w:rPr>
        <w:t>по видам перемещаемых грузов, товаров и животных</w:t>
      </w:r>
    </w:p>
    <w:p w14:paraId="4F9D8E68" w14:textId="77777777" w:rsidR="00A23C24" w:rsidRPr="00A23C24" w:rsidRDefault="00A23C24" w:rsidP="00A23C2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23C24">
        <w:rPr>
          <w:rFonts w:ascii="Times New Roman" w:hAnsi="Times New Roman"/>
          <w:bCs/>
          <w:sz w:val="28"/>
          <w:szCs w:val="28"/>
        </w:rPr>
        <w:t>в зависимости от государственной принадлежности перемещающихся через государственную границу РФ лиц, транспортных средств, грузов, товаров и животных</w:t>
      </w:r>
    </w:p>
    <w:p w14:paraId="6A6D18CD" w14:textId="77777777" w:rsidR="00A23C24" w:rsidRPr="00A23C24" w:rsidRDefault="00A23C24" w:rsidP="00A23C2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23C24">
        <w:rPr>
          <w:rFonts w:ascii="Times New Roman" w:hAnsi="Times New Roman"/>
          <w:bCs/>
          <w:sz w:val="28"/>
          <w:szCs w:val="28"/>
        </w:rPr>
        <w:t>в зависимости от государственной принадлежности пункта пропуска</w:t>
      </w:r>
    </w:p>
    <w:p w14:paraId="765D5553" w14:textId="77777777" w:rsidR="00A23C24" w:rsidRPr="00A23C24" w:rsidRDefault="00A23C24" w:rsidP="00A23C2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23C24">
        <w:rPr>
          <w:rFonts w:ascii="Times New Roman" w:hAnsi="Times New Roman"/>
          <w:bCs/>
          <w:sz w:val="28"/>
          <w:szCs w:val="28"/>
        </w:rPr>
        <w:t>в зависимости от формы владения земельным участком</w:t>
      </w:r>
    </w:p>
    <w:p w14:paraId="759F3DB8" w14:textId="77777777" w:rsidR="00A23C24" w:rsidRPr="00A23C24" w:rsidRDefault="00A23C24" w:rsidP="00A23C2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23C24">
        <w:rPr>
          <w:rFonts w:ascii="Times New Roman" w:hAnsi="Times New Roman"/>
          <w:bCs/>
          <w:sz w:val="28"/>
          <w:szCs w:val="28"/>
        </w:rPr>
        <w:t>по целям проведения государственного контроля</w:t>
      </w:r>
    </w:p>
    <w:p w14:paraId="5EE007EB" w14:textId="77777777" w:rsidR="00F63CCF" w:rsidRDefault="00F63CCF" w:rsidP="00F63C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39CBA8E" w14:textId="5BC40B29" w:rsidR="008440A5" w:rsidRDefault="00A23C24" w:rsidP="00A23C2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3C24">
        <w:rPr>
          <w:rFonts w:ascii="Times New Roman" w:hAnsi="Times New Roman"/>
          <w:sz w:val="28"/>
          <w:szCs w:val="28"/>
        </w:rPr>
        <w:lastRenderedPageBreak/>
        <w:t>К объектам благоустройства пункта пропуска относят:</w:t>
      </w:r>
    </w:p>
    <w:p w14:paraId="070B9CDA" w14:textId="77777777" w:rsidR="00A23C24" w:rsidRPr="00A23C24" w:rsidRDefault="00A23C24" w:rsidP="00A23C2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23C24">
        <w:rPr>
          <w:rFonts w:ascii="Times New Roman" w:hAnsi="Times New Roman"/>
          <w:bCs/>
          <w:sz w:val="28"/>
          <w:szCs w:val="28"/>
        </w:rPr>
        <w:t>помещения зданий объектов транспортной инфраструктуры</w:t>
      </w:r>
    </w:p>
    <w:p w14:paraId="638D1130" w14:textId="77777777" w:rsidR="00A23C24" w:rsidRPr="00A23C24" w:rsidRDefault="00A23C24" w:rsidP="00A23C2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23C24">
        <w:rPr>
          <w:rFonts w:ascii="Times New Roman" w:hAnsi="Times New Roman"/>
          <w:bCs/>
          <w:sz w:val="28"/>
          <w:szCs w:val="28"/>
        </w:rPr>
        <w:t>сооружения объектов транспортной инфраструктуры</w:t>
      </w:r>
    </w:p>
    <w:p w14:paraId="35D94EE8" w14:textId="77777777" w:rsidR="00A23C24" w:rsidRPr="00A23C24" w:rsidRDefault="00A23C24" w:rsidP="00A23C2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23C24">
        <w:rPr>
          <w:rFonts w:ascii="Times New Roman" w:hAnsi="Times New Roman"/>
          <w:bCs/>
          <w:sz w:val="28"/>
          <w:szCs w:val="28"/>
        </w:rPr>
        <w:t>специально построенные здания и сооружения</w:t>
      </w:r>
    </w:p>
    <w:p w14:paraId="6CB4E668" w14:textId="77777777" w:rsidR="00A23C24" w:rsidRPr="00A23C24" w:rsidRDefault="00A23C24" w:rsidP="00A23C2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23C24">
        <w:rPr>
          <w:rFonts w:ascii="Times New Roman" w:hAnsi="Times New Roman"/>
          <w:bCs/>
          <w:sz w:val="28"/>
          <w:szCs w:val="28"/>
        </w:rPr>
        <w:t>открытые площадки для выгула и дрессировки собак без устройства дренажа</w:t>
      </w:r>
    </w:p>
    <w:p w14:paraId="72F81299" w14:textId="77777777" w:rsidR="00A23C24" w:rsidRPr="00A23C24" w:rsidRDefault="00A23C24" w:rsidP="00A23C2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23C24">
        <w:rPr>
          <w:rFonts w:ascii="Times New Roman" w:hAnsi="Times New Roman"/>
          <w:bCs/>
          <w:sz w:val="28"/>
          <w:szCs w:val="28"/>
        </w:rPr>
        <w:t>плоскостные парковки — площадки для стоянки автотранспорта</w:t>
      </w:r>
    </w:p>
    <w:p w14:paraId="31EE6A4C" w14:textId="77777777" w:rsidR="00A23C24" w:rsidRPr="00A23C24" w:rsidRDefault="00A23C24" w:rsidP="00A23C2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23C24">
        <w:rPr>
          <w:rFonts w:ascii="Times New Roman" w:hAnsi="Times New Roman"/>
          <w:bCs/>
          <w:sz w:val="28"/>
          <w:szCs w:val="28"/>
        </w:rPr>
        <w:t>малые архитектурные формы</w:t>
      </w:r>
    </w:p>
    <w:p w14:paraId="2270C30C" w14:textId="77777777" w:rsidR="00A23C24" w:rsidRPr="00A23C24" w:rsidRDefault="00A23C24" w:rsidP="00A23C2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23C24">
        <w:rPr>
          <w:rFonts w:ascii="Times New Roman" w:hAnsi="Times New Roman"/>
          <w:bCs/>
          <w:sz w:val="28"/>
          <w:szCs w:val="28"/>
        </w:rPr>
        <w:t>модули (кабины) для несения службы государственными контрольными органами — инвентарные объекты заводского изготовления, объекты модульного типа</w:t>
      </w:r>
    </w:p>
    <w:p w14:paraId="5AF76A3D" w14:textId="77777777" w:rsidR="00A23C24" w:rsidRPr="00A23C24" w:rsidRDefault="00A23C24" w:rsidP="00A23C2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23C24">
        <w:rPr>
          <w:rFonts w:ascii="Times New Roman" w:hAnsi="Times New Roman"/>
          <w:bCs/>
          <w:sz w:val="28"/>
          <w:szCs w:val="28"/>
        </w:rPr>
        <w:t>отстойно-разворотные площадки автомобильного транспорта</w:t>
      </w:r>
    </w:p>
    <w:p w14:paraId="18FD693F" w14:textId="60B39FEB" w:rsidR="00A23C24" w:rsidRDefault="00A23C24" w:rsidP="00A23C2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23C24">
        <w:rPr>
          <w:rFonts w:ascii="Times New Roman" w:hAnsi="Times New Roman"/>
          <w:bCs/>
          <w:sz w:val="28"/>
          <w:szCs w:val="28"/>
        </w:rPr>
        <w:t>площадки для проведения погрузочно-разгрузочных работ</w:t>
      </w:r>
    </w:p>
    <w:p w14:paraId="1B91FE5D" w14:textId="77777777" w:rsidR="00A23C24" w:rsidRDefault="00A23C24" w:rsidP="00A23C2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5FEF33C2" w14:textId="38213B25" w:rsidR="00A23C24" w:rsidRDefault="00A23C24" w:rsidP="00A23C24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23C24">
        <w:rPr>
          <w:rFonts w:ascii="Times New Roman" w:hAnsi="Times New Roman"/>
          <w:bCs/>
          <w:sz w:val="28"/>
          <w:szCs w:val="28"/>
        </w:rPr>
        <w:t>Основными эксплуатационными характеристиками пункта пропуска являются:</w:t>
      </w:r>
    </w:p>
    <w:p w14:paraId="5AB442F5" w14:textId="77777777" w:rsidR="00A23C24" w:rsidRPr="00A23C24" w:rsidRDefault="00A23C24" w:rsidP="00A23C2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23C24">
        <w:rPr>
          <w:rFonts w:ascii="Times New Roman" w:hAnsi="Times New Roman"/>
          <w:bCs/>
          <w:sz w:val="28"/>
          <w:szCs w:val="28"/>
        </w:rPr>
        <w:t>пропускная способность</w:t>
      </w:r>
    </w:p>
    <w:p w14:paraId="50799209" w14:textId="77777777" w:rsidR="00A23C24" w:rsidRPr="00A23C24" w:rsidRDefault="00A23C24" w:rsidP="00A23C2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23C24">
        <w:rPr>
          <w:rFonts w:ascii="Times New Roman" w:hAnsi="Times New Roman"/>
          <w:bCs/>
          <w:sz w:val="28"/>
          <w:szCs w:val="28"/>
        </w:rPr>
        <w:t>интенсивность движения</w:t>
      </w:r>
    </w:p>
    <w:p w14:paraId="62E445B9" w14:textId="77777777" w:rsidR="00A23C24" w:rsidRPr="00A23C24" w:rsidRDefault="00A23C24" w:rsidP="00A23C2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23C24">
        <w:rPr>
          <w:rFonts w:ascii="Times New Roman" w:hAnsi="Times New Roman"/>
          <w:bCs/>
          <w:sz w:val="28"/>
          <w:szCs w:val="28"/>
        </w:rPr>
        <w:t>грузооборот</w:t>
      </w:r>
    </w:p>
    <w:p w14:paraId="6A53BDF8" w14:textId="77777777" w:rsidR="00A23C24" w:rsidRPr="00A23C24" w:rsidRDefault="00A23C24" w:rsidP="00A23C2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23C24">
        <w:rPr>
          <w:rFonts w:ascii="Times New Roman" w:hAnsi="Times New Roman"/>
          <w:bCs/>
          <w:sz w:val="28"/>
          <w:szCs w:val="28"/>
        </w:rPr>
        <w:t>пассажиропоток</w:t>
      </w:r>
    </w:p>
    <w:p w14:paraId="29ABC549" w14:textId="77777777" w:rsidR="00A23C24" w:rsidRPr="00A23C24" w:rsidRDefault="00A23C24" w:rsidP="00A23C2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23C24">
        <w:rPr>
          <w:rFonts w:ascii="Times New Roman" w:hAnsi="Times New Roman"/>
          <w:bCs/>
          <w:sz w:val="28"/>
          <w:szCs w:val="28"/>
        </w:rPr>
        <w:t>объем складских помещений</w:t>
      </w:r>
    </w:p>
    <w:p w14:paraId="0B10B353" w14:textId="3DBC5477" w:rsidR="00A23C24" w:rsidRDefault="00A23C24" w:rsidP="00A23C2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23C24">
        <w:rPr>
          <w:rFonts w:ascii="Times New Roman" w:hAnsi="Times New Roman"/>
          <w:bCs/>
          <w:sz w:val="28"/>
          <w:szCs w:val="28"/>
        </w:rPr>
        <w:t>площадь служебно-производственных зданий</w:t>
      </w:r>
    </w:p>
    <w:p w14:paraId="142F086A" w14:textId="77777777" w:rsidR="00A23C24" w:rsidRDefault="00A23C24" w:rsidP="00A23C2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155534B0" w14:textId="4D1569DB" w:rsidR="00A23C24" w:rsidRDefault="00A23C24" w:rsidP="00A23C24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23C24">
        <w:rPr>
          <w:rFonts w:ascii="Times New Roman" w:hAnsi="Times New Roman"/>
          <w:bCs/>
          <w:sz w:val="28"/>
          <w:szCs w:val="28"/>
        </w:rPr>
        <w:t>Функционально-технологическое зонирование территории пункта пропуска осуществляют с учетом:</w:t>
      </w:r>
    </w:p>
    <w:p w14:paraId="53B7ABC8" w14:textId="77777777" w:rsidR="00A23C24" w:rsidRPr="00A23C24" w:rsidRDefault="00A23C24" w:rsidP="00A23C2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23C24">
        <w:rPr>
          <w:rFonts w:ascii="Times New Roman" w:hAnsi="Times New Roman"/>
          <w:bCs/>
          <w:sz w:val="28"/>
          <w:szCs w:val="28"/>
        </w:rPr>
        <w:t>вида объекта транспортной инфраструктуры, на территории которого находится пункт пропуска</w:t>
      </w:r>
    </w:p>
    <w:p w14:paraId="4845FE15" w14:textId="77777777" w:rsidR="00A23C24" w:rsidRPr="00A23C24" w:rsidRDefault="00A23C24" w:rsidP="00A23C2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23C24">
        <w:rPr>
          <w:rFonts w:ascii="Times New Roman" w:hAnsi="Times New Roman"/>
          <w:bCs/>
          <w:sz w:val="28"/>
          <w:szCs w:val="28"/>
        </w:rPr>
        <w:t>характера, номенклатуры и объемов перемещаемых через пункт пропуска товаров и грузов</w:t>
      </w:r>
    </w:p>
    <w:p w14:paraId="40315115" w14:textId="77777777" w:rsidR="00A23C24" w:rsidRPr="00A23C24" w:rsidRDefault="00A23C24" w:rsidP="00A23C2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23C24">
        <w:rPr>
          <w:rFonts w:ascii="Times New Roman" w:hAnsi="Times New Roman"/>
          <w:bCs/>
          <w:sz w:val="28"/>
          <w:szCs w:val="28"/>
        </w:rPr>
        <w:t>интенсивности движения транспортных средств и лиц, пересекающих государственную границу</w:t>
      </w:r>
    </w:p>
    <w:p w14:paraId="3F006A38" w14:textId="77777777" w:rsidR="00A23C24" w:rsidRPr="00A23C24" w:rsidRDefault="00A23C24" w:rsidP="00A23C2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23C24">
        <w:rPr>
          <w:rFonts w:ascii="Times New Roman" w:hAnsi="Times New Roman"/>
          <w:bCs/>
          <w:sz w:val="28"/>
          <w:szCs w:val="28"/>
        </w:rPr>
        <w:t>состава создаваемых в пункте пропуска подразделений контрольных органов</w:t>
      </w:r>
    </w:p>
    <w:p w14:paraId="0DF7CD26" w14:textId="77777777" w:rsidR="00A23C24" w:rsidRPr="00A23C24" w:rsidRDefault="00A23C24" w:rsidP="00A23C2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23C24">
        <w:rPr>
          <w:rFonts w:ascii="Times New Roman" w:hAnsi="Times New Roman"/>
          <w:bCs/>
          <w:sz w:val="28"/>
          <w:szCs w:val="28"/>
        </w:rPr>
        <w:t>режима работы пункта пропуска</w:t>
      </w:r>
    </w:p>
    <w:p w14:paraId="7685E65F" w14:textId="77777777" w:rsidR="00A23C24" w:rsidRPr="00A23C24" w:rsidRDefault="00A23C24" w:rsidP="00A23C2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23C24">
        <w:rPr>
          <w:rFonts w:ascii="Times New Roman" w:hAnsi="Times New Roman"/>
          <w:bCs/>
          <w:sz w:val="28"/>
          <w:szCs w:val="28"/>
        </w:rPr>
        <w:t>последовательности осуществления различных видов государственного контроля</w:t>
      </w:r>
    </w:p>
    <w:p w14:paraId="1D90F820" w14:textId="09E3B3DD" w:rsidR="00A23C24" w:rsidRDefault="00A23C24" w:rsidP="00A23C2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23C24">
        <w:rPr>
          <w:rFonts w:ascii="Times New Roman" w:hAnsi="Times New Roman"/>
          <w:bCs/>
          <w:sz w:val="28"/>
          <w:szCs w:val="28"/>
        </w:rPr>
        <w:t>графика работы сопредельного пункта пропуска</w:t>
      </w:r>
    </w:p>
    <w:p w14:paraId="394D4B8F" w14:textId="77777777" w:rsidR="00A23C24" w:rsidRDefault="00A23C24" w:rsidP="00A23C2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37B136E6" w14:textId="08B0DEE9" w:rsidR="00A23C24" w:rsidRDefault="00CE58F6" w:rsidP="00CE58F6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Зона таможенного контроля включает участки территории (акватории), здания, помещения (части помещений), сооружения, площадки, территории, места для:</w:t>
      </w:r>
    </w:p>
    <w:p w14:paraId="506D4374" w14:textId="77777777" w:rsidR="00CE58F6" w:rsidRPr="00CE58F6" w:rsidRDefault="00CE58F6" w:rsidP="00CE58F6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lastRenderedPageBreak/>
        <w:t>хранения, разгрузки и перегрузки (перевалки) находящихся под таможенным контролем товаров, их таможенного осмотра и таможенного досмотра</w:t>
      </w:r>
    </w:p>
    <w:p w14:paraId="0AC18AE4" w14:textId="77777777" w:rsidR="00CE58F6" w:rsidRPr="00CE58F6" w:rsidRDefault="00CE58F6" w:rsidP="00CE58F6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стоянок транспортных средств, перевозящих товары</w:t>
      </w:r>
    </w:p>
    <w:p w14:paraId="3DFA06D3" w14:textId="77777777" w:rsidR="00CE58F6" w:rsidRPr="00CE58F6" w:rsidRDefault="00CE58F6" w:rsidP="00CE58F6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складов временного хранения, таможенных складов, свободных складов</w:t>
      </w:r>
    </w:p>
    <w:p w14:paraId="3BE496C2" w14:textId="77777777" w:rsidR="00CE58F6" w:rsidRPr="00CE58F6" w:rsidRDefault="00CE58F6" w:rsidP="00CE58F6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магазинов беспошлинной торговли</w:t>
      </w:r>
    </w:p>
    <w:p w14:paraId="4B785C9A" w14:textId="77777777" w:rsidR="00CE58F6" w:rsidRPr="00CE58F6" w:rsidRDefault="00CE58F6" w:rsidP="00CE58F6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временной изоляции лиц и животных</w:t>
      </w:r>
    </w:p>
    <w:p w14:paraId="6A5A5417" w14:textId="63856EC3" w:rsidR="00CE58F6" w:rsidRDefault="00CE58F6" w:rsidP="00CE58F6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санитарных стоянок</w:t>
      </w:r>
    </w:p>
    <w:p w14:paraId="574A495F" w14:textId="77777777" w:rsidR="00CE58F6" w:rsidRDefault="00CE58F6" w:rsidP="00CE58F6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61D9E10B" w14:textId="02E293BE" w:rsidR="00CE58F6" w:rsidRDefault="00CE58F6" w:rsidP="00CE58F6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Здания, помещения, сооружения пункта пропуска по технологическому назначению подразделяют на таковые для:</w:t>
      </w:r>
    </w:p>
    <w:p w14:paraId="255126EE" w14:textId="77777777" w:rsidR="00CE58F6" w:rsidRPr="00CE58F6" w:rsidRDefault="00CE58F6" w:rsidP="00CE58F6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объекта транспортной инфраструктуры, в пределах которого установлен пункт пропуска</w:t>
      </w:r>
    </w:p>
    <w:p w14:paraId="354F390D" w14:textId="77777777" w:rsidR="00CE58F6" w:rsidRPr="00CE58F6" w:rsidRDefault="00CE58F6" w:rsidP="00CE58F6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субъектов хозяйственной деятельности (разрешенной на территории пункта пропуска)</w:t>
      </w:r>
    </w:p>
    <w:p w14:paraId="3B4C713A" w14:textId="77777777" w:rsidR="00CE58F6" w:rsidRPr="00CE58F6" w:rsidRDefault="00CE58F6" w:rsidP="00CE58F6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контрольных органов</w:t>
      </w:r>
    </w:p>
    <w:p w14:paraId="7EA09F2D" w14:textId="77777777" w:rsidR="00CE58F6" w:rsidRPr="00CE58F6" w:rsidRDefault="00CE58F6" w:rsidP="00CE58F6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администрации пункта пропуска</w:t>
      </w:r>
    </w:p>
    <w:p w14:paraId="73076AC5" w14:textId="77777777" w:rsidR="00CE58F6" w:rsidRPr="00CE58F6" w:rsidRDefault="00CE58F6" w:rsidP="00CE58F6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пунктов приема пищи, кафе</w:t>
      </w:r>
    </w:p>
    <w:p w14:paraId="7E97F748" w14:textId="77777777" w:rsidR="00CE58F6" w:rsidRPr="00CE58F6" w:rsidRDefault="00CE58F6" w:rsidP="00CE58F6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складов готовой продукции</w:t>
      </w:r>
    </w:p>
    <w:p w14:paraId="65BD04E5" w14:textId="26F67EC4" w:rsidR="00CE58F6" w:rsidRDefault="00CE58F6" w:rsidP="00CE58F6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магазинов розничной торговли</w:t>
      </w:r>
    </w:p>
    <w:p w14:paraId="5095496F" w14:textId="5FE6C62B" w:rsidR="00CE58F6" w:rsidRDefault="00CE58F6" w:rsidP="00CE58F6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Здания пункта пропуска по функциональному назначению подразделяют на:</w:t>
      </w:r>
    </w:p>
    <w:p w14:paraId="25D48C26" w14:textId="77777777" w:rsidR="00CE58F6" w:rsidRPr="00CE58F6" w:rsidRDefault="00CE58F6" w:rsidP="00CE58F6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административные</w:t>
      </w:r>
    </w:p>
    <w:p w14:paraId="66114C11" w14:textId="77777777" w:rsidR="00CE58F6" w:rsidRPr="00CE58F6" w:rsidRDefault="00CE58F6" w:rsidP="00CE58F6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промышленные</w:t>
      </w:r>
    </w:p>
    <w:p w14:paraId="40A02635" w14:textId="77777777" w:rsidR="00CE58F6" w:rsidRPr="00CE58F6" w:rsidRDefault="00CE58F6" w:rsidP="00CE58F6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бытовые</w:t>
      </w:r>
    </w:p>
    <w:p w14:paraId="5AE686A9" w14:textId="77777777" w:rsidR="00CE58F6" w:rsidRPr="00CE58F6" w:rsidRDefault="00CE58F6" w:rsidP="00CE58F6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технологические</w:t>
      </w:r>
    </w:p>
    <w:p w14:paraId="42A19B93" w14:textId="58C8DF34" w:rsidR="00CE58F6" w:rsidRDefault="00CE58F6" w:rsidP="00CE58F6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досмотровые</w:t>
      </w:r>
    </w:p>
    <w:p w14:paraId="66391B84" w14:textId="77777777" w:rsidR="00CE58F6" w:rsidRDefault="00CE58F6" w:rsidP="00CE58F6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096E8B27" w14:textId="2B05F336" w:rsidR="00CE58F6" w:rsidRDefault="00CE58F6" w:rsidP="00CE58F6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Оборудование, используемое в пункте пропуска, разделяют на:</w:t>
      </w:r>
    </w:p>
    <w:p w14:paraId="11E7FAF7" w14:textId="77777777" w:rsidR="00CE58F6" w:rsidRPr="00CE58F6" w:rsidRDefault="00CE58F6" w:rsidP="00CE58F6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инженерное оборудование и сети объекта транспортной инфраструктуры</w:t>
      </w:r>
    </w:p>
    <w:p w14:paraId="0B9392A7" w14:textId="77777777" w:rsidR="00CE58F6" w:rsidRPr="00CE58F6" w:rsidRDefault="00CE58F6" w:rsidP="00CE58F6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технологическое оборудование объекта транспортной инфраструктуры</w:t>
      </w:r>
    </w:p>
    <w:p w14:paraId="376DB7A2" w14:textId="77777777" w:rsidR="00CE58F6" w:rsidRPr="00CE58F6" w:rsidRDefault="00CE58F6" w:rsidP="00CE58F6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оборудование, необходимое для выполнения функций контрольными органами</w:t>
      </w:r>
    </w:p>
    <w:p w14:paraId="072A86B7" w14:textId="77777777" w:rsidR="00CE58F6" w:rsidRPr="00CE58F6" w:rsidRDefault="00CE58F6" w:rsidP="00CE58F6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погрузо-разгрузочное и такелажное оборудование</w:t>
      </w:r>
    </w:p>
    <w:p w14:paraId="0174F237" w14:textId="057ECB30" w:rsidR="00CE58F6" w:rsidRDefault="00CE58F6" w:rsidP="00CE58F6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торговое и выставочное оборудование</w:t>
      </w:r>
    </w:p>
    <w:p w14:paraId="7A323FBA" w14:textId="77777777" w:rsidR="00CE58F6" w:rsidRDefault="00CE58F6" w:rsidP="00CE58F6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7D2364A7" w14:textId="1A16172A" w:rsidR="00CE58F6" w:rsidRDefault="00CE58F6" w:rsidP="00CE58F6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По виду международного сообщения пункты пропуска подразделяют на:</w:t>
      </w:r>
    </w:p>
    <w:p w14:paraId="6222D70C" w14:textId="77777777" w:rsidR="00CE58F6" w:rsidRPr="00CE58F6" w:rsidRDefault="00CE58F6" w:rsidP="00CE58F6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морские</w:t>
      </w:r>
    </w:p>
    <w:p w14:paraId="6DA0D700" w14:textId="77777777" w:rsidR="00CE58F6" w:rsidRPr="00CE58F6" w:rsidRDefault="00CE58F6" w:rsidP="00CE58F6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речные (озерные)</w:t>
      </w:r>
    </w:p>
    <w:p w14:paraId="4E650D91" w14:textId="77777777" w:rsidR="00CE58F6" w:rsidRPr="00CE58F6" w:rsidRDefault="00CE58F6" w:rsidP="00CE58F6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воздушные</w:t>
      </w:r>
    </w:p>
    <w:p w14:paraId="15C6432D" w14:textId="77777777" w:rsidR="00CE58F6" w:rsidRPr="00CE58F6" w:rsidRDefault="00CE58F6" w:rsidP="00CE58F6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lastRenderedPageBreak/>
        <w:t>автомобильные</w:t>
      </w:r>
    </w:p>
    <w:p w14:paraId="720BE478" w14:textId="77777777" w:rsidR="00CE58F6" w:rsidRPr="00CE58F6" w:rsidRDefault="00CE58F6" w:rsidP="00CE58F6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пешеходные</w:t>
      </w:r>
    </w:p>
    <w:p w14:paraId="4D48C89A" w14:textId="77777777" w:rsidR="00CE58F6" w:rsidRPr="00CE58F6" w:rsidRDefault="00CE58F6" w:rsidP="00CE58F6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смешанные</w:t>
      </w:r>
    </w:p>
    <w:p w14:paraId="7C44A345" w14:textId="77777777" w:rsidR="00CE58F6" w:rsidRPr="00CE58F6" w:rsidRDefault="00CE58F6" w:rsidP="00CE58F6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мультимодальные</w:t>
      </w:r>
    </w:p>
    <w:p w14:paraId="70387A69" w14:textId="77777777" w:rsidR="00CE58F6" w:rsidRPr="00CE58F6" w:rsidRDefault="00CE58F6" w:rsidP="00CE58F6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грузовые</w:t>
      </w:r>
    </w:p>
    <w:p w14:paraId="0D334FD0" w14:textId="41BD0129" w:rsidR="00CE58F6" w:rsidRDefault="00CE58F6" w:rsidP="00CE58F6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пассажирские</w:t>
      </w:r>
    </w:p>
    <w:p w14:paraId="3062D6F5" w14:textId="77777777" w:rsidR="00CE58F6" w:rsidRDefault="00CE58F6" w:rsidP="00CE58F6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0C609D1C" w14:textId="57A478C9" w:rsidR="00CE58F6" w:rsidRDefault="00CE58F6" w:rsidP="00CE58F6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По характеру международного сообщения пункты пропуска подразделяют на:</w:t>
      </w:r>
    </w:p>
    <w:p w14:paraId="2C349E4C" w14:textId="77777777" w:rsidR="00CE58F6" w:rsidRPr="00CE58F6" w:rsidRDefault="00CE58F6" w:rsidP="00CE58F6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морские</w:t>
      </w:r>
    </w:p>
    <w:p w14:paraId="79A98207" w14:textId="77777777" w:rsidR="00CE58F6" w:rsidRPr="00CE58F6" w:rsidRDefault="00CE58F6" w:rsidP="00CE58F6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речные (озерные)</w:t>
      </w:r>
    </w:p>
    <w:p w14:paraId="76EE3E20" w14:textId="77777777" w:rsidR="00CE58F6" w:rsidRPr="00CE58F6" w:rsidRDefault="00CE58F6" w:rsidP="00CE58F6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воздушные</w:t>
      </w:r>
    </w:p>
    <w:p w14:paraId="2CD24DEF" w14:textId="77777777" w:rsidR="00CE58F6" w:rsidRPr="00CE58F6" w:rsidRDefault="00CE58F6" w:rsidP="00CE58F6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автомобильные</w:t>
      </w:r>
    </w:p>
    <w:p w14:paraId="1B048A7D" w14:textId="77777777" w:rsidR="00CE58F6" w:rsidRPr="00CE58F6" w:rsidRDefault="00CE58F6" w:rsidP="00CE58F6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пешеходные</w:t>
      </w:r>
    </w:p>
    <w:p w14:paraId="1841ADE3" w14:textId="77777777" w:rsidR="00CE58F6" w:rsidRPr="00CE58F6" w:rsidRDefault="00CE58F6" w:rsidP="00CE58F6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смешанные</w:t>
      </w:r>
    </w:p>
    <w:p w14:paraId="2AB89417" w14:textId="77777777" w:rsidR="00CE58F6" w:rsidRPr="00CE58F6" w:rsidRDefault="00CE58F6" w:rsidP="00CE58F6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proofErr w:type="gramStart"/>
      <w:r w:rsidRPr="00CE58F6">
        <w:rPr>
          <w:rFonts w:ascii="Times New Roman" w:hAnsi="Times New Roman"/>
          <w:bCs/>
          <w:sz w:val="28"/>
          <w:szCs w:val="28"/>
        </w:rPr>
        <w:t>грузо-пассажирские</w:t>
      </w:r>
      <w:proofErr w:type="gramEnd"/>
    </w:p>
    <w:p w14:paraId="0615F9CB" w14:textId="77777777" w:rsidR="00CE58F6" w:rsidRPr="00CE58F6" w:rsidRDefault="00CE58F6" w:rsidP="00CE58F6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грузовые</w:t>
      </w:r>
    </w:p>
    <w:p w14:paraId="7F0215B5" w14:textId="141CA682" w:rsidR="00CE58F6" w:rsidRDefault="00CE58F6" w:rsidP="00CE58F6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пассажирские</w:t>
      </w:r>
    </w:p>
    <w:p w14:paraId="48F131E0" w14:textId="77777777" w:rsidR="00CE58F6" w:rsidRDefault="00CE58F6" w:rsidP="00CE58F6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2C9B4439" w14:textId="5F4FD36B" w:rsidR="00CE58F6" w:rsidRDefault="00CE58F6" w:rsidP="00CE58F6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По режиму работы пункты пропуска подразделяют на:</w:t>
      </w:r>
    </w:p>
    <w:p w14:paraId="47E264B3" w14:textId="77777777" w:rsidR="00356819" w:rsidRPr="00356819" w:rsidRDefault="00356819" w:rsidP="00356819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56819">
        <w:rPr>
          <w:rFonts w:ascii="Times New Roman" w:hAnsi="Times New Roman"/>
          <w:bCs/>
          <w:sz w:val="28"/>
          <w:szCs w:val="28"/>
        </w:rPr>
        <w:t>постоянные</w:t>
      </w:r>
    </w:p>
    <w:p w14:paraId="533E0A4E" w14:textId="77777777" w:rsidR="00356819" w:rsidRPr="00356819" w:rsidRDefault="00356819" w:rsidP="00356819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56819">
        <w:rPr>
          <w:rFonts w:ascii="Times New Roman" w:hAnsi="Times New Roman"/>
          <w:bCs/>
          <w:sz w:val="28"/>
          <w:szCs w:val="28"/>
        </w:rPr>
        <w:t>временные</w:t>
      </w:r>
    </w:p>
    <w:p w14:paraId="0E1E4607" w14:textId="77777777" w:rsidR="00356819" w:rsidRPr="00356819" w:rsidRDefault="00356819" w:rsidP="00356819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56819">
        <w:rPr>
          <w:rFonts w:ascii="Times New Roman" w:hAnsi="Times New Roman"/>
          <w:bCs/>
          <w:sz w:val="28"/>
          <w:szCs w:val="28"/>
        </w:rPr>
        <w:t>сезонные</w:t>
      </w:r>
    </w:p>
    <w:p w14:paraId="3A713F67" w14:textId="77777777" w:rsidR="00356819" w:rsidRPr="00356819" w:rsidRDefault="00356819" w:rsidP="00356819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56819">
        <w:rPr>
          <w:rFonts w:ascii="Times New Roman" w:hAnsi="Times New Roman"/>
          <w:bCs/>
          <w:sz w:val="28"/>
          <w:szCs w:val="28"/>
        </w:rPr>
        <w:t>работающие на нерегулярной основе</w:t>
      </w:r>
    </w:p>
    <w:p w14:paraId="259A297D" w14:textId="77777777" w:rsidR="00356819" w:rsidRPr="00356819" w:rsidRDefault="00356819" w:rsidP="00356819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56819">
        <w:rPr>
          <w:rFonts w:ascii="Times New Roman" w:hAnsi="Times New Roman"/>
          <w:bCs/>
          <w:sz w:val="28"/>
          <w:szCs w:val="28"/>
        </w:rPr>
        <w:t>круглосуточные</w:t>
      </w:r>
    </w:p>
    <w:p w14:paraId="2636566F" w14:textId="77777777" w:rsidR="00356819" w:rsidRPr="00356819" w:rsidRDefault="00356819" w:rsidP="00356819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56819">
        <w:rPr>
          <w:rFonts w:ascii="Times New Roman" w:hAnsi="Times New Roman"/>
          <w:bCs/>
          <w:sz w:val="28"/>
          <w:szCs w:val="28"/>
        </w:rPr>
        <w:t>всесезонные</w:t>
      </w:r>
    </w:p>
    <w:p w14:paraId="0D9EB8BE" w14:textId="77777777" w:rsidR="00356819" w:rsidRPr="00356819" w:rsidRDefault="00356819" w:rsidP="00356819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56819">
        <w:rPr>
          <w:rFonts w:ascii="Times New Roman" w:hAnsi="Times New Roman"/>
          <w:bCs/>
          <w:sz w:val="28"/>
          <w:szCs w:val="28"/>
        </w:rPr>
        <w:t>дневные</w:t>
      </w:r>
    </w:p>
    <w:p w14:paraId="73AB6AC2" w14:textId="1D221164" w:rsidR="00CE58F6" w:rsidRDefault="00356819" w:rsidP="00356819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56819">
        <w:rPr>
          <w:rFonts w:ascii="Times New Roman" w:hAnsi="Times New Roman"/>
          <w:bCs/>
          <w:sz w:val="28"/>
          <w:szCs w:val="28"/>
        </w:rPr>
        <w:t>ночные</w:t>
      </w:r>
    </w:p>
    <w:p w14:paraId="1A27F522" w14:textId="77777777" w:rsidR="00356819" w:rsidRDefault="00356819" w:rsidP="00356819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360439C0" w14:textId="1E061207" w:rsidR="00356819" w:rsidRDefault="00356819" w:rsidP="00356819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56819">
        <w:rPr>
          <w:rFonts w:ascii="Times New Roman" w:hAnsi="Times New Roman"/>
          <w:bCs/>
          <w:sz w:val="28"/>
          <w:szCs w:val="28"/>
        </w:rPr>
        <w:t>Пункты пропуска могут специализироваться по видам:</w:t>
      </w:r>
    </w:p>
    <w:p w14:paraId="33567306" w14:textId="77777777" w:rsidR="00356819" w:rsidRPr="00356819" w:rsidRDefault="00356819" w:rsidP="00356819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56819">
        <w:rPr>
          <w:rFonts w:ascii="Times New Roman" w:hAnsi="Times New Roman"/>
          <w:bCs/>
          <w:sz w:val="28"/>
          <w:szCs w:val="28"/>
        </w:rPr>
        <w:t>грузов</w:t>
      </w:r>
    </w:p>
    <w:p w14:paraId="1687738A" w14:textId="77777777" w:rsidR="00356819" w:rsidRPr="00356819" w:rsidRDefault="00356819" w:rsidP="00356819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56819">
        <w:rPr>
          <w:rFonts w:ascii="Times New Roman" w:hAnsi="Times New Roman"/>
          <w:bCs/>
          <w:sz w:val="28"/>
          <w:szCs w:val="28"/>
        </w:rPr>
        <w:t>товаров</w:t>
      </w:r>
    </w:p>
    <w:p w14:paraId="65683E1C" w14:textId="77777777" w:rsidR="00356819" w:rsidRPr="00356819" w:rsidRDefault="00356819" w:rsidP="00356819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56819">
        <w:rPr>
          <w:rFonts w:ascii="Times New Roman" w:hAnsi="Times New Roman"/>
          <w:bCs/>
          <w:sz w:val="28"/>
          <w:szCs w:val="28"/>
        </w:rPr>
        <w:t>животных</w:t>
      </w:r>
    </w:p>
    <w:p w14:paraId="6B23B53A" w14:textId="77777777" w:rsidR="00356819" w:rsidRPr="00356819" w:rsidRDefault="00356819" w:rsidP="00356819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56819">
        <w:rPr>
          <w:rFonts w:ascii="Times New Roman" w:hAnsi="Times New Roman"/>
          <w:bCs/>
          <w:sz w:val="28"/>
          <w:szCs w:val="28"/>
        </w:rPr>
        <w:t>транспортных средств</w:t>
      </w:r>
    </w:p>
    <w:p w14:paraId="53EC51FA" w14:textId="77777777" w:rsidR="00356819" w:rsidRPr="00356819" w:rsidRDefault="00356819" w:rsidP="00356819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56819">
        <w:rPr>
          <w:rFonts w:ascii="Times New Roman" w:hAnsi="Times New Roman"/>
          <w:bCs/>
          <w:sz w:val="28"/>
          <w:szCs w:val="28"/>
        </w:rPr>
        <w:t>лиц</w:t>
      </w:r>
    </w:p>
    <w:p w14:paraId="777D887D" w14:textId="2C11D0D8" w:rsidR="00356819" w:rsidRPr="00356819" w:rsidRDefault="00356819" w:rsidP="00356819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56819">
        <w:rPr>
          <w:rFonts w:ascii="Times New Roman" w:hAnsi="Times New Roman"/>
          <w:bCs/>
          <w:sz w:val="28"/>
          <w:szCs w:val="28"/>
        </w:rPr>
        <w:t>растений</w:t>
      </w:r>
    </w:p>
    <w:p w14:paraId="05BB274F" w14:textId="77777777" w:rsidR="00356819" w:rsidRPr="00356819" w:rsidRDefault="00356819" w:rsidP="00356819">
      <w:pPr>
        <w:spacing w:after="0" w:line="240" w:lineRule="auto"/>
        <w:ind w:left="360"/>
        <w:rPr>
          <w:rFonts w:ascii="Times New Roman" w:hAnsi="Times New Roman"/>
          <w:bCs/>
          <w:sz w:val="28"/>
          <w:szCs w:val="28"/>
        </w:rPr>
      </w:pPr>
    </w:p>
    <w:p w14:paraId="65117512" w14:textId="6B8CB846" w:rsidR="00356819" w:rsidRPr="00356819" w:rsidRDefault="00356819" w:rsidP="00356819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56819">
        <w:rPr>
          <w:rFonts w:ascii="Times New Roman" w:hAnsi="Times New Roman"/>
          <w:bCs/>
          <w:sz w:val="28"/>
          <w:szCs w:val="28"/>
        </w:rPr>
        <w:t>В зависимости от государственной принадлежности перемещающихся через государственную границу РФ лиц, транспортных средств, грузов, товаров и животных пункты пропуска подразделяют на:</w:t>
      </w:r>
    </w:p>
    <w:p w14:paraId="5113A1C1" w14:textId="77777777" w:rsidR="00356819" w:rsidRPr="00356819" w:rsidRDefault="00356819" w:rsidP="00356819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56819">
        <w:rPr>
          <w:rFonts w:ascii="Times New Roman" w:hAnsi="Times New Roman"/>
          <w:bCs/>
          <w:sz w:val="28"/>
          <w:szCs w:val="28"/>
        </w:rPr>
        <w:t>многосторонние</w:t>
      </w:r>
    </w:p>
    <w:p w14:paraId="79315B73" w14:textId="77777777" w:rsidR="00356819" w:rsidRPr="00356819" w:rsidRDefault="00356819" w:rsidP="00356819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56819">
        <w:rPr>
          <w:rFonts w:ascii="Times New Roman" w:hAnsi="Times New Roman"/>
          <w:bCs/>
          <w:sz w:val="28"/>
          <w:szCs w:val="28"/>
        </w:rPr>
        <w:t>двусторонние</w:t>
      </w:r>
    </w:p>
    <w:p w14:paraId="758E5205" w14:textId="77777777" w:rsidR="00356819" w:rsidRPr="00356819" w:rsidRDefault="00356819" w:rsidP="00356819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56819">
        <w:rPr>
          <w:rFonts w:ascii="Times New Roman" w:hAnsi="Times New Roman"/>
          <w:bCs/>
          <w:sz w:val="28"/>
          <w:szCs w:val="28"/>
        </w:rPr>
        <w:t>односторонние</w:t>
      </w:r>
    </w:p>
    <w:p w14:paraId="6FED84C5" w14:textId="77777777" w:rsidR="00356819" w:rsidRPr="00356819" w:rsidRDefault="00356819" w:rsidP="00356819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56819">
        <w:rPr>
          <w:rFonts w:ascii="Times New Roman" w:hAnsi="Times New Roman"/>
          <w:bCs/>
          <w:sz w:val="28"/>
          <w:szCs w:val="28"/>
        </w:rPr>
        <w:lastRenderedPageBreak/>
        <w:t>трехсторонние</w:t>
      </w:r>
    </w:p>
    <w:p w14:paraId="5D86A1E3" w14:textId="060B7C9F" w:rsidR="00356819" w:rsidRDefault="00356819" w:rsidP="00356819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56819">
        <w:rPr>
          <w:rFonts w:ascii="Times New Roman" w:hAnsi="Times New Roman"/>
          <w:bCs/>
          <w:sz w:val="28"/>
          <w:szCs w:val="28"/>
        </w:rPr>
        <w:t>без определения сторон</w:t>
      </w:r>
    </w:p>
    <w:p w14:paraId="4600E68A" w14:textId="77777777" w:rsidR="00356819" w:rsidRPr="00356819" w:rsidRDefault="00356819" w:rsidP="00356819">
      <w:pPr>
        <w:spacing w:after="0" w:line="240" w:lineRule="auto"/>
        <w:ind w:left="360"/>
        <w:rPr>
          <w:rFonts w:ascii="Times New Roman" w:hAnsi="Times New Roman"/>
          <w:bCs/>
          <w:sz w:val="28"/>
          <w:szCs w:val="28"/>
        </w:rPr>
      </w:pPr>
    </w:p>
    <w:p w14:paraId="3FBAD252" w14:textId="707F163C" w:rsidR="00356819" w:rsidRDefault="00356819" w:rsidP="00356819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56819">
        <w:rPr>
          <w:rFonts w:ascii="Times New Roman" w:hAnsi="Times New Roman"/>
          <w:bCs/>
          <w:sz w:val="28"/>
          <w:szCs w:val="28"/>
        </w:rPr>
        <w:t>К объектам контроля в пунктах пропуска относят:</w:t>
      </w:r>
    </w:p>
    <w:p w14:paraId="61683937" w14:textId="77777777" w:rsidR="00356819" w:rsidRPr="00356819" w:rsidRDefault="00356819" w:rsidP="00356819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56819">
        <w:rPr>
          <w:rFonts w:ascii="Times New Roman" w:hAnsi="Times New Roman"/>
          <w:bCs/>
          <w:sz w:val="28"/>
          <w:szCs w:val="28"/>
        </w:rPr>
        <w:t>лиц (в том числе водителей, членов экипажей судов, работников поездных бригад)</w:t>
      </w:r>
    </w:p>
    <w:p w14:paraId="7667CDA4" w14:textId="77777777" w:rsidR="00356819" w:rsidRPr="00356819" w:rsidRDefault="00356819" w:rsidP="00356819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56819">
        <w:rPr>
          <w:rFonts w:ascii="Times New Roman" w:hAnsi="Times New Roman"/>
          <w:bCs/>
          <w:sz w:val="28"/>
          <w:szCs w:val="28"/>
        </w:rPr>
        <w:t>воздушные суда</w:t>
      </w:r>
    </w:p>
    <w:p w14:paraId="78EAAF17" w14:textId="77777777" w:rsidR="00356819" w:rsidRPr="00356819" w:rsidRDefault="00356819" w:rsidP="00356819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56819">
        <w:rPr>
          <w:rFonts w:ascii="Times New Roman" w:hAnsi="Times New Roman"/>
          <w:bCs/>
          <w:sz w:val="28"/>
          <w:szCs w:val="28"/>
        </w:rPr>
        <w:t>автотранспортные средства</w:t>
      </w:r>
    </w:p>
    <w:p w14:paraId="5E4BFB97" w14:textId="77777777" w:rsidR="00356819" w:rsidRPr="00356819" w:rsidRDefault="00356819" w:rsidP="00356819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56819">
        <w:rPr>
          <w:rFonts w:ascii="Times New Roman" w:hAnsi="Times New Roman"/>
          <w:bCs/>
          <w:sz w:val="28"/>
          <w:szCs w:val="28"/>
        </w:rPr>
        <w:t>грузы</w:t>
      </w:r>
    </w:p>
    <w:p w14:paraId="23FFC1F9" w14:textId="77777777" w:rsidR="00356819" w:rsidRPr="00356819" w:rsidRDefault="00356819" w:rsidP="00356819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56819">
        <w:rPr>
          <w:rFonts w:ascii="Times New Roman" w:hAnsi="Times New Roman"/>
          <w:bCs/>
          <w:sz w:val="28"/>
          <w:szCs w:val="28"/>
        </w:rPr>
        <w:t>товары</w:t>
      </w:r>
    </w:p>
    <w:p w14:paraId="1C137FFC" w14:textId="3B4C5CDA" w:rsidR="00356819" w:rsidRPr="00356819" w:rsidRDefault="00356819" w:rsidP="00356819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56819">
        <w:rPr>
          <w:rFonts w:ascii="Times New Roman" w:hAnsi="Times New Roman"/>
          <w:bCs/>
          <w:sz w:val="28"/>
          <w:szCs w:val="28"/>
        </w:rPr>
        <w:t>деятельность лиц, связанная с перемещением товаров через таможенную границу</w:t>
      </w:r>
    </w:p>
    <w:p w14:paraId="3321A8D2" w14:textId="77777777" w:rsidR="00356819" w:rsidRPr="00356819" w:rsidRDefault="00356819" w:rsidP="00356819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56819">
        <w:rPr>
          <w:rFonts w:ascii="Times New Roman" w:hAnsi="Times New Roman"/>
          <w:bCs/>
          <w:sz w:val="28"/>
          <w:szCs w:val="28"/>
        </w:rPr>
        <w:t>сооружения, помещения (части помещений) и (или) открытые площадки (части открытых площадок)</w:t>
      </w:r>
    </w:p>
    <w:p w14:paraId="5DD49B48" w14:textId="2D566050" w:rsidR="00356819" w:rsidRDefault="00356819" w:rsidP="00356819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56819">
        <w:rPr>
          <w:rFonts w:ascii="Times New Roman" w:hAnsi="Times New Roman"/>
          <w:bCs/>
          <w:sz w:val="28"/>
          <w:szCs w:val="28"/>
        </w:rPr>
        <w:t>должностных лиц контрольных органов</w:t>
      </w:r>
    </w:p>
    <w:p w14:paraId="37BB34A0" w14:textId="77777777" w:rsidR="00356819" w:rsidRDefault="00356819" w:rsidP="00356819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21404A95" w14:textId="5D76ABBF" w:rsidR="00356819" w:rsidRDefault="00356819" w:rsidP="00356819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56819">
        <w:rPr>
          <w:rFonts w:ascii="Times New Roman" w:hAnsi="Times New Roman"/>
          <w:bCs/>
          <w:sz w:val="28"/>
          <w:szCs w:val="28"/>
        </w:rPr>
        <w:t>Местами размещения сотрудников администрации пункта пропуска, сотрудников подразделений контрольных органов и выполнения ими контрольных действий в пределах пункта пропуска могут быть:</w:t>
      </w:r>
    </w:p>
    <w:p w14:paraId="2D8EA3CC" w14:textId="77777777" w:rsidR="00356819" w:rsidRPr="00356819" w:rsidRDefault="00356819" w:rsidP="00356819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56819">
        <w:rPr>
          <w:rFonts w:ascii="Times New Roman" w:hAnsi="Times New Roman"/>
          <w:bCs/>
          <w:sz w:val="28"/>
          <w:szCs w:val="28"/>
        </w:rPr>
        <w:t>помещения зданий объектов транспортной инфраструктуры</w:t>
      </w:r>
    </w:p>
    <w:p w14:paraId="542E9802" w14:textId="77777777" w:rsidR="00356819" w:rsidRPr="00356819" w:rsidRDefault="00356819" w:rsidP="00356819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56819">
        <w:rPr>
          <w:rFonts w:ascii="Times New Roman" w:hAnsi="Times New Roman"/>
          <w:bCs/>
          <w:sz w:val="28"/>
          <w:szCs w:val="28"/>
        </w:rPr>
        <w:t>сооружения объектов транспортной инфраструктуры</w:t>
      </w:r>
    </w:p>
    <w:p w14:paraId="1A8A68D5" w14:textId="77777777" w:rsidR="00356819" w:rsidRPr="00356819" w:rsidRDefault="00356819" w:rsidP="00356819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56819">
        <w:rPr>
          <w:rFonts w:ascii="Times New Roman" w:hAnsi="Times New Roman"/>
          <w:bCs/>
          <w:sz w:val="28"/>
          <w:szCs w:val="28"/>
        </w:rPr>
        <w:t>специально построенные здания и сооружения</w:t>
      </w:r>
    </w:p>
    <w:p w14:paraId="4AE480A1" w14:textId="77777777" w:rsidR="00356819" w:rsidRPr="00356819" w:rsidRDefault="00356819" w:rsidP="00356819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56819">
        <w:rPr>
          <w:rFonts w:ascii="Times New Roman" w:hAnsi="Times New Roman"/>
          <w:bCs/>
          <w:sz w:val="28"/>
          <w:szCs w:val="28"/>
        </w:rPr>
        <w:t>открытые площадки для выгула и дрессировки собак без устройства дренажа</w:t>
      </w:r>
    </w:p>
    <w:p w14:paraId="3B2784BE" w14:textId="77777777" w:rsidR="00356819" w:rsidRPr="00356819" w:rsidRDefault="00356819" w:rsidP="00356819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56819">
        <w:rPr>
          <w:rFonts w:ascii="Times New Roman" w:hAnsi="Times New Roman"/>
          <w:bCs/>
          <w:sz w:val="28"/>
          <w:szCs w:val="28"/>
        </w:rPr>
        <w:t>плоскостные парковки — площадки для стоянки автотранспорта</w:t>
      </w:r>
    </w:p>
    <w:p w14:paraId="26567218" w14:textId="761C4835" w:rsidR="00356819" w:rsidRPr="00356819" w:rsidRDefault="00356819" w:rsidP="00356819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56819">
        <w:rPr>
          <w:rFonts w:ascii="Times New Roman" w:hAnsi="Times New Roman"/>
          <w:bCs/>
          <w:sz w:val="28"/>
          <w:szCs w:val="28"/>
        </w:rPr>
        <w:t>малые архитектурные формы</w:t>
      </w:r>
    </w:p>
    <w:p w14:paraId="2D35B93A" w14:textId="38BBDE99" w:rsidR="00356819" w:rsidRDefault="00356819" w:rsidP="00830E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864BB72" w14:textId="106734E5" w:rsidR="007722A8" w:rsidRPr="007722A8" w:rsidRDefault="007722A8" w:rsidP="007A79E0">
      <w:pPr>
        <w:pStyle w:val="a3"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sectPr w:rsidR="007722A8" w:rsidRPr="00772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14401"/>
    <w:multiLevelType w:val="hybridMultilevel"/>
    <w:tmpl w:val="5184B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A5F7E"/>
    <w:multiLevelType w:val="hybridMultilevel"/>
    <w:tmpl w:val="75629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80197"/>
    <w:multiLevelType w:val="hybridMultilevel"/>
    <w:tmpl w:val="281C4858"/>
    <w:lvl w:ilvl="0" w:tplc="A926AA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736E3"/>
    <w:multiLevelType w:val="hybridMultilevel"/>
    <w:tmpl w:val="DB6AF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D881C47"/>
    <w:multiLevelType w:val="hybridMultilevel"/>
    <w:tmpl w:val="1F5A3352"/>
    <w:lvl w:ilvl="0" w:tplc="A926AA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74A94"/>
    <w:multiLevelType w:val="hybridMultilevel"/>
    <w:tmpl w:val="791A74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FB265B"/>
    <w:multiLevelType w:val="hybridMultilevel"/>
    <w:tmpl w:val="DAAEBE46"/>
    <w:lvl w:ilvl="0" w:tplc="A926AA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B4235"/>
    <w:multiLevelType w:val="hybridMultilevel"/>
    <w:tmpl w:val="A5240414"/>
    <w:lvl w:ilvl="0" w:tplc="A926AA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E68C6"/>
    <w:multiLevelType w:val="hybridMultilevel"/>
    <w:tmpl w:val="EC283D6C"/>
    <w:lvl w:ilvl="0" w:tplc="A926AA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117D08"/>
    <w:multiLevelType w:val="hybridMultilevel"/>
    <w:tmpl w:val="1C5C3CDC"/>
    <w:lvl w:ilvl="0" w:tplc="A926AA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703C28"/>
    <w:multiLevelType w:val="hybridMultilevel"/>
    <w:tmpl w:val="A5507AF0"/>
    <w:lvl w:ilvl="0" w:tplc="A926AA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7F1135"/>
    <w:multiLevelType w:val="hybridMultilevel"/>
    <w:tmpl w:val="D9149232"/>
    <w:lvl w:ilvl="0" w:tplc="D1E6FF7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7B6FBE"/>
    <w:multiLevelType w:val="hybridMultilevel"/>
    <w:tmpl w:val="426A6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FC44DB"/>
    <w:multiLevelType w:val="hybridMultilevel"/>
    <w:tmpl w:val="F23A5406"/>
    <w:lvl w:ilvl="0" w:tplc="A926AA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52501F"/>
    <w:multiLevelType w:val="hybridMultilevel"/>
    <w:tmpl w:val="63FA0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D12D15"/>
    <w:multiLevelType w:val="hybridMultilevel"/>
    <w:tmpl w:val="6560715A"/>
    <w:lvl w:ilvl="0" w:tplc="A926AA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B52A21"/>
    <w:multiLevelType w:val="hybridMultilevel"/>
    <w:tmpl w:val="D7D22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6C3AEB"/>
    <w:multiLevelType w:val="hybridMultilevel"/>
    <w:tmpl w:val="400A0BAA"/>
    <w:lvl w:ilvl="0" w:tplc="A926AA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775106"/>
    <w:multiLevelType w:val="hybridMultilevel"/>
    <w:tmpl w:val="3E3AC0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0A64A4"/>
    <w:multiLevelType w:val="hybridMultilevel"/>
    <w:tmpl w:val="5B26352C"/>
    <w:lvl w:ilvl="0" w:tplc="A926AA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"/>
  </w:num>
  <w:num w:numId="3">
    <w:abstractNumId w:val="20"/>
  </w:num>
  <w:num w:numId="4">
    <w:abstractNumId w:val="14"/>
  </w:num>
  <w:num w:numId="5">
    <w:abstractNumId w:val="19"/>
  </w:num>
  <w:num w:numId="6">
    <w:abstractNumId w:val="7"/>
  </w:num>
  <w:num w:numId="7">
    <w:abstractNumId w:val="24"/>
  </w:num>
  <w:num w:numId="8">
    <w:abstractNumId w:val="18"/>
  </w:num>
  <w:num w:numId="9">
    <w:abstractNumId w:val="11"/>
  </w:num>
  <w:num w:numId="10">
    <w:abstractNumId w:val="15"/>
  </w:num>
  <w:num w:numId="11">
    <w:abstractNumId w:val="22"/>
  </w:num>
  <w:num w:numId="12">
    <w:abstractNumId w:val="1"/>
  </w:num>
  <w:num w:numId="13">
    <w:abstractNumId w:val="3"/>
  </w:num>
  <w:num w:numId="14">
    <w:abstractNumId w:val="6"/>
  </w:num>
  <w:num w:numId="15">
    <w:abstractNumId w:val="12"/>
  </w:num>
  <w:num w:numId="16">
    <w:abstractNumId w:val="9"/>
  </w:num>
  <w:num w:numId="17">
    <w:abstractNumId w:val="25"/>
  </w:num>
  <w:num w:numId="18">
    <w:abstractNumId w:val="8"/>
  </w:num>
  <w:num w:numId="19">
    <w:abstractNumId w:val="2"/>
  </w:num>
  <w:num w:numId="20">
    <w:abstractNumId w:val="5"/>
  </w:num>
  <w:num w:numId="21">
    <w:abstractNumId w:val="23"/>
  </w:num>
  <w:num w:numId="22">
    <w:abstractNumId w:val="10"/>
  </w:num>
  <w:num w:numId="23">
    <w:abstractNumId w:val="21"/>
  </w:num>
  <w:num w:numId="24">
    <w:abstractNumId w:val="16"/>
  </w:num>
  <w:num w:numId="25">
    <w:abstractNumId w:val="0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94991"/>
    <w:rsid w:val="000B06F0"/>
    <w:rsid w:val="00175D46"/>
    <w:rsid w:val="00176F7F"/>
    <w:rsid w:val="001D75D9"/>
    <w:rsid w:val="00202C6E"/>
    <w:rsid w:val="00203FAD"/>
    <w:rsid w:val="002569E4"/>
    <w:rsid w:val="002872A2"/>
    <w:rsid w:val="002D5DAA"/>
    <w:rsid w:val="00354926"/>
    <w:rsid w:val="00356819"/>
    <w:rsid w:val="00364CAC"/>
    <w:rsid w:val="003A50D0"/>
    <w:rsid w:val="003B63AC"/>
    <w:rsid w:val="0042521D"/>
    <w:rsid w:val="005610FC"/>
    <w:rsid w:val="005611E1"/>
    <w:rsid w:val="005662E7"/>
    <w:rsid w:val="00571331"/>
    <w:rsid w:val="00580D1D"/>
    <w:rsid w:val="005901E5"/>
    <w:rsid w:val="005B1589"/>
    <w:rsid w:val="005B3BE9"/>
    <w:rsid w:val="005D2A4F"/>
    <w:rsid w:val="00630FBB"/>
    <w:rsid w:val="00661817"/>
    <w:rsid w:val="006E00B9"/>
    <w:rsid w:val="00715445"/>
    <w:rsid w:val="00733565"/>
    <w:rsid w:val="0073642B"/>
    <w:rsid w:val="00742E58"/>
    <w:rsid w:val="00746A5F"/>
    <w:rsid w:val="007722A8"/>
    <w:rsid w:val="007902BB"/>
    <w:rsid w:val="007A42C9"/>
    <w:rsid w:val="007A5550"/>
    <w:rsid w:val="007A79E0"/>
    <w:rsid w:val="00803311"/>
    <w:rsid w:val="00830E15"/>
    <w:rsid w:val="008440A5"/>
    <w:rsid w:val="00857C46"/>
    <w:rsid w:val="009724D5"/>
    <w:rsid w:val="009F24DD"/>
    <w:rsid w:val="00A04B98"/>
    <w:rsid w:val="00A23C24"/>
    <w:rsid w:val="00A36D88"/>
    <w:rsid w:val="00A74EDB"/>
    <w:rsid w:val="00A77B68"/>
    <w:rsid w:val="00AA3F74"/>
    <w:rsid w:val="00BA71BC"/>
    <w:rsid w:val="00C007DB"/>
    <w:rsid w:val="00CE3885"/>
    <w:rsid w:val="00CE58F6"/>
    <w:rsid w:val="00D354DA"/>
    <w:rsid w:val="00D90126"/>
    <w:rsid w:val="00E112BF"/>
    <w:rsid w:val="00E332A8"/>
    <w:rsid w:val="00EC4ACC"/>
    <w:rsid w:val="00F63CCF"/>
    <w:rsid w:val="00F8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BAE53"/>
  <w15:docId w15:val="{29CDB07C-E8D5-483E-8FFC-F974C900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63C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3CCF"/>
    <w:rPr>
      <w:rFonts w:ascii="Tahoma" w:eastAsia="Times New Roman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09499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0949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5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1521</Words>
  <Characters>8670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8</cp:revision>
  <dcterms:created xsi:type="dcterms:W3CDTF">2025-09-13T09:32:00Z</dcterms:created>
  <dcterms:modified xsi:type="dcterms:W3CDTF">2026-04-30T10:05:00Z</dcterms:modified>
</cp:coreProperties>
</file>