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A1" w:rsidRPr="00F405A1" w:rsidRDefault="00F405A1" w:rsidP="00F405A1">
      <w:pPr>
        <w:spacing w:after="0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405A1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:rsidR="00E567DD" w:rsidRPr="00020D6E" w:rsidRDefault="00E567DD" w:rsidP="00E567DD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20D6E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567DD" w:rsidRPr="00020D6E" w:rsidRDefault="00E567DD" w:rsidP="00E567DD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20D6E">
        <w:rPr>
          <w:rFonts w:ascii="Times New Roman" w:hAnsi="Times New Roman" w:cs="Times New Roman"/>
          <w:b/>
          <w:iCs/>
          <w:sz w:val="28"/>
          <w:szCs w:val="28"/>
        </w:rPr>
        <w:t>«Гражданский процесс»</w:t>
      </w:r>
    </w:p>
    <w:p w:rsidR="00FE4C78" w:rsidRDefault="00FE4C78" w:rsidP="00F405A1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F2F0F" w:rsidRDefault="004F2F0F" w:rsidP="004F2F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Семестр </w:t>
      </w:r>
      <w:r w:rsidR="006F4A2C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4F2F0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F2F0F" w:rsidRDefault="004F2F0F" w:rsidP="004F2F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ОПК-2</w:t>
      </w:r>
    </w:p>
    <w:p w:rsidR="004F2F0F" w:rsidRPr="003357BD" w:rsidRDefault="004F2F0F" w:rsidP="004F2F0F">
      <w:pPr>
        <w:spacing w:after="0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(зачёт) обучающемуся предлагается ответить на вопрос из перечня по заданию преподавателя, а также решить тестовое задание, включающее 20 вопросов. Зачёт выставляется студентам, правильно ответившим на 10 и более вопросов тестового задания.</w:t>
      </w:r>
    </w:p>
    <w:p w:rsidR="003357BD" w:rsidRPr="003357BD" w:rsidRDefault="003357BD" w:rsidP="003357B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7BD" w:rsidRPr="003357BD" w:rsidRDefault="003357BD" w:rsidP="003357B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Перечень вопросов к зачёту</w:t>
      </w: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Непосредственность, устность гражданского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Состязательность гражданского процесса.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подведомственности гражданских дел и подведомственность гражданских дел судам общей юрисдикции.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разрешения вопросов о подсудности. Передача дела из одного суда в другой суд.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3357BD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3357BD">
        <w:rPr>
          <w:rFonts w:ascii="Times New Roman" w:hAnsi="Times New Roman" w:cs="Times New Roman"/>
          <w:sz w:val="28"/>
          <w:szCs w:val="28"/>
        </w:rPr>
        <w:t>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Показания свидетелей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Заключение эксперта как доказательство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к отводу судей и иных участников судебного разбирательства. Порядок разрешения отводов.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Роль председательствующего в судебном разбирательстве.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Содержание искового заявления и порядок его подачи.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подготовки дел к судебному разбирательству.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последствия оставления искового заявления без движения.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Возвращение искового заявления. Отказ в принятии искового заявления.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Вызов в суд, содержание судебной повестки и порядок её вручения.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Части судебного разбирательства. Подготовительная часть судебного заседания.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Исследование доказательств в суде: понятие и краткая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порядок производства судебной экспертизы. Осмотр на месте.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допроса свидетеля.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Участники и содержание судебных прений.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Протокол судебного заседания. Замечания на протокол судебного заседания и порядок их рассмотрения.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вынесения и объявления судебного решения.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Содержание решения суда первой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определений суда первой инстанции и их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Законная сила судебного решения. Устранение недостатков судебного решения.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Обращение судебного решения к немедленному исполнению.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для прекращения производства по делу. Оставление заявления без рассмотрения.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порядок выдачи судебного приказа.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Заочное решение: понятие, особенности вынесения заочного решения и его обжалования.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Упрощенное производство.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по гражданским делам в защиту группы лиц.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Сущность и виды особого 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об установлении фактов, имеющих юридическое значение.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Вызывное производство.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Признание гражданина недееспособным и ограниченно дееспособным.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Объявление гражданина умершим и безвестно отсутствующим.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Рассмотрение гражданских дел об усыновлении (удочерении) ребенка.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о признании имущества бесхозяйным.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Сущность апелляционного производства. Объект, субъекты апелляционного обжалования судебных актов. Апелляционный повод.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Суды апелляционной инстанции и порядок подачи апелляционной жалобы (представления).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в суде первой инстанции в связи с подачей апелляционной жалобы (представления).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в суде апелляционной инстанции. Его особенности в сравнении с производством в суде первой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постановлений суда апелляционной инстанции и основания их вынесения.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Пределы прав суда апелляционной инстанции. Полномочия суда апелляционной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Содержание определения суда кассационной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Субъекты и объекты права кассационного обжалования судебных постановлений. Суды кассационной инстанции и их компетенция.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подачи кассационной жалобы (представления) и ее рассмотрение судьей.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рассмотрения кассационной жалобы (представления) по существу.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Полномочия суда кассационной инстанции и пределы прав суда кассационной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Гражданские процессуальные права иностранных граждан.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Принудительное исполнение судебных решений о денежных взысканиях. Стороны исполнительного производства и их правовое положение.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Представитель и понятые в исполнительном производстве.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Обращение взыскания на имущество должника и порядок его реализации.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Обращение взыскания на заработную плату и иные виды доходов должника. Реализация арестованного имущества.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Распределение взысканных денежных средств и очередность удовлетворения требований взыскателей.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возбуждения исполнительного производства. Исполнительский сбор.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Судебно-надзорный орган и его полномочия.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Порядок производства по надзорной жалобе (представлению) в суде. Пределы прав надзорной инстанции. 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к пересмотру судебных постановлений по вновь открывшимся обстоятельствам.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для пересмотра судебных постановлений ввиду новых обстоятельств.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Третейские суды и правовые основы их деятельности. Обжалование решений третейского суда.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Выполнение судами общей юрисдикции функции содействия арбитражу.</w:t>
      </w: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Тестовые задания к зачёту</w:t>
      </w: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ОПК-2 </w:t>
      </w: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1. Метод гражданского процессуального права характеризуется как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диспозитивный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императивно-диспозитивный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императивный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предписаний и запретов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2. Конституция РФ предопределяет в гражданском процессе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основные принципы процесса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процедуру судопроизводства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основы судоустройства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основания к отмене решения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3. Существенные нарушения процессуальной формы приводят к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принятию альтернативного решения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нарушению прав свидетеля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принятию незаконного решения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отступлению от принципа гласности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4. Предметом науки гражданского процессуального права являются: 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гражданское процессуальное право 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гражданское право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практика реализации гражданского 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 практика применения гражданского процессуального права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-:права формы защиты гражданских прав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5. Гражданское процессуальное законодательство относится к компетенции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Российской Федерации и республик в составе России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Российской Федерации и субъектов Российской Федерации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Российской Федерации, субъектов Российской Федерации, Верховного Суда РФ и верховных судов республик в составе России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исключительно Российской Федерации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6. Принцип диспозитивности проявляется в том, что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представитель извещается о судебном заседании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представитель без специальной оговорки в доверенности не может признать иск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лица, участвующие в деле, имеют право представлять доказательства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суд по ходатайству сторон может назначить экспертизу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7. Вынося решение в присутствии ответчика, но без истца, который не был извещен о дне судебного заседания, суд нарушает принцип: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процессуального равноправия сторон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непрерывности судебного разбирательства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состязательности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гласности судебного разбирательства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8. В соответствии с принципом устности процесса: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заключение эксперта дается в устной форме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письменные доказательства в судебном заседании оглашаются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свидетель не может зачитывать свое показание, а должен давать его устно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исковое заявление может быть как в устной, так и в письменной форме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9. Допрос свидетелей при отложении разбирательства дела является исключением из принципа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законности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гласности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непосредственности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устности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10. В Российской Федерации правосудие по гражданским делам осуществляется: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районным судом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третейским судом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судом общей юрисдикции, административными органами 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областными и равными по компетенции судами общей юрисдикции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11. Гражданские дела, подсудные мировым судьям, рассматриваются: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единолично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по ходатайству сторон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или единолично по решению председателя суда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12. При проведении закрытого судебного разбирательства в зал судебного заседания не допускаются: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лица, участвующие в деле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представители сторон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посторонние наблюдатели (посетители)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заявители по делам особого производства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13. Процессуальные права и обязанности субъектов процессуального правоотношения зависят от: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волеизъявления субъекта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содержания применяемой нормы материального права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решения Конституционного Суда РФ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содержания соответствующей нормы процессуального права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14. Мировой судья - это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гражданин, претендующий на должность судьи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федеральный судья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местный судья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судья субъекта Российской Федерации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15. В соответствии с ГПК </w:t>
      </w:r>
      <w:smartTag w:uri="urn:schemas-microsoft-com:office:smarttags" w:element="metricconverter">
        <w:smartTagPr>
          <w:attr w:name="ProductID" w:val="2002 г"/>
        </w:smartTagPr>
        <w:r w:rsidRPr="003357BD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3357BD">
        <w:rPr>
          <w:rFonts w:ascii="Times New Roman" w:hAnsi="Times New Roman" w:cs="Times New Roman"/>
          <w:sz w:val="28"/>
          <w:szCs w:val="28"/>
        </w:rPr>
        <w:t>. в первой инстанции дела рассматриваются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все - единолично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все – коллегиально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– только в военных судах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- только в исключительных предусмотренных федеральным законом случаях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16. Лица, участвующие в деле, и лица, содействующие осуществлению правосудия, относятся к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участникам гражданского процесса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лицам, осуществляющим правосудие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составу суда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субъектам гражданских процессуальных правоотношений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17. Лица, участвующие в деле, относятся к числу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участников гражданского процесса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состава суда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субъектов гражданских процессуальных правоотношений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лиц, содействующих осуществлению правосудия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17. Отвод, заявленный судье при единоличном рассмотрении дела, разрешается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председателем суда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прокурором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прокурором по согласованию со сторонами и третьими лицами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судьей, рассматривающим гражданское дело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18. Оцените законность состава суда при условии участия в рассмотрении дела в качестве одного из троих судей лица, ранее выполнявшего обязанности народного заседателя по данному делу в суде первой инстанции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 суда является законным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состав суда законный, если об этом были осведомлены стороны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 суда законный, если вышестоящий суд признает решение законным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 суда незаконен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19. Предыдущее участие лица в рассмотрении гражданского дела в качестве эксперта и повторное его участие в том же качестве: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является основанием для отвода.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 является основанием для отвода.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является основанием для отвода только по делам особого производства.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 является основанием для отвода, за исключением дел об имущественных спорах.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20. Чтобы быть стороной в процессе лицо должно обладать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гражданской процессуальной дееспособностью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одновременно гражданской процессуальной правоспособностью и дееспособностью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гражданской процессуальной правоспособностью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гражданской дееспособностью</w:t>
      </w:r>
    </w:p>
    <w:p w:rsidR="00FE4C78" w:rsidRPr="003357BD" w:rsidRDefault="00FE4C78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4C78" w:rsidRPr="003357BD" w:rsidSect="003364A1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3644"/>
    <w:multiLevelType w:val="singleLevel"/>
    <w:tmpl w:val="70A6F56E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b w:val="0"/>
        <w:i w:val="0"/>
        <w:sz w:val="28"/>
      </w:rPr>
    </w:lvl>
  </w:abstractNum>
  <w:abstractNum w:abstractNumId="1">
    <w:nsid w:val="3EB733B1"/>
    <w:multiLevelType w:val="hybridMultilevel"/>
    <w:tmpl w:val="ACB2C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E258C7"/>
    <w:multiLevelType w:val="hybridMultilevel"/>
    <w:tmpl w:val="41C80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B3"/>
    <w:rsid w:val="00134747"/>
    <w:rsid w:val="001573E2"/>
    <w:rsid w:val="00305371"/>
    <w:rsid w:val="003357BD"/>
    <w:rsid w:val="00442042"/>
    <w:rsid w:val="00456571"/>
    <w:rsid w:val="004F2F0F"/>
    <w:rsid w:val="005E7E72"/>
    <w:rsid w:val="0063781E"/>
    <w:rsid w:val="006F4A2C"/>
    <w:rsid w:val="0076634A"/>
    <w:rsid w:val="008159D1"/>
    <w:rsid w:val="00883AEC"/>
    <w:rsid w:val="00A22EB4"/>
    <w:rsid w:val="00A86201"/>
    <w:rsid w:val="00B52EA4"/>
    <w:rsid w:val="00BE1382"/>
    <w:rsid w:val="00DA50FC"/>
    <w:rsid w:val="00DF0FB3"/>
    <w:rsid w:val="00E567DD"/>
    <w:rsid w:val="00EB474A"/>
    <w:rsid w:val="00EB74D1"/>
    <w:rsid w:val="00F405A1"/>
    <w:rsid w:val="00F42B9B"/>
    <w:rsid w:val="00F85489"/>
    <w:rsid w:val="00FE05DE"/>
    <w:rsid w:val="00FE4C78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Красакова Марина Львовна</dc:creator>
  <cp:lastModifiedBy>Микитась Антон Георгиевич</cp:lastModifiedBy>
  <cp:revision>2</cp:revision>
  <dcterms:created xsi:type="dcterms:W3CDTF">2026-05-14T15:16:00Z</dcterms:created>
  <dcterms:modified xsi:type="dcterms:W3CDTF">2026-05-14T15:16:00Z</dcterms:modified>
</cp:coreProperties>
</file>