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A8CC7" w14:textId="77777777" w:rsidR="00420E63" w:rsidRPr="001B7E26" w:rsidRDefault="00420E63" w:rsidP="00420E6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14:paraId="3AF77866" w14:textId="77777777" w:rsidR="00420E63" w:rsidRPr="001B7E26" w:rsidRDefault="00420E63" w:rsidP="00420E6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7423300" w14:textId="77777777" w:rsidR="00420E63" w:rsidRPr="00793F19" w:rsidRDefault="00420E63" w:rsidP="00420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F19">
        <w:rPr>
          <w:rFonts w:ascii="Times New Roman" w:hAnsi="Times New Roman" w:cs="Times New Roman"/>
          <w:b/>
          <w:sz w:val="28"/>
          <w:szCs w:val="28"/>
        </w:rPr>
        <w:t>«Комплексный экономический анализ хозяйственной деятельности»</w:t>
      </w:r>
    </w:p>
    <w:p w14:paraId="274AAC88" w14:textId="577DF778" w:rsidR="00420E63" w:rsidRPr="001B7E26" w:rsidRDefault="00420E63" w:rsidP="00420E6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3</w:t>
      </w:r>
    </w:p>
    <w:p w14:paraId="05D1B0ED" w14:textId="01B71235" w:rsidR="009A4174" w:rsidRPr="00793F19" w:rsidRDefault="00420E63" w:rsidP="00420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F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236CC3" w14:textId="6D190B28" w:rsidR="009A4174" w:rsidRPr="00793F19" w:rsidRDefault="009A4174" w:rsidP="009A4174">
      <w:pPr>
        <w:jc w:val="both"/>
        <w:rPr>
          <w:rFonts w:ascii="Times New Roman" w:hAnsi="Times New Roman" w:cs="Times New Roman"/>
          <w:sz w:val="28"/>
          <w:szCs w:val="28"/>
        </w:rPr>
      </w:pPr>
      <w:r w:rsidRPr="00793F19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FF5725">
        <w:rPr>
          <w:rFonts w:ascii="Times New Roman" w:hAnsi="Times New Roman" w:cs="Times New Roman"/>
          <w:sz w:val="28"/>
          <w:szCs w:val="28"/>
        </w:rPr>
        <w:t>зачета</w:t>
      </w:r>
      <w:r w:rsidRPr="00793F19">
        <w:rPr>
          <w:rFonts w:ascii="Times New Roman" w:hAnsi="Times New Roman" w:cs="Times New Roman"/>
          <w:sz w:val="28"/>
          <w:szCs w:val="28"/>
        </w:rPr>
        <w:t xml:space="preserve"> обучающемуся предлагается дать ответы на 2 вопроса, приведенных в экзаменационном билете, из нижеприведенного списка. </w:t>
      </w:r>
    </w:p>
    <w:p w14:paraId="616CE3EB" w14:textId="77777777" w:rsidR="009A4174" w:rsidRPr="00793F19" w:rsidRDefault="009A4174">
      <w:pPr>
        <w:rPr>
          <w:rFonts w:ascii="Times New Roman" w:hAnsi="Times New Roman" w:cs="Times New Roman"/>
          <w:sz w:val="28"/>
          <w:szCs w:val="28"/>
        </w:rPr>
      </w:pPr>
    </w:p>
    <w:p w14:paraId="47142089" w14:textId="10106E87" w:rsidR="0062455A" w:rsidRPr="00793F19" w:rsidRDefault="009A4174" w:rsidP="009A4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F19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039A3E61" w14:textId="0906EFD0" w:rsidR="0062455A" w:rsidRPr="00420E63" w:rsidRDefault="0062455A" w:rsidP="00624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Сущность и содержание анализа </w:t>
      </w:r>
      <w:r w:rsidR="009A4174" w:rsidRPr="00420E63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хозяйственной</w:t>
      </w:r>
      <w:r w:rsidRPr="00420E63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деятельности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, роль и задачи. </w:t>
      </w:r>
    </w:p>
    <w:p w14:paraId="4F57CB8E" w14:textId="463AA04D" w:rsidR="0062455A" w:rsidRPr="00420E63" w:rsidRDefault="0062455A" w:rsidP="00624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Анализ формирования и выполнения 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>производственной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программы. </w:t>
      </w:r>
    </w:p>
    <w:p w14:paraId="7628E8E4" w14:textId="77777777" w:rsidR="0062455A" w:rsidRPr="00420E63" w:rsidRDefault="0062455A" w:rsidP="00624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Анализ выполнения договорных обязательств и реализации продукции. </w:t>
      </w:r>
    </w:p>
    <w:p w14:paraId="0904F92E" w14:textId="37947C57" w:rsidR="0062455A" w:rsidRPr="00420E63" w:rsidRDefault="0062455A" w:rsidP="001110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Методика анализа состава, состояния, структуры и динамики основных средств. Анализ обеспеченности организации основными средствами. </w:t>
      </w:r>
    </w:p>
    <w:p w14:paraId="1ED80C84" w14:textId="77777777" w:rsidR="0062455A" w:rsidRPr="00420E63" w:rsidRDefault="0062455A" w:rsidP="00624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Показатели, характеризующие эффективность использования основных средств. </w:t>
      </w:r>
    </w:p>
    <w:p w14:paraId="6164DD46" w14:textId="77777777" w:rsidR="0062455A" w:rsidRPr="00420E63" w:rsidRDefault="0062455A" w:rsidP="00624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Анализ эффективности использования производственного оборудования. </w:t>
      </w:r>
    </w:p>
    <w:p w14:paraId="75899E8B" w14:textId="6B273FC7" w:rsidR="0062455A" w:rsidRPr="00420E63" w:rsidRDefault="009A4174" w:rsidP="00624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Факторный </w:t>
      </w:r>
      <w:r w:rsidR="0062455A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анализ фондоотдачи. </w:t>
      </w:r>
    </w:p>
    <w:p w14:paraId="568BE29F" w14:textId="101EBF6F" w:rsidR="0062455A" w:rsidRPr="00420E63" w:rsidRDefault="0062455A" w:rsidP="00624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Анализ использования рабочего времени, какие показатели характеризуют использование рабочего времени. </w:t>
      </w:r>
    </w:p>
    <w:p w14:paraId="43EF6CCB" w14:textId="77777777" w:rsidR="0062455A" w:rsidRPr="00420E63" w:rsidRDefault="0062455A" w:rsidP="009A41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Анализ обеспеченности предприятия трудовыми ресурсами. </w:t>
      </w:r>
    </w:p>
    <w:p w14:paraId="532D8A80" w14:textId="77777777" w:rsidR="0062455A" w:rsidRPr="00420E63" w:rsidRDefault="0062455A" w:rsidP="009A41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Анализ производительности труда. </w:t>
      </w:r>
    </w:p>
    <w:p w14:paraId="152739C7" w14:textId="77777777" w:rsidR="0062455A" w:rsidRPr="00420E63" w:rsidRDefault="0062455A" w:rsidP="009A41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Анализ формирования и использования средств на оплату труда. </w:t>
      </w:r>
    </w:p>
    <w:p w14:paraId="1CE042A3" w14:textId="10BE984E" w:rsidR="0062455A" w:rsidRPr="00420E63" w:rsidRDefault="0062455A" w:rsidP="009A41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>Анализ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обеспеченности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предприятия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материальными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ресурсами. </w:t>
      </w:r>
    </w:p>
    <w:p w14:paraId="62693BA8" w14:textId="0E31D596" w:rsidR="0062455A" w:rsidRPr="00420E63" w:rsidRDefault="0062455A" w:rsidP="009A41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>Показатели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характеризующие эффективность использования материальных ресурсов. </w:t>
      </w:r>
    </w:p>
    <w:p w14:paraId="7A229111" w14:textId="611C1DE8" w:rsidR="0062455A" w:rsidRPr="00420E63" w:rsidRDefault="0062455A" w:rsidP="009A41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420E63">
        <w:rPr>
          <w:rFonts w:ascii="Times New Roman" w:eastAsia="Times New Roman" w:hAnsi="Times New Roman" w:cs="Times New Roman"/>
          <w:sz w:val="28"/>
          <w:lang w:eastAsia="ru-RU"/>
        </w:rPr>
        <w:t>Факторныи</w:t>
      </w:r>
      <w:proofErr w:type="spellEnd"/>
      <w:r w:rsidRPr="00420E63">
        <w:rPr>
          <w:rFonts w:ascii="Times New Roman" w:eastAsia="Times New Roman" w:hAnsi="Times New Roman" w:cs="Times New Roman"/>
          <w:sz w:val="28"/>
          <w:lang w:eastAsia="ru-RU"/>
        </w:rPr>
        <w:t>̆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анализ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материалоемкости. </w:t>
      </w:r>
    </w:p>
    <w:p w14:paraId="1B242EBE" w14:textId="18327B9A" w:rsidR="0062455A" w:rsidRPr="00420E63" w:rsidRDefault="0062455A" w:rsidP="009A41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>Порядок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анализа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структуры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динамики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>себестоимости</w:t>
      </w:r>
      <w:r w:rsidR="009A4174"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20E63">
        <w:rPr>
          <w:rFonts w:ascii="Times New Roman" w:eastAsia="Times New Roman" w:hAnsi="Times New Roman" w:cs="Times New Roman"/>
          <w:sz w:val="28"/>
          <w:lang w:eastAsia="ru-RU"/>
        </w:rPr>
        <w:t xml:space="preserve">продукции. </w:t>
      </w:r>
    </w:p>
    <w:p w14:paraId="5390CC32" w14:textId="148793D5" w:rsidR="00894AFF" w:rsidRPr="00420E63" w:rsidRDefault="00894AFF" w:rsidP="009A41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lang w:eastAsia="ru-RU"/>
        </w:rPr>
      </w:pPr>
      <w:r w:rsidRPr="00420E63">
        <w:rPr>
          <w:rFonts w:ascii="Times New Roman" w:eastAsia="Times New Roman" w:hAnsi="Times New Roman" w:cs="Times New Roman"/>
          <w:sz w:val="28"/>
          <w:lang w:eastAsia="ru-RU"/>
        </w:rPr>
        <w:t>Анализ выполнения плана прибыли.</w:t>
      </w:r>
    </w:p>
    <w:p w14:paraId="4AA658F3" w14:textId="4D410035" w:rsidR="00894AFF" w:rsidRPr="00420E63" w:rsidRDefault="00894AFF" w:rsidP="004943F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</w:rPr>
      </w:pPr>
      <w:r w:rsidRPr="00420E63">
        <w:rPr>
          <w:rFonts w:ascii="Times New Roman" w:hAnsi="Times New Roman" w:cs="Times New Roman"/>
          <w:sz w:val="28"/>
          <w:lang w:eastAsia="ru-RU"/>
        </w:rPr>
        <w:t>Анализ внереализационных результатов.</w:t>
      </w:r>
    </w:p>
    <w:p w14:paraId="591ED832" w14:textId="54D12908" w:rsidR="00894AFF" w:rsidRPr="00420E63" w:rsidRDefault="00894AFF" w:rsidP="00F528D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</w:rPr>
      </w:pPr>
      <w:r w:rsidRPr="00420E63">
        <w:rPr>
          <w:rFonts w:ascii="Times New Roman" w:hAnsi="Times New Roman" w:cs="Times New Roman"/>
          <w:sz w:val="28"/>
          <w:lang w:eastAsia="ru-RU"/>
        </w:rPr>
        <w:t>Анализ выполнения плана по рентабельности.</w:t>
      </w:r>
    </w:p>
    <w:p w14:paraId="77485A62" w14:textId="73EC87F4" w:rsidR="00894AFF" w:rsidRPr="00420E63" w:rsidRDefault="00894AFF" w:rsidP="003A4DC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</w:rPr>
      </w:pPr>
      <w:r w:rsidRPr="00420E63">
        <w:rPr>
          <w:rFonts w:ascii="Times New Roman" w:hAnsi="Times New Roman" w:cs="Times New Roman"/>
          <w:sz w:val="28"/>
          <w:lang w:eastAsia="ru-RU"/>
        </w:rPr>
        <w:t>Анализ финансового состояния предприятия.</w:t>
      </w:r>
    </w:p>
    <w:p w14:paraId="5E9E2B25" w14:textId="73D4842D" w:rsidR="00894AFF" w:rsidRPr="00420E63" w:rsidRDefault="00894AFF" w:rsidP="004F572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</w:rPr>
      </w:pPr>
      <w:r w:rsidRPr="00420E63">
        <w:rPr>
          <w:rFonts w:ascii="Times New Roman" w:hAnsi="Times New Roman" w:cs="Times New Roman"/>
          <w:color w:val="000000"/>
          <w:sz w:val="28"/>
        </w:rPr>
        <w:t>Анализ платежеспособности предприятия.</w:t>
      </w:r>
    </w:p>
    <w:p w14:paraId="25283481" w14:textId="0AFE3477" w:rsidR="00894AFF" w:rsidRPr="00FF5725" w:rsidRDefault="00894AFF" w:rsidP="001C4E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Calibri" w:hAnsi="Times New Roman" w:cs="Times New Roman"/>
          <w:sz w:val="32"/>
          <w:szCs w:val="28"/>
        </w:rPr>
      </w:pPr>
      <w:r w:rsidRPr="00420E63">
        <w:rPr>
          <w:rFonts w:ascii="Times New Roman" w:hAnsi="Times New Roman" w:cs="Times New Roman"/>
          <w:color w:val="000000"/>
          <w:sz w:val="28"/>
        </w:rPr>
        <w:t>Пути улучшения платежеспособности.</w:t>
      </w:r>
    </w:p>
    <w:p w14:paraId="74CDFEA1" w14:textId="77777777" w:rsidR="00FF5725" w:rsidRDefault="00FF5725" w:rsidP="00FF5725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8"/>
        </w:rPr>
      </w:pPr>
    </w:p>
    <w:p w14:paraId="1DAE657F" w14:textId="77777777" w:rsidR="00FF5725" w:rsidRDefault="00FF5725" w:rsidP="00FF5725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8"/>
        </w:rPr>
      </w:pPr>
    </w:p>
    <w:p w14:paraId="5433EBB4" w14:textId="77777777" w:rsidR="00FF5725" w:rsidRDefault="00FF5725" w:rsidP="00FF5725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8"/>
        </w:rPr>
      </w:pPr>
    </w:p>
    <w:p w14:paraId="59907515" w14:textId="77777777" w:rsidR="00FF5725" w:rsidRDefault="00FF5725" w:rsidP="00FF5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15E87CB9" w14:textId="77777777" w:rsidR="00FF5725" w:rsidRDefault="00FF5725" w:rsidP="00FF57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593BC" w14:textId="77777777" w:rsidR="00FF5725" w:rsidRDefault="00FF5725" w:rsidP="00FF5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14:paraId="5801548F" w14:textId="77777777" w:rsidR="00FF5725" w:rsidRDefault="00FF5725" w:rsidP="00FF5725">
      <w:pPr>
        <w:jc w:val="center"/>
        <w:rPr>
          <w:b/>
          <w:bCs/>
          <w:sz w:val="28"/>
          <w:szCs w:val="28"/>
        </w:rPr>
      </w:pPr>
    </w:p>
    <w:p w14:paraId="4615D3CE" w14:textId="77777777" w:rsidR="00FF5725" w:rsidRDefault="00FF5725" w:rsidP="00FF5725">
      <w:pPr>
        <w:jc w:val="center"/>
        <w:rPr>
          <w:b/>
          <w:bCs/>
        </w:rPr>
      </w:pPr>
    </w:p>
    <w:p w14:paraId="4E6B6837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1 При повышении ставки дисконтирования показателей чистой современной стоимости(NPV)</w:t>
      </w:r>
    </w:p>
    <w:p w14:paraId="0989F2C8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Не зависит от выбранной ставки дисконтирования</w:t>
      </w:r>
    </w:p>
    <w:p w14:paraId="0C338C3F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Уменьшается, когда модель денежных потоков стандартна</w:t>
      </w:r>
    </w:p>
    <w:p w14:paraId="3097F918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Всегда увеличивается</w:t>
      </w:r>
    </w:p>
    <w:p w14:paraId="03265F81" w14:textId="4836E32B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Увеличивается, когда модель денежных потоков стандартна</w:t>
      </w:r>
    </w:p>
    <w:p w14:paraId="722A81BF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 При повышении ставки дисконтирования показатель дисконтированного срока окупаемости (DРВ):</w:t>
      </w:r>
    </w:p>
    <w:p w14:paraId="63C06AD5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Уменьшается, когда модель денежных потоков стандартна</w:t>
      </w:r>
    </w:p>
    <w:p w14:paraId="67CF5441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Не зависит от выбранной ставки дисконтирования</w:t>
      </w:r>
    </w:p>
    <w:p w14:paraId="17E02A84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Всегда увеличивается</w:t>
      </w:r>
    </w:p>
    <w:p w14:paraId="0DCBC8D2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Всегда уменьшается</w:t>
      </w:r>
    </w:p>
    <w:p w14:paraId="0A875DA0" w14:textId="0A10F941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д) Увеличивается, когда модель денежных потоков стандартна</w:t>
      </w:r>
    </w:p>
    <w:p w14:paraId="061F7D93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3 При повышении ставки дисконтирования показатель срока окупаемости (PB):</w:t>
      </w:r>
    </w:p>
    <w:p w14:paraId="01211798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Всегда увеличивается</w:t>
      </w:r>
    </w:p>
    <w:p w14:paraId="6D92D59E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Не зависит от выбранной ставки дисконтирования</w:t>
      </w:r>
    </w:p>
    <w:p w14:paraId="3519FF78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Уменьшается, когда модель денежных потоков стандартна</w:t>
      </w:r>
    </w:p>
    <w:p w14:paraId="416A615B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Увеличивается, когда модель денежных потоков стандартна</w:t>
      </w:r>
    </w:p>
    <w:p w14:paraId="2925B3D5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4 Сумма положительных дисконтированных денежных потоков равна 108, а первоначальные инвестиции в проект составляют 15. Чистая современная стоимость проекта равна:</w:t>
      </w:r>
    </w:p>
    <w:p w14:paraId="2670A8B4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123</w:t>
      </w:r>
    </w:p>
    <w:p w14:paraId="4B04CF51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78</w:t>
      </w:r>
    </w:p>
    <w:p w14:paraId="12922CAC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93</w:t>
      </w:r>
    </w:p>
    <w:p w14:paraId="01C6CB84" w14:textId="11D095D6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108</w:t>
      </w:r>
    </w:p>
    <w:p w14:paraId="427A4332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5 Дивидендная доходность акции рассчитывается как отношение</w:t>
      </w:r>
    </w:p>
    <w:p w14:paraId="6770B080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Выплаченного по акции дивиденда к ее рыночной цене</w:t>
      </w:r>
    </w:p>
    <w:p w14:paraId="69301F73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б) Не распределенная прибыль к чистой прибыли</w:t>
      </w:r>
    </w:p>
    <w:p w14:paraId="2E53AF1C" w14:textId="1353D2F4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Общей суммы дивидендов к чистой прибыли в %</w:t>
      </w:r>
    </w:p>
    <w:p w14:paraId="5B719738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6 Валюта баланса составляет 100 тыс. руб. в т. ч. Итог раздела «Капитал и резервы» равен 250 тыс. руб. рентабельность активов — 15%. Рентабельность собственного капитала равна… ?</w:t>
      </w:r>
    </w:p>
    <w:p w14:paraId="2FC31536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6</w:t>
      </w:r>
    </w:p>
    <w:p w14:paraId="6A119899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60</w:t>
      </w:r>
    </w:p>
    <w:p w14:paraId="7799D6C5" w14:textId="055119B4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375</w:t>
      </w:r>
    </w:p>
    <w:p w14:paraId="63D13083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7 Изменение прибыли от продаж за счет роста или снижения уровня валовой прибыли определяется:</w:t>
      </w:r>
    </w:p>
    <w:p w14:paraId="6B3EEF9F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Выручка от реализации за отчетный период Х изменение уровня валовой продукции</w:t>
      </w:r>
    </w:p>
    <w:p w14:paraId="687BA563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Выручка от реализации за базисный период Х изменение уровня валовой прибыли</w:t>
      </w:r>
    </w:p>
    <w:p w14:paraId="02B70FD9" w14:textId="5D043423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Выручка от реализации за отчетный период Х изменение уровня валовой продукции</w:t>
      </w:r>
    </w:p>
    <w:p w14:paraId="43E7B5F3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8 Уставной капитал состоит из привилегированных и 10000 обыкновенных акций. Чистая</w:t>
      </w:r>
    </w:p>
    <w:p w14:paraId="2B3BF503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Прибыль равна 800000 тыс. руб. дивиденды по привилегированным акциям 2000000</w:t>
      </w:r>
    </w:p>
    <w:p w14:paraId="36333461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Тыс. руб. Доход(прибыль) на одну обыкновенную акцию…?</w:t>
      </w:r>
    </w:p>
    <w:p w14:paraId="656D413B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80</w:t>
      </w:r>
    </w:p>
    <w:p w14:paraId="2B6C6607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200</w:t>
      </w:r>
    </w:p>
    <w:p w14:paraId="7892DC1A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60</w:t>
      </w:r>
    </w:p>
    <w:p w14:paraId="3512CF2D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9 Коэффициент реинвестирования чистой прибыли составляет в отчетном году 06. Чистая прибыль равна 900 тыс. руб., общая величина собственного капитала 10800 тыс. руб. Коэффициент экономического роста равен?</w:t>
      </w:r>
    </w:p>
    <w:p w14:paraId="2DA2C365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005</w:t>
      </w:r>
    </w:p>
    <w:p w14:paraId="582ECF8F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0083</w:t>
      </w:r>
    </w:p>
    <w:p w14:paraId="4AA81E73" w14:textId="7CB5B711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04</w:t>
      </w:r>
    </w:p>
    <w:p w14:paraId="2EA50283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10 Ценность акций определяется..</w:t>
      </w:r>
    </w:p>
    <w:p w14:paraId="0B5E222D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балансовой стоимостью акций</w:t>
      </w:r>
    </w:p>
    <w:p w14:paraId="3551CFDF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соотношением рыночная цена, акции/доход на акцию</w:t>
      </w:r>
    </w:p>
    <w:p w14:paraId="0ACFB2A4" w14:textId="130FB7A0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ее курсовой стоимостью</w:t>
      </w:r>
    </w:p>
    <w:p w14:paraId="5D04F9AB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11 Дивидендный выход характеризуется:</w:t>
      </w:r>
    </w:p>
    <w:p w14:paraId="22EB08E3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суммой прибыли, выплачиваемой в виде дивидендов</w:t>
      </w:r>
    </w:p>
    <w:p w14:paraId="2DC0B84B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б) отношением (чистая прибыль-дивиденд/чистая прибыль)</w:t>
      </w:r>
    </w:p>
    <w:p w14:paraId="015A7C91" w14:textId="39126DEC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дивиденд, выплачиваемый по акции/ чистая прибыль в расчете на акцию</w:t>
      </w:r>
    </w:p>
    <w:p w14:paraId="07697536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12 Компания обладает хозяйственными средствами 1000 тыс. руб. рентабельность активов 20%. Чтобы обеспечить рентабельность продаж 10%, продаж должен быть…</w:t>
      </w:r>
    </w:p>
    <w:p w14:paraId="73C24460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200 тыс. руб.</w:t>
      </w:r>
    </w:p>
    <w:p w14:paraId="7EC5FF36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100 тыс. руб.</w:t>
      </w:r>
    </w:p>
    <w:p w14:paraId="07BC0149" w14:textId="52049319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2000 тыс. руб.</w:t>
      </w:r>
    </w:p>
    <w:p w14:paraId="528A051E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13 Полная плановая себестоимость товарной продукции (ТП) 3977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. ед. ее стоимость в оптовых ценах – 4850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. ед. Фактическая себестоимость ТП – 3936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. ед., а ее себестоимость в оптовых ценах – 4920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. ед. Анализ динамики затрат на один рубль ТП выявил отклонения…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>. ед.</w:t>
      </w:r>
    </w:p>
    <w:p w14:paraId="13F32133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0,02</w:t>
      </w:r>
    </w:p>
    <w:p w14:paraId="714D5813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14,0</w:t>
      </w:r>
    </w:p>
    <w:p w14:paraId="7D53FD3F" w14:textId="2AAD3630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70,0</w:t>
      </w:r>
    </w:p>
    <w:p w14:paraId="1A2764CE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14 Классификация затрат на производство по статьям калькуляции позволяет:</w:t>
      </w:r>
    </w:p>
    <w:p w14:paraId="745303AE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исчислить %, уплаченные по кредитам банка</w:t>
      </w:r>
    </w:p>
    <w:p w14:paraId="2FC12A0A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оценить материалоемкость,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фондоемкость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трудоемкость производства</w:t>
      </w:r>
    </w:p>
    <w:p w14:paraId="207696FA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рассчитать себестоимость единиц конкретного вида продукции</w:t>
      </w:r>
    </w:p>
    <w:p w14:paraId="67832270" w14:textId="623D0E32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установить цену на изделие</w:t>
      </w:r>
    </w:p>
    <w:p w14:paraId="2CCD00CD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15 Максимально – возможное количество продукции, получаемое на станке за единицу времени соотв. 800 шт. фактически производится 600 шт. Постоянные затраты за фактический период времени 1000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. ед. Холостые затраты составляют…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>. ед.</w:t>
      </w:r>
    </w:p>
    <w:p w14:paraId="4FA47CCE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750</w:t>
      </w:r>
    </w:p>
    <w:p w14:paraId="7454DDD9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336</w:t>
      </w:r>
    </w:p>
    <w:p w14:paraId="1C14AD1F" w14:textId="39C7379C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250</w:t>
      </w:r>
    </w:p>
    <w:p w14:paraId="60423EEC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16 Классификационные затраты на производство по экономическим элементам позволяет:</w:t>
      </w:r>
    </w:p>
    <w:p w14:paraId="6874DA92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исчислить проценты, уплаченные по кредитам банка</w:t>
      </w:r>
    </w:p>
    <w:p w14:paraId="65F1F006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рассчитать себестоимость единицы конкретного вида продукции</w:t>
      </w:r>
    </w:p>
    <w:p w14:paraId="0D91FFFB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в) оценить материалоемкость,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фондоемкость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трудоемкость производства</w:t>
      </w:r>
    </w:p>
    <w:p w14:paraId="28EECC83" w14:textId="49C8DCB0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установить цену за изделие</w:t>
      </w:r>
    </w:p>
    <w:p w14:paraId="6C288EE2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lastRenderedPageBreak/>
        <w:t>17 Плановая себестоимость 39500 млн руб. фактическая 47900 млн руб. себестоимость фактически выпущенной продукции по фактическим затратам и плановым ценам на материалы 478932 млн руб. Изменение себестоимости за счет изменения цен на материалы составляет…млн руб.</w:t>
      </w:r>
    </w:p>
    <w:p w14:paraId="6AFE7760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68</w:t>
      </w:r>
    </w:p>
    <w:p w14:paraId="3F3680B5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68</w:t>
      </w:r>
    </w:p>
    <w:p w14:paraId="4388294F" w14:textId="6ACCB1AB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8400</w:t>
      </w:r>
    </w:p>
    <w:p w14:paraId="59A58C65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18 Суммарные постоянные затраты – 320000$ при объеме производства 80000 единиц.</w:t>
      </w:r>
    </w:p>
    <w:p w14:paraId="3F07F095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Постоянные затраты при объеме производства 40000 ед. составляют:</w:t>
      </w:r>
    </w:p>
    <w:p w14:paraId="2EA56191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180000$ в сумме</w:t>
      </w:r>
    </w:p>
    <w:p w14:paraId="199CBE90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800$ за единицу</w:t>
      </w:r>
    </w:p>
    <w:p w14:paraId="2288DB2E" w14:textId="2B9E165D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320$ за единицу</w:t>
      </w:r>
    </w:p>
    <w:p w14:paraId="774D2FE0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19 Среднегодовая стоимость фондов выросла на 10%,а фондоотдача снизилась на 3%. Объем производственной продукции… на 7%</w:t>
      </w:r>
    </w:p>
    <w:p w14:paraId="67329F1B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увеличился</w:t>
      </w:r>
    </w:p>
    <w:p w14:paraId="7C7696CC" w14:textId="5B567A4A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снизился</w:t>
      </w:r>
    </w:p>
    <w:p w14:paraId="6C840778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20 Затраты на сырье снизились на 8%, удельный вес сырья в общей себестоимости базисного периода составил 55%. Влияние снижения затрат по сырью на изменение общей себестоимости составляет… %</w:t>
      </w:r>
    </w:p>
    <w:p w14:paraId="201F6E12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6,9</w:t>
      </w:r>
    </w:p>
    <w:p w14:paraId="70CE7C88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4,4</w:t>
      </w:r>
    </w:p>
    <w:p w14:paraId="7025448F" w14:textId="19DF6E7B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0,44</w:t>
      </w:r>
    </w:p>
    <w:p w14:paraId="60C41FAD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21 Состав основных средств приводится в отчетности по первоначальной стоимости</w:t>
      </w:r>
    </w:p>
    <w:p w14:paraId="5F002841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не отражается в отчетности</w:t>
      </w:r>
    </w:p>
    <w:p w14:paraId="241541D9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в приложении бухгалтерскому балансу(форма№5)</w:t>
      </w:r>
    </w:p>
    <w:p w14:paraId="366EBEC4" w14:textId="3C134E6A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отражается в пояснительной записке по усмотрению руководителя организации</w:t>
      </w:r>
    </w:p>
    <w:p w14:paraId="519945EF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22 Постоянные затраты предприятия 210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ед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, переменные затраты на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ед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прод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40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ед.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Моржинальный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доход 10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ед. Критический объем = …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ед</w:t>
      </w:r>
      <w:proofErr w:type="spellEnd"/>
    </w:p>
    <w:p w14:paraId="001CCEC6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21</w:t>
      </w:r>
    </w:p>
    <w:p w14:paraId="6C353973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42</w:t>
      </w:r>
    </w:p>
    <w:p w14:paraId="377BA803" w14:textId="2BD5971F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7</w:t>
      </w:r>
    </w:p>
    <w:p w14:paraId="1DE958C1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23 Предприятие производит 2 изделия Х и У 30% и 70% соответственно. Выручка от продаж по плану 200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. ед. Постоянные расходы 50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. ед. Ставка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моржинального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дохода для изделия Х – 04, У — 05.Величина плановой прибыли составит(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ден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F5725">
        <w:rPr>
          <w:rFonts w:ascii="Times New Roman" w:eastAsia="Times New Roman" w:hAnsi="Times New Roman" w:cs="Times New Roman"/>
          <w:b/>
          <w:lang w:eastAsia="ru-RU"/>
        </w:rPr>
        <w:t>ед</w:t>
      </w:r>
      <w:proofErr w:type="spellEnd"/>
      <w:r w:rsidRPr="00FF5725">
        <w:rPr>
          <w:rFonts w:ascii="Times New Roman" w:eastAsia="Times New Roman" w:hAnsi="Times New Roman" w:cs="Times New Roman"/>
          <w:b/>
          <w:lang w:eastAsia="ru-RU"/>
        </w:rPr>
        <w:t>):</w:t>
      </w:r>
    </w:p>
    <w:p w14:paraId="1BFE998A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50</w:t>
      </w:r>
    </w:p>
    <w:p w14:paraId="11550A2B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44</w:t>
      </w:r>
    </w:p>
    <w:p w14:paraId="23C94ED3" w14:textId="1B191209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130</w:t>
      </w:r>
    </w:p>
    <w:p w14:paraId="7CE1B191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24 Основные средства отражаются в балансе по… стоимости</w:t>
      </w:r>
    </w:p>
    <w:p w14:paraId="7965FB5D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Первоначальной</w:t>
      </w:r>
    </w:p>
    <w:p w14:paraId="50B1C5DE" w14:textId="06F25E52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Остаточной</w:t>
      </w:r>
    </w:p>
    <w:p w14:paraId="4F00B901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25 По функциональной роли активы различаются как:</w:t>
      </w:r>
    </w:p>
    <w:p w14:paraId="69C62FA8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Материальные активы, дебиторская задолженность и денежные средства</w:t>
      </w:r>
    </w:p>
    <w:p w14:paraId="731F2721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Внеоборотные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оборотные активы</w:t>
      </w:r>
    </w:p>
    <w:p w14:paraId="1669B6B0" w14:textId="446C39CE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Средства труда и предметы труда</w:t>
      </w:r>
    </w:p>
    <w:p w14:paraId="709248B7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26 По длительности оборота активы различаются как:</w:t>
      </w:r>
    </w:p>
    <w:p w14:paraId="36FC78F6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Долгосрочные и краткосрочные финансовые вложения</w:t>
      </w:r>
    </w:p>
    <w:p w14:paraId="0EB93F2D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Внеоборотные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оборотные активы</w:t>
      </w:r>
    </w:p>
    <w:p w14:paraId="277C59E3" w14:textId="2B7BB8C5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Производственные запасы, дебиторская задолженность и денежные средства</w:t>
      </w:r>
    </w:p>
    <w:p w14:paraId="68912451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27 Эффект финансового рычага зависит от:</w:t>
      </w:r>
    </w:p>
    <w:p w14:paraId="232B22E0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Отношения оборотных активов к краткосрочным обязательствам</w:t>
      </w:r>
    </w:p>
    <w:p w14:paraId="48E5B0FC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Структуры финансового результата</w:t>
      </w:r>
    </w:p>
    <w:p w14:paraId="1D9B5195" w14:textId="1A173E1E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Политики привлечения заемных средств и эффективности их использования</w:t>
      </w:r>
    </w:p>
    <w:p w14:paraId="6A9576ED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28 Динамическими являются:</w:t>
      </w:r>
    </w:p>
    <w:p w14:paraId="03004BFA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Внутренний уровень доходности (IRR)</w:t>
      </w:r>
    </w:p>
    <w:p w14:paraId="3D6F5C2F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Индекс рентабельности</w:t>
      </w:r>
    </w:p>
    <w:p w14:paraId="743050EA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Чистая современная стоимость (NPV)</w:t>
      </w:r>
    </w:p>
    <w:p w14:paraId="7C9D09AE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Учетная норма прибыли (ARR)</w:t>
      </w:r>
    </w:p>
    <w:p w14:paraId="2F894EF9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д) Дисконтированный период окупаемости</w:t>
      </w:r>
    </w:p>
    <w:p w14:paraId="5161FBBF" w14:textId="24318064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е) Период окупаемости</w:t>
      </w:r>
    </w:p>
    <w:p w14:paraId="3703B603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r w:rsidRPr="00FF5725">
        <w:rPr>
          <w:rFonts w:ascii="Times New Roman" w:eastAsia="Times New Roman" w:hAnsi="Times New Roman" w:cs="Times New Roman"/>
          <w:b/>
          <w:lang w:eastAsia="ru-RU"/>
        </w:rPr>
        <w:t>29 При повышении ставки дисконтирования показатель индекса рентабельности проекта (PI)</w:t>
      </w:r>
    </w:p>
    <w:p w14:paraId="246A72F3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а) Всегда увеличивается</w:t>
      </w:r>
    </w:p>
    <w:p w14:paraId="22C8904C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Всегда уменьшается</w:t>
      </w:r>
    </w:p>
    <w:p w14:paraId="03547A0C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Не зависит от выбранной ставки</w:t>
      </w:r>
    </w:p>
    <w:p w14:paraId="1635617E" w14:textId="5E0C9809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Уменьшается, когда модель ставки потоков стандартна</w:t>
      </w:r>
    </w:p>
    <w:p w14:paraId="18E9C956" w14:textId="77777777" w:rsidR="00FF5725" w:rsidRPr="00FF5725" w:rsidRDefault="00FF5725" w:rsidP="00FF5725">
      <w:pPr>
        <w:spacing w:after="225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FF5725">
        <w:rPr>
          <w:rFonts w:ascii="Times New Roman" w:eastAsia="Times New Roman" w:hAnsi="Times New Roman" w:cs="Times New Roman"/>
          <w:b/>
          <w:lang w:eastAsia="ru-RU"/>
        </w:rPr>
        <w:t>30 Термин «издержки» является синонимом понятия:</w:t>
      </w:r>
    </w:p>
    <w:bookmarkEnd w:id="0"/>
    <w:p w14:paraId="5BDDA24F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Затраты</w:t>
      </w:r>
    </w:p>
    <w:p w14:paraId="60A8A822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Себестоимость</w:t>
      </w:r>
    </w:p>
    <w:p w14:paraId="41470EB9" w14:textId="77777777" w:rsidR="00FF5725" w:rsidRDefault="00FF5725" w:rsidP="00FF5725">
      <w:pPr>
        <w:spacing w:after="22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Расходы</w:t>
      </w:r>
    </w:p>
    <w:p w14:paraId="66E63680" w14:textId="77777777" w:rsidR="00FF5725" w:rsidRPr="00420E63" w:rsidRDefault="00FF5725" w:rsidP="00FF5725">
      <w:pPr>
        <w:spacing w:before="100" w:beforeAutospacing="1" w:after="100" w:afterAutospacing="1"/>
        <w:ind w:left="360"/>
        <w:rPr>
          <w:rFonts w:ascii="Times New Roman" w:eastAsia="Calibri" w:hAnsi="Times New Roman" w:cs="Times New Roman"/>
          <w:sz w:val="32"/>
          <w:szCs w:val="28"/>
        </w:rPr>
      </w:pPr>
    </w:p>
    <w:sectPr w:rsidR="00FF5725" w:rsidRPr="00420E63" w:rsidSect="005065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70EB"/>
    <w:multiLevelType w:val="multilevel"/>
    <w:tmpl w:val="06AE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D5F16"/>
    <w:multiLevelType w:val="hybridMultilevel"/>
    <w:tmpl w:val="417457BA"/>
    <w:lvl w:ilvl="0" w:tplc="EBD8812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5982726"/>
    <w:multiLevelType w:val="multilevel"/>
    <w:tmpl w:val="3E5CC0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5A"/>
    <w:rsid w:val="00233470"/>
    <w:rsid w:val="00420E63"/>
    <w:rsid w:val="004504B0"/>
    <w:rsid w:val="0050652D"/>
    <w:rsid w:val="0062455A"/>
    <w:rsid w:val="00793F19"/>
    <w:rsid w:val="00894AFF"/>
    <w:rsid w:val="009549C2"/>
    <w:rsid w:val="009A4174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1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5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2455A"/>
  </w:style>
  <w:style w:type="paragraph" w:styleId="a4">
    <w:name w:val="List Paragraph"/>
    <w:basedOn w:val="a"/>
    <w:uiPriority w:val="34"/>
    <w:qFormat/>
    <w:rsid w:val="00894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5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2455A"/>
  </w:style>
  <w:style w:type="paragraph" w:styleId="a4">
    <w:name w:val="List Paragraph"/>
    <w:basedOn w:val="a"/>
    <w:uiPriority w:val="34"/>
    <w:qFormat/>
    <w:rsid w:val="00894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3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Калачев Михаил Анатольевич</cp:lastModifiedBy>
  <cp:revision>7</cp:revision>
  <dcterms:created xsi:type="dcterms:W3CDTF">2021-06-22T10:19:00Z</dcterms:created>
  <dcterms:modified xsi:type="dcterms:W3CDTF">2024-04-23T07:03:00Z</dcterms:modified>
</cp:coreProperties>
</file>