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B335F0">
        <w:rPr>
          <w:rFonts w:ascii="Times New Roman" w:hAnsi="Times New Roman"/>
          <w:b/>
          <w:iCs/>
          <w:sz w:val="28"/>
          <w:szCs w:val="28"/>
        </w:rPr>
        <w:t xml:space="preserve">промежуточной </w:t>
      </w:r>
      <w:r w:rsidR="00360A2F">
        <w:rPr>
          <w:rFonts w:ascii="Times New Roman" w:hAnsi="Times New Roman"/>
          <w:b/>
          <w:iCs/>
          <w:sz w:val="28"/>
          <w:szCs w:val="28"/>
        </w:rPr>
        <w:t xml:space="preserve">аттестации </w:t>
      </w:r>
      <w:r w:rsidR="00360A2F" w:rsidRPr="00A9087A">
        <w:rPr>
          <w:rFonts w:ascii="Times New Roman" w:hAnsi="Times New Roman"/>
          <w:b/>
          <w:iCs/>
          <w:sz w:val="28"/>
          <w:szCs w:val="28"/>
        </w:rPr>
        <w:t>по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дисциплине</w:t>
      </w:r>
    </w:p>
    <w:p w:rsidR="00CA7CF3" w:rsidRPr="00A9087A" w:rsidRDefault="00B94081" w:rsidP="004F4838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Управление </w:t>
      </w:r>
      <w:r w:rsidR="004F4838">
        <w:rPr>
          <w:rFonts w:ascii="Times New Roman" w:hAnsi="Times New Roman"/>
          <w:b/>
          <w:iCs/>
          <w:sz w:val="28"/>
          <w:szCs w:val="28"/>
        </w:rPr>
        <w:t>таможенными и транспортными</w:t>
      </w:r>
      <w:r w:rsidR="00C50A3A">
        <w:rPr>
          <w:rFonts w:ascii="Times New Roman" w:hAnsi="Times New Roman"/>
          <w:b/>
          <w:iCs/>
          <w:sz w:val="28"/>
          <w:szCs w:val="28"/>
        </w:rPr>
        <w:t xml:space="preserve"> рисками в сфере </w:t>
      </w:r>
      <w:r w:rsidR="004F4838">
        <w:rPr>
          <w:rFonts w:ascii="Times New Roman" w:hAnsi="Times New Roman"/>
          <w:b/>
          <w:iCs/>
          <w:sz w:val="28"/>
          <w:szCs w:val="28"/>
        </w:rPr>
        <w:t>международной торговли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C50A3A" w:rsidRPr="00487FF2" w:rsidRDefault="00C50A3A" w:rsidP="00C50A3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45845" w:rsidRPr="00487FF2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7FF2">
        <w:rPr>
          <w:rFonts w:ascii="Times New Roman" w:hAnsi="Times New Roman"/>
          <w:b/>
          <w:sz w:val="28"/>
          <w:szCs w:val="28"/>
        </w:rPr>
        <w:t xml:space="preserve">Семестр </w:t>
      </w:r>
      <w:r w:rsidR="002D1CA2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</w:p>
    <w:p w:rsidR="00487FF2" w:rsidRPr="00A9087A" w:rsidRDefault="00487FF2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 проведении</w:t>
      </w:r>
      <w:r w:rsidR="00C50A3A">
        <w:rPr>
          <w:rFonts w:ascii="Times New Roman" w:hAnsi="Times New Roman"/>
          <w:b/>
          <w:sz w:val="28"/>
          <w:szCs w:val="28"/>
        </w:rPr>
        <w:t xml:space="preserve"> промежуточной аттестации (экзамен</w:t>
      </w:r>
      <w:r w:rsidRPr="00A9087A">
        <w:rPr>
          <w:rFonts w:ascii="Times New Roman" w:hAnsi="Times New Roman"/>
          <w:b/>
          <w:sz w:val="28"/>
          <w:szCs w:val="28"/>
        </w:rPr>
        <w:t>) обучающемуся предлагается ответить на 2 вопроса из экзаменационного билета.</w:t>
      </w:r>
    </w:p>
    <w:p w:rsidR="007D60E4" w:rsidRPr="00A9087A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11636" w:rsidRDefault="00B4584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 w:rsidR="009D7625">
        <w:rPr>
          <w:rFonts w:ascii="Times New Roman" w:hAnsi="Times New Roman"/>
          <w:b/>
          <w:sz w:val="28"/>
          <w:szCs w:val="28"/>
        </w:rPr>
        <w:t>рный п</w:t>
      </w:r>
      <w:r w:rsidR="00C50A3A">
        <w:rPr>
          <w:rFonts w:ascii="Times New Roman" w:hAnsi="Times New Roman"/>
          <w:b/>
          <w:sz w:val="28"/>
          <w:szCs w:val="28"/>
        </w:rPr>
        <w:t>еречень вопросов на экзамен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логистическими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логистическими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логистических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732A1E" w:rsidRPr="00732A1E">
        <w:rPr>
          <w:rFonts w:ascii="Times New Roman" w:hAnsi="Times New Roman"/>
          <w:sz w:val="28"/>
          <w:szCs w:val="28"/>
        </w:rPr>
        <w:t>классификации логистических 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логистических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логистических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Нормативные акты, регулирующие управление логистически</w:t>
      </w:r>
      <w:r>
        <w:rPr>
          <w:rFonts w:ascii="Times New Roman" w:hAnsi="Times New Roman"/>
          <w:sz w:val="28"/>
          <w:szCs w:val="28"/>
        </w:rPr>
        <w:t>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логистическими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логистических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логистических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логистическими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7D60E4" w:rsidRPr="00A9087A" w:rsidRDefault="007D60E4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45845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51B8D">
        <w:rPr>
          <w:rFonts w:ascii="Times New Roman" w:hAnsi="Times New Roman"/>
          <w:b/>
          <w:sz w:val="28"/>
          <w:szCs w:val="28"/>
        </w:rPr>
        <w:t>При проведении текущего контроля обучающемуся предлага</w:t>
      </w:r>
      <w:r>
        <w:rPr>
          <w:rFonts w:ascii="Times New Roman" w:hAnsi="Times New Roman"/>
          <w:b/>
          <w:sz w:val="28"/>
          <w:szCs w:val="28"/>
        </w:rPr>
        <w:t>ется выполнить тестовые задания (необходимо ответить на 20 вопросов).</w:t>
      </w:r>
    </w:p>
    <w:p w:rsidR="00B51B8D" w:rsidRPr="002C7ACD" w:rsidRDefault="00B51B8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ACD" w:rsidRPr="009D7625" w:rsidRDefault="002C7ACD" w:rsidP="009D7625">
      <w:pPr>
        <w:widowControl/>
        <w:suppressAutoHyphens w:val="0"/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Перечень тестовых заданий</w:t>
      </w:r>
    </w:p>
    <w:p w:rsidR="002C7ACD" w:rsidRDefault="002C7ACD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виды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3.Что такое управление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Комплекс мероприятий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4.Какие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5.Что такое страхование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6.Какие факторы влияют на уровень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7.Какие меры могут быть приняты для снижения логистических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13.Какие меры могут быть приняты для снижения рисков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14.Что такое мониторинг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логистических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18.Что такое оценка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19.Какие факторы необходимо учитывать при оценке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20.Что такое минимизация логистических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1.Что такое логистический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2.Какие факторы могут привести к логистическим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3.Какие методы управления логистическими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lastRenderedPageBreak/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C5B9C">
        <w:rPr>
          <w:rFonts w:ascii="Times New Roman" w:hAnsi="Times New Roman"/>
          <w:b/>
          <w:sz w:val="28"/>
          <w:szCs w:val="28"/>
          <w:u w:val="single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7.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8.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деятельности используются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 xml:space="preserve">Какие факторы влияют на выбор алгоритма деятельности для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 xml:space="preserve">11. 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риски могут возникнуть при использовании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12.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можно предпринять для снижения рисков, связанных с использованием алгоритмов деятельности для управления логистическими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13.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факторы необходимо учитывать при выборе алгоритма для управления логистическими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lastRenderedPageBreak/>
        <w:t>14.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оптимизации 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19.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20.</w:t>
      </w:r>
      <w:r w:rsidR="006C5B9C" w:rsidRPr="00CE489B">
        <w:rPr>
          <w:rFonts w:ascii="Times New Roman" w:hAnsi="Times New Roman"/>
          <w:b/>
          <w:sz w:val="28"/>
          <w:szCs w:val="28"/>
          <w:u w:val="single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6C5B9C" w:rsidRPr="00A9087A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планирует расширить ассортимент импортируемых товаров, но опасается увеличения логистических рисков. Какие шаги следует </w:t>
      </w:r>
      <w:r w:rsidRPr="00CE489B">
        <w:rPr>
          <w:rFonts w:ascii="Times New Roman" w:hAnsi="Times New Roman"/>
          <w:sz w:val="28"/>
          <w:szCs w:val="28"/>
        </w:rPr>
        <w:lastRenderedPageBreak/>
        <w:t>предпринять для оценки и управления этими рисками?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 заранее. Как быстро и эффективно решить эту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Компания импортирует товары из страны, где произошли политические изменения, влияющие на таможенные процедуры. Как адаптироваться к </w:t>
      </w:r>
      <w:r w:rsidRPr="00CE489B">
        <w:rPr>
          <w:rFonts w:ascii="Times New Roman" w:hAnsi="Times New Roman"/>
          <w:sz w:val="28"/>
          <w:szCs w:val="28"/>
        </w:rPr>
        <w:lastRenderedPageBreak/>
        <w:t>новым условиям и продолжить поставки?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скоропортящихся товаров компания сталкивается с необходимостью соблюдения строгих температурных режимов. Как обеспечить соответствие требованиям и избежать потерь?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географию поставок, но опасается увеличения логистических рисков. Какие факторы следует учитывать при выборе новых рынков?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сталкивается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 и минимизировать риски выявления нарушений?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обложению таможенными пошлинами. Как оптимизировать процесс расчёта пошлин и избежать ошибок?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E21E52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крупногабаритных товаров компания сталкивается с необходимостью соблюдения строгих таможенных требований. Как </w:t>
      </w:r>
      <w:r w:rsidRPr="00CE489B">
        <w:rPr>
          <w:rFonts w:ascii="Times New Roman" w:hAnsi="Times New Roman"/>
          <w:sz w:val="28"/>
          <w:szCs w:val="28"/>
        </w:rPr>
        <w:lastRenderedPageBreak/>
        <w:t>обеспечить соответствие всем требованиям и избежать штрафов?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CE489B" w:rsidRPr="00CE489B" w:rsidRDefault="00CE489B" w:rsidP="00CE489B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 xml:space="preserve">При перевозке товаров с ограниченным сроком годности компания </w:t>
      </w:r>
      <w:r w:rsidRPr="00CE489B">
        <w:rPr>
          <w:rFonts w:ascii="Times New Roman" w:hAnsi="Times New Roman"/>
          <w:sz w:val="28"/>
          <w:szCs w:val="28"/>
        </w:rPr>
        <w:lastRenderedPageBreak/>
        <w:t>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2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</w:p>
    <w:p w:rsidR="00E21E52" w:rsidRPr="00CE489B" w:rsidRDefault="00E21E52" w:rsidP="00E21E52">
      <w:pPr>
        <w:spacing w:after="0" w:line="30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E489B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столкнулась с проблемой задержек при таможенном оформлении из-за неправильного кодирования товаров. Какие шаги следует предпринять для предотвращения подобных ситуаций в будущем?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21E52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столкнулась с различными таможенными требованиями и процедурами. Как унифицировать процессы и упростить оформление, чтобы минимизировать риски задержек?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lastRenderedPageBreak/>
        <w:t>Компания планирует начать экспорт товаров в новую страну, но опасается увеличения логистических рисков. Какие факторы следует учитывать при выборе новых рынков и как оценить потенциальные риски?</w:t>
      </w:r>
    </w:p>
    <w:p w:rsid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21E52">
        <w:rPr>
          <w:rFonts w:ascii="Times New Roman" w:hAnsi="Times New Roman"/>
          <w:b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sz w:val="28"/>
          <w:szCs w:val="28"/>
          <w:u w:val="single"/>
        </w:rPr>
        <w:t>9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импорта товаров компания столкнулась с требованием предоставить документы, подтверждающие соответствие товаров техническим регламентам. Как быстро получить необходимые документы и избежать задержек, а также минимизировать риски несоответствия?</w:t>
      </w:r>
    </w:p>
    <w:p w:rsidR="00CE489B" w:rsidRPr="00E21E52" w:rsidRDefault="00E21E52" w:rsidP="00E21E5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Ситуационная задача 20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классификации товаров. Как подготовиться к проверке, минимизировать риски выявления нарушений и улучшить внутренние процессы для предотвращения ошибок в будущем?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Pr="00CE489B" w:rsidRDefault="00CA7CF3" w:rsidP="00A82762">
      <w:pPr>
        <w:widowControl/>
        <w:suppressAutoHyphens w:val="0"/>
        <w:spacing w:after="0" w:line="30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sectPr w:rsidR="00CA7CF3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80D" w:rsidRDefault="0007780D">
      <w:pPr>
        <w:spacing w:line="240" w:lineRule="auto"/>
      </w:pPr>
      <w:r>
        <w:separator/>
      </w:r>
    </w:p>
  </w:endnote>
  <w:endnote w:type="continuationSeparator" w:id="0">
    <w:p w:rsidR="0007780D" w:rsidRDefault="00077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80D" w:rsidRDefault="0007780D">
      <w:pPr>
        <w:spacing w:after="0"/>
      </w:pPr>
      <w:r>
        <w:separator/>
      </w:r>
    </w:p>
  </w:footnote>
  <w:footnote w:type="continuationSeparator" w:id="0">
    <w:p w:rsidR="0007780D" w:rsidRDefault="000778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CA4FA6"/>
    <w:multiLevelType w:val="hybridMultilevel"/>
    <w:tmpl w:val="CE8096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7780D"/>
    <w:rsid w:val="000A798F"/>
    <w:rsid w:val="000C30FD"/>
    <w:rsid w:val="000D22C7"/>
    <w:rsid w:val="001016B6"/>
    <w:rsid w:val="00135323"/>
    <w:rsid w:val="00146485"/>
    <w:rsid w:val="00173F34"/>
    <w:rsid w:val="001960F8"/>
    <w:rsid w:val="001B1E86"/>
    <w:rsid w:val="002154E2"/>
    <w:rsid w:val="002210B9"/>
    <w:rsid w:val="0022526E"/>
    <w:rsid w:val="0026346F"/>
    <w:rsid w:val="002C29F8"/>
    <w:rsid w:val="002C7ACD"/>
    <w:rsid w:val="002D1CA2"/>
    <w:rsid w:val="002F2F77"/>
    <w:rsid w:val="00360A2F"/>
    <w:rsid w:val="003D696B"/>
    <w:rsid w:val="003E37E2"/>
    <w:rsid w:val="0041090B"/>
    <w:rsid w:val="004750FC"/>
    <w:rsid w:val="00487FF2"/>
    <w:rsid w:val="004E5D21"/>
    <w:rsid w:val="004F4838"/>
    <w:rsid w:val="00510EEE"/>
    <w:rsid w:val="00524142"/>
    <w:rsid w:val="00544016"/>
    <w:rsid w:val="00563C28"/>
    <w:rsid w:val="0065144C"/>
    <w:rsid w:val="00675174"/>
    <w:rsid w:val="006C5B9C"/>
    <w:rsid w:val="006D099E"/>
    <w:rsid w:val="00732A1E"/>
    <w:rsid w:val="00752A34"/>
    <w:rsid w:val="00771B22"/>
    <w:rsid w:val="007A31D6"/>
    <w:rsid w:val="007B6BF4"/>
    <w:rsid w:val="007B6D38"/>
    <w:rsid w:val="007D60E4"/>
    <w:rsid w:val="007F6E39"/>
    <w:rsid w:val="008026CE"/>
    <w:rsid w:val="0083154F"/>
    <w:rsid w:val="008372ED"/>
    <w:rsid w:val="00895179"/>
    <w:rsid w:val="008B105C"/>
    <w:rsid w:val="008B24CB"/>
    <w:rsid w:val="008D2542"/>
    <w:rsid w:val="009038FA"/>
    <w:rsid w:val="00903EBF"/>
    <w:rsid w:val="00947B21"/>
    <w:rsid w:val="009663A0"/>
    <w:rsid w:val="009811EE"/>
    <w:rsid w:val="009D7625"/>
    <w:rsid w:val="009E5B6A"/>
    <w:rsid w:val="009E606E"/>
    <w:rsid w:val="00A361A5"/>
    <w:rsid w:val="00A6060C"/>
    <w:rsid w:val="00A72A98"/>
    <w:rsid w:val="00A82762"/>
    <w:rsid w:val="00A9087A"/>
    <w:rsid w:val="00AA09DE"/>
    <w:rsid w:val="00AE0944"/>
    <w:rsid w:val="00AF1B78"/>
    <w:rsid w:val="00AF5171"/>
    <w:rsid w:val="00B01023"/>
    <w:rsid w:val="00B11636"/>
    <w:rsid w:val="00B11F35"/>
    <w:rsid w:val="00B335F0"/>
    <w:rsid w:val="00B45845"/>
    <w:rsid w:val="00B51B8D"/>
    <w:rsid w:val="00B94081"/>
    <w:rsid w:val="00C132AA"/>
    <w:rsid w:val="00C242E5"/>
    <w:rsid w:val="00C50A3A"/>
    <w:rsid w:val="00C62BAE"/>
    <w:rsid w:val="00CA7CF3"/>
    <w:rsid w:val="00CE489B"/>
    <w:rsid w:val="00CE735C"/>
    <w:rsid w:val="00D02159"/>
    <w:rsid w:val="00D548A8"/>
    <w:rsid w:val="00D84E6B"/>
    <w:rsid w:val="00DB078F"/>
    <w:rsid w:val="00E13B2E"/>
    <w:rsid w:val="00E21E52"/>
    <w:rsid w:val="00EA6FF2"/>
    <w:rsid w:val="00ED1355"/>
    <w:rsid w:val="00F33AC7"/>
    <w:rsid w:val="00F64371"/>
    <w:rsid w:val="00F96E4C"/>
    <w:rsid w:val="00FE0D83"/>
    <w:rsid w:val="00FE2C38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07DC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52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8</cp:revision>
  <dcterms:created xsi:type="dcterms:W3CDTF">2025-06-05T12:06:00Z</dcterms:created>
  <dcterms:modified xsi:type="dcterms:W3CDTF">2026-06-04T14:46:00Z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