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</w:t>
      </w:r>
      <w:r w:rsidR="00360A2F">
        <w:rPr>
          <w:rFonts w:ascii="Times New Roman" w:hAnsi="Times New Roman"/>
          <w:b/>
          <w:iCs/>
          <w:sz w:val="28"/>
          <w:szCs w:val="28"/>
        </w:rPr>
        <w:t xml:space="preserve">аттестации </w:t>
      </w:r>
      <w:r w:rsidR="00360A2F" w:rsidRPr="00A9087A">
        <w:rPr>
          <w:rFonts w:ascii="Times New Roman" w:hAnsi="Times New Roman"/>
          <w:b/>
          <w:iCs/>
          <w:sz w:val="28"/>
          <w:szCs w:val="28"/>
        </w:rPr>
        <w:t>по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дисциплине</w:t>
      </w:r>
    </w:p>
    <w:p w:rsidR="00CA7CF3" w:rsidRPr="00A9087A" w:rsidRDefault="00B94081" w:rsidP="004F483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Управление </w:t>
      </w:r>
      <w:r w:rsidR="004F4838">
        <w:rPr>
          <w:rFonts w:ascii="Times New Roman" w:hAnsi="Times New Roman"/>
          <w:b/>
          <w:iCs/>
          <w:sz w:val="28"/>
          <w:szCs w:val="28"/>
        </w:rPr>
        <w:t>таможенными и транспортными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 рисками в сфере </w:t>
      </w:r>
      <w:r w:rsidR="004F4838">
        <w:rPr>
          <w:rFonts w:ascii="Times New Roman" w:hAnsi="Times New Roman"/>
          <w:b/>
          <w:iCs/>
          <w:sz w:val="28"/>
          <w:szCs w:val="28"/>
        </w:rPr>
        <w:t>международной торговли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E23C6D">
        <w:rPr>
          <w:rFonts w:ascii="Times New Roman" w:hAnsi="Times New Roman"/>
          <w:b/>
          <w:sz w:val="28"/>
          <w:szCs w:val="28"/>
        </w:rPr>
        <w:t>11</w:t>
      </w:r>
      <w:bookmarkStart w:id="0" w:name="_GoBack"/>
      <w:bookmarkEnd w:id="0"/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45845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1B8D">
        <w:rPr>
          <w:rFonts w:ascii="Times New Roman" w:hAnsi="Times New Roman"/>
          <w:b/>
          <w:sz w:val="28"/>
          <w:szCs w:val="28"/>
        </w:rPr>
        <w:t>При проведении текущего контроля обучающемуся предлага</w:t>
      </w:r>
      <w:r>
        <w:rPr>
          <w:rFonts w:ascii="Times New Roman" w:hAnsi="Times New Roman"/>
          <w:b/>
          <w:sz w:val="28"/>
          <w:szCs w:val="28"/>
        </w:rPr>
        <w:t>ется выполнить тестовые задания (необходимо ответить на 20 вопросов).</w:t>
      </w:r>
    </w:p>
    <w:p w:rsidR="00B51B8D" w:rsidRPr="002C7ACD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13.Какие меры могут быть приняты для снижения рисков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факторы влияют на выбор алгоритма деятельности для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оптимизации 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крупногабаритных товаров компания сталкивается с необходимостью соблюдения строгих таможенных требований. Как </w:t>
      </w:r>
      <w:r w:rsidRPr="00CE489B">
        <w:rPr>
          <w:rFonts w:ascii="Times New Roman" w:hAnsi="Times New Roman"/>
          <w:sz w:val="28"/>
          <w:szCs w:val="28"/>
        </w:rPr>
        <w:lastRenderedPageBreak/>
        <w:t>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с ограниченным сроком годности компания </w:t>
      </w:r>
      <w:r w:rsidRPr="00CE489B">
        <w:rPr>
          <w:rFonts w:ascii="Times New Roman" w:hAnsi="Times New Roman"/>
          <w:sz w:val="28"/>
          <w:szCs w:val="28"/>
        </w:rPr>
        <w:lastRenderedPageBreak/>
        <w:t>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столкнулась с различными таможенными требованиями и процедурами. Как унифицировать 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70" w:rsidRDefault="00E71B70">
      <w:pPr>
        <w:spacing w:line="240" w:lineRule="auto"/>
      </w:pPr>
      <w:r>
        <w:separator/>
      </w:r>
    </w:p>
  </w:endnote>
  <w:endnote w:type="continuationSeparator" w:id="0">
    <w:p w:rsidR="00E71B70" w:rsidRDefault="00E71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70" w:rsidRDefault="00E71B70">
      <w:pPr>
        <w:spacing w:after="0"/>
      </w:pPr>
      <w:r>
        <w:separator/>
      </w:r>
    </w:p>
  </w:footnote>
  <w:footnote w:type="continuationSeparator" w:id="0">
    <w:p w:rsidR="00E71B70" w:rsidRDefault="00E71B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7780D"/>
    <w:rsid w:val="000A798F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D1CA2"/>
    <w:rsid w:val="002F2F77"/>
    <w:rsid w:val="00360A2F"/>
    <w:rsid w:val="003D696B"/>
    <w:rsid w:val="003E37E2"/>
    <w:rsid w:val="0041090B"/>
    <w:rsid w:val="004750FC"/>
    <w:rsid w:val="00487FF2"/>
    <w:rsid w:val="004E5D21"/>
    <w:rsid w:val="004F4838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BF4"/>
    <w:rsid w:val="007B6D38"/>
    <w:rsid w:val="007D60E4"/>
    <w:rsid w:val="007F6E39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51B8D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23C6D"/>
    <w:rsid w:val="00E71B70"/>
    <w:rsid w:val="00EA6FF2"/>
    <w:rsid w:val="00ED1355"/>
    <w:rsid w:val="00F33AC7"/>
    <w:rsid w:val="00F64371"/>
    <w:rsid w:val="00F96E4C"/>
    <w:rsid w:val="00FE0D83"/>
    <w:rsid w:val="00FE2C38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781F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2025-06-05T12:06:00Z</dcterms:created>
  <dcterms:modified xsi:type="dcterms:W3CDTF">2026-06-05T06:34:00Z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