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B39E" w14:textId="77777777" w:rsidR="00176F7F" w:rsidRPr="00354926" w:rsidRDefault="00176F7F" w:rsidP="00176F7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6318387" w14:textId="77777777" w:rsidR="00176F7F" w:rsidRPr="00A45058" w:rsidRDefault="00176F7F" w:rsidP="00176F7F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48F7E54" w14:textId="45BB4E29" w:rsidR="00176F7F" w:rsidRPr="00A45058" w:rsidRDefault="00176F7F" w:rsidP="00176F7F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BCF2A23" w14:textId="57089C41" w:rsidR="00742E58" w:rsidRDefault="00176F7F" w:rsidP="00176F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C4AC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EC4ACC">
        <w:rPr>
          <w:rFonts w:ascii="Times New Roman" w:hAnsi="Times New Roman"/>
          <w:b/>
          <w:iCs/>
          <w:sz w:val="28"/>
          <w:szCs w:val="28"/>
        </w:rPr>
        <w:t>«</w:t>
      </w:r>
      <w:r w:rsidR="00580D1D" w:rsidRPr="00580D1D">
        <w:rPr>
          <w:rFonts w:ascii="Times New Roman" w:hAnsi="Times New Roman"/>
          <w:b/>
          <w:noProof/>
          <w:sz w:val="28"/>
          <w:szCs w:val="28"/>
        </w:rPr>
        <w:t>Государственная политика и нормативно-правовое регулирование в сфере обустройства государственной границы РФ</w:t>
      </w:r>
      <w:r w:rsidR="00C31FC8">
        <w:rPr>
          <w:rFonts w:ascii="Times New Roman" w:hAnsi="Times New Roman"/>
          <w:b/>
          <w:noProof/>
          <w:sz w:val="28"/>
          <w:szCs w:val="28"/>
        </w:rPr>
        <w:t xml:space="preserve"> при перемещении товаров различными видами транспорта</w:t>
      </w:r>
      <w:r w:rsidR="00742E58" w:rsidRPr="00EC4ACC">
        <w:rPr>
          <w:rFonts w:ascii="Times New Roman" w:hAnsi="Times New Roman"/>
          <w:b/>
          <w:iCs/>
          <w:sz w:val="28"/>
          <w:szCs w:val="28"/>
        </w:rPr>
        <w:t>»</w:t>
      </w:r>
    </w:p>
    <w:p w14:paraId="36681325" w14:textId="51B33EF1" w:rsidR="00BA71BC" w:rsidRDefault="00BA71BC" w:rsidP="00EC4A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BA823B3" w14:textId="77777777" w:rsidR="000B06F0" w:rsidRDefault="000B06F0" w:rsidP="00BA71BC">
      <w:pPr>
        <w:spacing w:after="0" w:line="240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C85817A" w14:textId="72D82A3C" w:rsidR="00571331" w:rsidRDefault="00C31FC8" w:rsidP="0057133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7</w:t>
      </w:r>
    </w:p>
    <w:p w14:paraId="72AF6551" w14:textId="77777777" w:rsidR="000B06F0" w:rsidRDefault="000B06F0" w:rsidP="00BA71BC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0E7027E6" w14:textId="1EF2198D" w:rsidR="000B06F0" w:rsidRDefault="000B06F0" w:rsidP="000B06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06F0">
        <w:rPr>
          <w:rFonts w:ascii="Times New Roman" w:hAnsi="Times New Roman"/>
          <w:b/>
          <w:sz w:val="28"/>
          <w:szCs w:val="28"/>
        </w:rPr>
        <w:t>Примерный перечень вопросов на зачет</w:t>
      </w:r>
    </w:p>
    <w:p w14:paraId="48CAFB75" w14:textId="77777777" w:rsidR="008E5629" w:rsidRDefault="008E5629" w:rsidP="000B06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EA36E16" w14:textId="77777777" w:rsidR="00897740" w:rsidRPr="000B06F0" w:rsidRDefault="00897740" w:rsidP="00897740">
      <w:pPr>
        <w:spacing w:after="0" w:line="240" w:lineRule="auto"/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0B06F0">
        <w:rPr>
          <w:rFonts w:ascii="Times New Roman" w:hAnsi="Times New Roman"/>
          <w:bCs/>
          <w:iCs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bCs/>
          <w:iCs/>
          <w:sz w:val="28"/>
          <w:szCs w:val="28"/>
        </w:rPr>
        <w:t>зачет</w:t>
      </w:r>
      <w:r w:rsidRPr="000B06F0">
        <w:rPr>
          <w:rFonts w:ascii="Times New Roman" w:hAnsi="Times New Roman"/>
          <w:bCs/>
          <w:iCs/>
          <w:sz w:val="28"/>
          <w:szCs w:val="28"/>
        </w:rPr>
        <w:t>) обучающемуся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B06F0">
        <w:rPr>
          <w:rFonts w:ascii="Times New Roman" w:hAnsi="Times New Roman"/>
          <w:bCs/>
          <w:iCs/>
          <w:sz w:val="28"/>
          <w:szCs w:val="28"/>
        </w:rPr>
        <w:t>предлагается ответить на 2 вопроса.</w:t>
      </w:r>
    </w:p>
    <w:p w14:paraId="0D5E5E5B" w14:textId="77777777" w:rsidR="00897740" w:rsidRDefault="00897740" w:rsidP="000B06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773231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 определяется государственная граница Российской Федерации в соответствии с законодательством РФ?</w:t>
      </w:r>
    </w:p>
    <w:p w14:paraId="2715AF6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понимается под «пограничным пространством» в современном законодательстве РФ?</w:t>
      </w:r>
    </w:p>
    <w:p w14:paraId="05F7B76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В чем заключается сущность государственной пограничной политики РФ?</w:t>
      </w:r>
    </w:p>
    <w:p w14:paraId="0B4487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цели преследует обустройство государственной границы РФ?</w:t>
      </w:r>
    </w:p>
    <w:p w14:paraId="5F0A18E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основные механизмы реализации мероприятий по обустройству государственной границы РФ.</w:t>
      </w:r>
    </w:p>
    <w:p w14:paraId="216979FC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Какой законодательный акт устанавливает режим государственной границы, и какие элементы он включает?</w:t>
      </w:r>
    </w:p>
    <w:p w14:paraId="667970E4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является юридическим основанием для пропуска лиц, транспортных средств, грузов, товаров и животных через государственную границу РФ?</w:t>
      </w:r>
    </w:p>
    <w:p w14:paraId="5BECCB7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Какое значение имеет принцип «одного окна» в системе контроля на государственной границе РФ, и как он реализован в современных условиях?</w:t>
      </w:r>
    </w:p>
    <w:p w14:paraId="5A4364E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субъекты участвуют в реализации государственной пограничной политики РФ?</w:t>
      </w:r>
    </w:p>
    <w:p w14:paraId="3B245B7B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По каким основным признакам классифицируются пункты пропуска через государственную границу РФ?</w:t>
      </w:r>
    </w:p>
    <w:p w14:paraId="7CD63ED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виды международного сообщения выделяются в классификации пунктов пропуска?</w:t>
      </w:r>
    </w:p>
    <w:p w14:paraId="4236CBE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 xml:space="preserve">Как различаются пассажирские, грузовые и </w:t>
      </w:r>
      <w:proofErr w:type="gramStart"/>
      <w:r w:rsidRPr="000B06F0">
        <w:rPr>
          <w:rFonts w:ascii="Times New Roman" w:hAnsi="Times New Roman"/>
          <w:bCs/>
          <w:sz w:val="28"/>
          <w:szCs w:val="28"/>
        </w:rPr>
        <w:t>грузо-пассажирские</w:t>
      </w:r>
      <w:proofErr w:type="gramEnd"/>
      <w:r w:rsidRPr="000B06F0">
        <w:rPr>
          <w:rFonts w:ascii="Times New Roman" w:hAnsi="Times New Roman"/>
          <w:bCs/>
          <w:sz w:val="28"/>
          <w:szCs w:val="28"/>
        </w:rPr>
        <w:t xml:space="preserve"> пункты пропуска?</w:t>
      </w:r>
    </w:p>
    <w:p w14:paraId="4B391D2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такое постоянный, временный и сезонный пункт пропуска? Приведите примеры.</w:t>
      </w:r>
    </w:p>
    <w:p w14:paraId="691F6E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lastRenderedPageBreak/>
        <w:t>В чем разница между многосторонним и двусторонним пунктом пропуска?</w:t>
      </w:r>
    </w:p>
    <w:p w14:paraId="75DA4E9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Какой орган устанавливает пункты пропуска через государственную границу РФ, и на основании каких актов?</w:t>
      </w:r>
    </w:p>
    <w:p w14:paraId="5305B80B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документы регламентируют порядок установления, открытия, функционирования и закрытия пунктов пропуска?</w:t>
      </w:r>
    </w:p>
    <w:p w14:paraId="1D72590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Каковы пределы пункта пропуска, и где они могут находиться?</w:t>
      </w:r>
    </w:p>
    <w:p w14:paraId="46CE7C58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Может ли пункт пропуска выходить за пределы территории аэропорта или морского порта? Обоснуйте ответ.</w:t>
      </w:r>
    </w:p>
    <w:p w14:paraId="7A85202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обозначению пределов пункта пропуска?</w:t>
      </w:r>
    </w:p>
    <w:p w14:paraId="0BD2945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относятся к объектам транспортной инфраструктуры, в пределах которых может быть установлен пункт пропуска?</w:t>
      </w:r>
    </w:p>
    <w:p w14:paraId="28909CA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такое функционально-технологическое зонирование пункта пропуска, и почему оно необходимо?</w:t>
      </w:r>
    </w:p>
    <w:p w14:paraId="4ED57E9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основные режимные зоны, которые должны создаваться в пункте пропуска.</w:t>
      </w:r>
    </w:p>
    <w:p w14:paraId="6F673ABA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входят в зону пограничного контроля?</w:t>
      </w:r>
    </w:p>
    <w:p w14:paraId="6644EEC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входят в зону таможенного контроля?</w:t>
      </w:r>
    </w:p>
    <w:p w14:paraId="7D890FD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сооружения и площадки могут входить в зону санитарно-карантинного/ветеринарного контроля?</w:t>
      </w:r>
    </w:p>
    <w:p w14:paraId="0E31E39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границам режимных зон в пункте пропуска?</w:t>
      </w:r>
    </w:p>
    <w:p w14:paraId="2AF4866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Почему в пункте пропуска должно быть обеспечено раздельное движение потоков прибытия и убытия?</w:t>
      </w:r>
    </w:p>
    <w:p w14:paraId="01D4C48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к доступности пункта пропуска для маломобильных групп населения установлены?</w:t>
      </w:r>
    </w:p>
    <w:p w14:paraId="5A846833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относятся к «объектам благоустройства пункта пропуска»?</w:t>
      </w:r>
    </w:p>
    <w:p w14:paraId="6B179D9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обязательные системы технического оснащения пункта пропуска.</w:t>
      </w:r>
    </w:p>
    <w:p w14:paraId="0406A51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Для чего предназначена система паспортного (пограничного) контроля, и какие функции она должна выполнять?</w:t>
      </w:r>
    </w:p>
    <w:p w14:paraId="0DF761F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Каково назначение системы бесконтактного измерения температуры тела в пункте пропуска?</w:t>
      </w:r>
    </w:p>
    <w:p w14:paraId="6675B33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технические средства используются для проведения ветеринарного контроля в пункте пропуска?</w:t>
      </w:r>
    </w:p>
    <w:p w14:paraId="4C6A370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системе радиационного контроля в пункте пропуска?</w:t>
      </w:r>
    </w:p>
    <w:p w14:paraId="21CECC4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включает в себя система определения весогабаритных параметров транспортных средств, и где она обязательна?</w:t>
      </w:r>
    </w:p>
    <w:p w14:paraId="157FC8D7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системы обеспечивают безопасность пункта пропуска (охрана, пожарная сигнализация, резервное питание)?</w:t>
      </w:r>
    </w:p>
    <w:p w14:paraId="62489C0C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Какова роль системы информационного взаимодействия в организации контроля на пункте пропуска?</w:t>
      </w:r>
    </w:p>
    <w:p w14:paraId="16975E3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lastRenderedPageBreak/>
        <w:t>Почему в пункте пропуска необходима система видеонаблюдения, и какие функции она выполняет?</w:t>
      </w:r>
    </w:p>
    <w:p w14:paraId="48052B8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помещения обязательно должны быть предусмотрены в пункте пропуска для содержания служебных собак?</w:t>
      </w:r>
    </w:p>
    <w:p w14:paraId="3314CF0A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государственные органы осуществляют контроль при пропуске через государственную границу РФ?</w:t>
      </w:r>
    </w:p>
    <w:p w14:paraId="40578A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виды контроля осуществляет Федеральная таможенная служба в пунктах пропуска?</w:t>
      </w:r>
    </w:p>
    <w:p w14:paraId="7964533F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В чем состоит принцип «однократного» осмотра и досмотра, и где он применяется?</w:t>
      </w:r>
    </w:p>
    <w:p w14:paraId="18DA97F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особенности организации контроля существуют при международных пассажирских перевозках железнодорожным транспортом?</w:t>
      </w:r>
    </w:p>
    <w:p w14:paraId="1503BC5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правила действуют при пропуске транспортных средств, грузов и животных при убытии с территории РФ?</w:t>
      </w:r>
    </w:p>
    <w:p w14:paraId="4B5DFE0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документы являются основанием для принятия решения о пропуске при убытии с территории РФ?</w:t>
      </w:r>
    </w:p>
    <w:p w14:paraId="6FE6F588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 определяется последовательность контрольных операций в пункте пропуска, и кто утверждает типовые и технологические схемы?</w:t>
      </w:r>
    </w:p>
    <w:p w14:paraId="0A665BF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ограничения установлены на стоянку и перемещение транспортных средств в пункте пропуска?</w:t>
      </w:r>
    </w:p>
    <w:p w14:paraId="13E1F80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освещению и ограждению территории пункта пропуска?</w:t>
      </w:r>
    </w:p>
    <w:p w14:paraId="3AD431D2" w14:textId="5EF414D4" w:rsidR="000B06F0" w:rsidRPr="00661817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1817">
        <w:rPr>
          <w:rFonts w:ascii="Times New Roman" w:hAnsi="Times New Roman"/>
          <w:bCs/>
          <w:sz w:val="28"/>
          <w:szCs w:val="28"/>
        </w:rPr>
        <w:t>Почему в пунктах пропуска, расположенных в морских портах, устанавливается максимальное время ожидания начала государственного контроля?</w:t>
      </w:r>
    </w:p>
    <w:p w14:paraId="0590607A" w14:textId="77777777" w:rsidR="00742E58" w:rsidRPr="00EC4ACC" w:rsidRDefault="00742E58" w:rsidP="00EC4A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E6C3981" w14:textId="77777777" w:rsidR="008E5629" w:rsidRDefault="008E5629" w:rsidP="00EC4A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64BB72" w14:textId="56AAB632" w:rsidR="007722A8" w:rsidRPr="007722A8" w:rsidRDefault="007722A8" w:rsidP="009B4743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722A8" w:rsidRPr="0077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401"/>
    <w:multiLevelType w:val="hybridMultilevel"/>
    <w:tmpl w:val="5184B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5F7E"/>
    <w:multiLevelType w:val="hybridMultilevel"/>
    <w:tmpl w:val="7562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0197"/>
    <w:multiLevelType w:val="hybridMultilevel"/>
    <w:tmpl w:val="281C4858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736E3"/>
    <w:multiLevelType w:val="hybridMultilevel"/>
    <w:tmpl w:val="DB6AF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881C47"/>
    <w:multiLevelType w:val="hybridMultilevel"/>
    <w:tmpl w:val="1F5A3352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74A94"/>
    <w:multiLevelType w:val="hybridMultilevel"/>
    <w:tmpl w:val="791A7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B265B"/>
    <w:multiLevelType w:val="hybridMultilevel"/>
    <w:tmpl w:val="DAAEBE46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4235"/>
    <w:multiLevelType w:val="hybridMultilevel"/>
    <w:tmpl w:val="A5240414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E68C6"/>
    <w:multiLevelType w:val="hybridMultilevel"/>
    <w:tmpl w:val="EC283D6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17D08"/>
    <w:multiLevelType w:val="hybridMultilevel"/>
    <w:tmpl w:val="1C5C3CD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03C28"/>
    <w:multiLevelType w:val="hybridMultilevel"/>
    <w:tmpl w:val="A5507AF0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F1135"/>
    <w:multiLevelType w:val="hybridMultilevel"/>
    <w:tmpl w:val="D9149232"/>
    <w:lvl w:ilvl="0" w:tplc="D1E6FF7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B6FBE"/>
    <w:multiLevelType w:val="hybridMultilevel"/>
    <w:tmpl w:val="426A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C44DB"/>
    <w:multiLevelType w:val="hybridMultilevel"/>
    <w:tmpl w:val="F23A5406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52501F"/>
    <w:multiLevelType w:val="hybridMultilevel"/>
    <w:tmpl w:val="63FA0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12D15"/>
    <w:multiLevelType w:val="hybridMultilevel"/>
    <w:tmpl w:val="6560715A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52A21"/>
    <w:multiLevelType w:val="hybridMultilevel"/>
    <w:tmpl w:val="D7D2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C3AEB"/>
    <w:multiLevelType w:val="hybridMultilevel"/>
    <w:tmpl w:val="400A0BAA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75106"/>
    <w:multiLevelType w:val="hybridMultilevel"/>
    <w:tmpl w:val="3E3AC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A64A4"/>
    <w:multiLevelType w:val="hybridMultilevel"/>
    <w:tmpl w:val="5B26352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0"/>
  </w:num>
  <w:num w:numId="4">
    <w:abstractNumId w:val="14"/>
  </w:num>
  <w:num w:numId="5">
    <w:abstractNumId w:val="19"/>
  </w:num>
  <w:num w:numId="6">
    <w:abstractNumId w:val="7"/>
  </w:num>
  <w:num w:numId="7">
    <w:abstractNumId w:val="24"/>
  </w:num>
  <w:num w:numId="8">
    <w:abstractNumId w:val="18"/>
  </w:num>
  <w:num w:numId="9">
    <w:abstractNumId w:val="11"/>
  </w:num>
  <w:num w:numId="10">
    <w:abstractNumId w:val="15"/>
  </w:num>
  <w:num w:numId="11">
    <w:abstractNumId w:val="22"/>
  </w:num>
  <w:num w:numId="12">
    <w:abstractNumId w:val="1"/>
  </w:num>
  <w:num w:numId="13">
    <w:abstractNumId w:val="3"/>
  </w:num>
  <w:num w:numId="14">
    <w:abstractNumId w:val="6"/>
  </w:num>
  <w:num w:numId="15">
    <w:abstractNumId w:val="12"/>
  </w:num>
  <w:num w:numId="16">
    <w:abstractNumId w:val="9"/>
  </w:num>
  <w:num w:numId="17">
    <w:abstractNumId w:val="25"/>
  </w:num>
  <w:num w:numId="18">
    <w:abstractNumId w:val="8"/>
  </w:num>
  <w:num w:numId="19">
    <w:abstractNumId w:val="2"/>
  </w:num>
  <w:num w:numId="20">
    <w:abstractNumId w:val="5"/>
  </w:num>
  <w:num w:numId="21">
    <w:abstractNumId w:val="23"/>
  </w:num>
  <w:num w:numId="22">
    <w:abstractNumId w:val="10"/>
  </w:num>
  <w:num w:numId="23">
    <w:abstractNumId w:val="21"/>
  </w:num>
  <w:num w:numId="24">
    <w:abstractNumId w:val="16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4991"/>
    <w:rsid w:val="000B06F0"/>
    <w:rsid w:val="00175D46"/>
    <w:rsid w:val="00176F7F"/>
    <w:rsid w:val="001D75D9"/>
    <w:rsid w:val="00202C6E"/>
    <w:rsid w:val="00203FAD"/>
    <w:rsid w:val="002569E4"/>
    <w:rsid w:val="002872A2"/>
    <w:rsid w:val="002D5DAA"/>
    <w:rsid w:val="00354926"/>
    <w:rsid w:val="00356819"/>
    <w:rsid w:val="00364CAC"/>
    <w:rsid w:val="003A50D0"/>
    <w:rsid w:val="003B63AC"/>
    <w:rsid w:val="005610FC"/>
    <w:rsid w:val="005611E1"/>
    <w:rsid w:val="005662E7"/>
    <w:rsid w:val="00571331"/>
    <w:rsid w:val="00580D1D"/>
    <w:rsid w:val="005901E5"/>
    <w:rsid w:val="005B1589"/>
    <w:rsid w:val="005B3BE9"/>
    <w:rsid w:val="005D2A4F"/>
    <w:rsid w:val="00630FBB"/>
    <w:rsid w:val="00646B8C"/>
    <w:rsid w:val="00661817"/>
    <w:rsid w:val="006E00B9"/>
    <w:rsid w:val="00715445"/>
    <w:rsid w:val="00733565"/>
    <w:rsid w:val="0073642B"/>
    <w:rsid w:val="00742E58"/>
    <w:rsid w:val="00746A5F"/>
    <w:rsid w:val="007722A8"/>
    <w:rsid w:val="007902BB"/>
    <w:rsid w:val="007A42C9"/>
    <w:rsid w:val="007A5550"/>
    <w:rsid w:val="007A6D59"/>
    <w:rsid w:val="00803311"/>
    <w:rsid w:val="00830E15"/>
    <w:rsid w:val="008440A5"/>
    <w:rsid w:val="00857C46"/>
    <w:rsid w:val="00897740"/>
    <w:rsid w:val="008E5629"/>
    <w:rsid w:val="009724D5"/>
    <w:rsid w:val="009B4743"/>
    <w:rsid w:val="009F24DD"/>
    <w:rsid w:val="00A04B98"/>
    <w:rsid w:val="00A23C24"/>
    <w:rsid w:val="00A36D88"/>
    <w:rsid w:val="00A74EDB"/>
    <w:rsid w:val="00A77B68"/>
    <w:rsid w:val="00AA3F74"/>
    <w:rsid w:val="00BA71BC"/>
    <w:rsid w:val="00C007DB"/>
    <w:rsid w:val="00C31FC8"/>
    <w:rsid w:val="00CE3885"/>
    <w:rsid w:val="00CE58F6"/>
    <w:rsid w:val="00D354DA"/>
    <w:rsid w:val="00D90126"/>
    <w:rsid w:val="00E112BF"/>
    <w:rsid w:val="00E332A8"/>
    <w:rsid w:val="00EC4ACC"/>
    <w:rsid w:val="00F63CCF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AE53"/>
  <w15:docId w15:val="{E63BFD19-5340-40E3-8D2E-92CB96B7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CC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949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94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12</cp:revision>
  <dcterms:created xsi:type="dcterms:W3CDTF">2025-09-13T09:32:00Z</dcterms:created>
  <dcterms:modified xsi:type="dcterms:W3CDTF">2026-06-05T07:34:00Z</dcterms:modified>
</cp:coreProperties>
</file>