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746A" w14:textId="77777777" w:rsidR="00DE5CD8" w:rsidRPr="00F74A0A" w:rsidRDefault="00DE5CD8" w:rsidP="00DE5C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74A0A">
        <w:rPr>
          <w:rFonts w:ascii="Times New Roman" w:hAnsi="Times New Roman"/>
          <w:sz w:val="28"/>
          <w:szCs w:val="28"/>
        </w:rPr>
        <w:t>Приложение</w:t>
      </w:r>
    </w:p>
    <w:p w14:paraId="648EF15B" w14:textId="77777777" w:rsidR="00DE5CD8" w:rsidRPr="00F74A0A" w:rsidRDefault="00DE5CD8" w:rsidP="00DE5CD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CE0ACC" w14:textId="758A457A" w:rsidR="00DE5CD8" w:rsidRPr="00DB0412" w:rsidRDefault="00DE5CD8" w:rsidP="00CA424A">
      <w:pPr>
        <w:spacing w:after="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B04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CA424A" w:rsidRPr="00DB0412">
        <w:rPr>
          <w:rFonts w:ascii="Times New Roman" w:eastAsia="Calibri" w:hAnsi="Times New Roman" w:cs="Times New Roman"/>
          <w:b/>
          <w:iCs/>
          <w:sz w:val="28"/>
          <w:szCs w:val="28"/>
        </w:rPr>
        <w:t>п</w:t>
      </w:r>
      <w:r w:rsidRPr="00DB0412">
        <w:rPr>
          <w:rFonts w:ascii="Times New Roman" w:eastAsia="Calibri" w:hAnsi="Times New Roman" w:cs="Times New Roman"/>
          <w:b/>
          <w:iCs/>
          <w:sz w:val="28"/>
          <w:szCs w:val="28"/>
        </w:rPr>
        <w:t>ромежуточной</w:t>
      </w:r>
      <w:r w:rsidR="00DB041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аттестации </w:t>
      </w:r>
      <w:r w:rsidRPr="00DB0412">
        <w:rPr>
          <w:rFonts w:ascii="Times New Roman" w:eastAsia="Calibri" w:hAnsi="Times New Roman" w:cs="Times New Roman"/>
          <w:b/>
          <w:iCs/>
          <w:sz w:val="28"/>
          <w:szCs w:val="28"/>
        </w:rPr>
        <w:t>по дисциплине</w:t>
      </w:r>
      <w:r w:rsidR="00CA424A" w:rsidRPr="00DB0412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225AEDCC" w14:textId="079C75F2" w:rsidR="00B66603" w:rsidRDefault="00B66603" w:rsidP="00CA424A">
      <w:pPr>
        <w:spacing w:after="0" w:line="276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F74A0A">
        <w:rPr>
          <w:rFonts w:ascii="Times New Roman" w:hAnsi="Times New Roman" w:cs="Times New Roman"/>
          <w:b/>
          <w:iCs/>
          <w:caps/>
          <w:sz w:val="28"/>
          <w:szCs w:val="28"/>
        </w:rPr>
        <w:t>«</w:t>
      </w:r>
      <w:r w:rsidR="003E57B2" w:rsidRPr="00F74A0A">
        <w:rPr>
          <w:rFonts w:ascii="Times New Roman" w:hAnsi="Times New Roman" w:cs="Times New Roman"/>
          <w:b/>
          <w:noProof/>
          <w:sz w:val="28"/>
          <w:szCs w:val="28"/>
        </w:rPr>
        <w:t>Основы фото-видеотехнической экспертизы, используемой при транспортных происшествиях</w:t>
      </w:r>
      <w:r w:rsidRPr="00F74A0A">
        <w:rPr>
          <w:rFonts w:ascii="Times New Roman" w:hAnsi="Times New Roman" w:cs="Times New Roman"/>
          <w:b/>
          <w:iCs/>
          <w:caps/>
          <w:sz w:val="28"/>
          <w:szCs w:val="28"/>
        </w:rPr>
        <w:t>»</w:t>
      </w:r>
    </w:p>
    <w:p w14:paraId="5745FD8A" w14:textId="77777777" w:rsidR="00DB0412" w:rsidRPr="00F74A0A" w:rsidRDefault="00DB0412" w:rsidP="00CA424A">
      <w:pPr>
        <w:spacing w:after="0" w:line="276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14:paraId="4D4B27E3" w14:textId="070FF6D1" w:rsidR="00DB0412" w:rsidRPr="00DB0412" w:rsidRDefault="00DB0412" w:rsidP="00DB0412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12">
        <w:rPr>
          <w:rFonts w:ascii="Times New Roman" w:eastAsia="Calibri" w:hAnsi="Times New Roman" w:cs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промежуточной аттестации (экзамен</w:t>
      </w:r>
      <w:r w:rsidRPr="00DB0412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Pr="00DB0412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DB0412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3CA457EC" w14:textId="5DE1BA00" w:rsidR="00DB0412" w:rsidRPr="00DB0412" w:rsidRDefault="00DB0412" w:rsidP="00DB041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041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вопросов для подготовки к экзамену</w:t>
      </w:r>
      <w:r w:rsidRPr="00DB041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14:paraId="15617C69" w14:textId="77777777" w:rsidR="00B66603" w:rsidRPr="00F74A0A" w:rsidRDefault="00B66603" w:rsidP="00B66603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6A3CE90" w14:textId="77777777" w:rsidR="00CA424A" w:rsidRDefault="00415232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b/>
          <w:iCs/>
          <w:sz w:val="28"/>
          <w:szCs w:val="28"/>
        </w:rPr>
        <w:t>Семестр 6</w:t>
      </w:r>
    </w:p>
    <w:p w14:paraId="0A7C6820" w14:textId="77777777" w:rsidR="00DB0412" w:rsidRPr="00F74A0A" w:rsidRDefault="00DB0412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06EF454" w14:textId="61B34FF1" w:rsidR="00B66603" w:rsidRPr="00F74A0A" w:rsidRDefault="00CA424A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знаний по компетенции</w:t>
      </w:r>
      <w:r w:rsidR="00DB041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74A0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ПК-1</w:t>
      </w:r>
    </w:p>
    <w:p w14:paraId="14FD4CA3" w14:textId="77777777" w:rsidR="00DE5CD8" w:rsidRPr="00F74A0A" w:rsidRDefault="00DE5CD8" w:rsidP="00DB04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71D3C4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Понятие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 </w:t>
      </w:r>
    </w:p>
    <w:p w14:paraId="2DD5FC24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Научные предпосылки ее возникновения. </w:t>
      </w:r>
    </w:p>
    <w:p w14:paraId="0536C72D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Предмет и объекты 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</w:t>
      </w:r>
    </w:p>
    <w:p w14:paraId="2183B183" w14:textId="211678F2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Идентификационные, классификационные и диагностические задачи, решаемые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экспертизой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транспортным происшествиям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543DAFDA" w14:textId="762A9D2C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Особенности решения экспертных задач в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экспертизе на современном этапе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90200D" w14:textId="5BDCA934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6.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Методика определения размеров объектов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транспортной инфраструктуры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фотоснимках.</w:t>
      </w:r>
    </w:p>
    <w:p w14:paraId="7D2A751A" w14:textId="3B54126C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Закономерности построения перспективного изображения трехмерных объектов 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транспортной инфраструктуры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в плоскости. </w:t>
      </w:r>
    </w:p>
    <w:p w14:paraId="60DB533D" w14:textId="576C3B04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8.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Зависимость дистанции съемки и фокусного расстояния объектива камер для определения размерных характеристик снимаемых объектов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транспортной инфраструктуры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9154179" w14:textId="68B95396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9.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Определение размеров и расстояний 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объектов транспортной инфраструктуры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метрическим фотоснимкам (с линейным, квадратным и глубинным масштабом). </w:t>
      </w:r>
    </w:p>
    <w:p w14:paraId="1F7D9188" w14:textId="17129BB9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10.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размеров и расстояний по фотоснимкам, содержащим изображения предметов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>обьектов</w:t>
      </w:r>
      <w:proofErr w:type="spellEnd"/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49FB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транспортной инфраструктуры, 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известных или стандартных размеров. </w:t>
      </w:r>
    </w:p>
    <w:p w14:paraId="2F44C854" w14:textId="15F8AB6C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размеров объектов с камер наружного наблюдения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транспортной инфраструктуры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CC601A6" w14:textId="3FECC499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12.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специализированных компьютерных программ для решения вышеуказанных задач.   </w:t>
      </w:r>
    </w:p>
    <w:p w14:paraId="533A33EA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13.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Методика определения признаков монтажа. </w:t>
      </w:r>
    </w:p>
    <w:p w14:paraId="7AE68686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14.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Способы и приемы фото и видеомонтажа.  </w:t>
      </w:r>
    </w:p>
    <w:p w14:paraId="78C3BFCF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15.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Наиболее распространенные компьютерные программы для монтажа фотоснимков и видеозаписей. </w:t>
      </w:r>
    </w:p>
    <w:p w14:paraId="08A24F3B" w14:textId="2B674101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16.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Специальные методы исследования 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видео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изображений.</w:t>
      </w:r>
    </w:p>
    <w:p w14:paraId="55C6349E" w14:textId="33358C1F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17.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Использование шумового фона цифровых фотографий для определения монтажа компьютерных программ.</w:t>
      </w:r>
    </w:p>
    <w:p w14:paraId="2FDD755B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18.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Общие положения криминалистической идентификации в сочетании с закономерностями построений перспективных изображений на фотоснимках. </w:t>
      </w:r>
    </w:p>
    <w:p w14:paraId="5DEBE35F" w14:textId="7CFB1543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19.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Групповые и индивидуальные особенности 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>объектов транспортной инфраструктуры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,  используемы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их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отождествления</w:t>
      </w:r>
      <w:r w:rsidR="00D57274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фото и видеоизображениях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3D7EA002" w14:textId="151AA6F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20.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Особенности сравнительного исследования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разноракурсных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фотоснимков</w:t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транспортной инфраструктуры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3DCD472A" w14:textId="380C2C8C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21.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Использование модельных методов, для решения идентификационных задач по фотоизображениям</w:t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транспортных происшествий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072FF951" w14:textId="42B98030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22.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Определение участков местности </w:t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транспортной инфраструктуры 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с использованием спутниковых поисковых систем.</w:t>
      </w:r>
    </w:p>
    <w:p w14:paraId="567C50D9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23.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методанных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Exif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Exchangeble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image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format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) в графических файлах, для установления даты съемки, модели и серийного номера цифровой фотокамеры. </w:t>
      </w:r>
    </w:p>
    <w:p w14:paraId="7A36660D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24.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различных  компьютерных программ для расшифровки 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Exif</w:t>
      </w:r>
      <w:proofErr w:type="spell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 </w:t>
      </w:r>
    </w:p>
    <w:p w14:paraId="13F5FD08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25.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времени съемки фото- и видеоизображений по сопутствующим признакам (погодные условия,  расположение солнца, известная дата газеты, приобретенной одежды, предметов  и т.д.).</w:t>
      </w:r>
    </w:p>
    <w:p w14:paraId="5EF8DC91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26.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Правовые, теоретические, методические и организационные основы производства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</w:t>
      </w:r>
    </w:p>
    <w:p w14:paraId="0C329D84" w14:textId="1F8BA354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27.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онсультировани</w:t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субъектов правоприменительной и правоохранительной деятельности по вопросам назначения и производства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 для установления фактических обстоятельств</w:t>
      </w:r>
      <w:r w:rsidR="007907F7"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транспортных происшествий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CD18794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28.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Возможности производства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 по уголовным, гражданским, административным делам и делам об административных правонарушениях.</w:t>
      </w:r>
    </w:p>
    <w:p w14:paraId="5D4AFC33" w14:textId="153F6846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29.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Требования по составлению процессуальных и служебных документов, предусмотренных профессиональной деятельностью эксперта по производству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видеотехнических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A424A" w:rsidRPr="00F74A0A">
        <w:rPr>
          <w:rFonts w:ascii="Times New Roman" w:eastAsia="Times New Roman" w:hAnsi="Times New Roman" w:cs="Times New Roman"/>
          <w:iCs/>
          <w:sz w:val="28"/>
          <w:szCs w:val="28"/>
        </w:rPr>
        <w:t>экспертиз.</w:t>
      </w:r>
    </w:p>
    <w:p w14:paraId="41FE7D01" w14:textId="4207FBDB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30.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Структура заключения эксперта по </w:t>
      </w:r>
      <w:proofErr w:type="gram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видеотехническим</w:t>
      </w:r>
      <w:proofErr w:type="spellEnd"/>
      <w:proofErr w:type="gramEnd"/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A424A" w:rsidRPr="00F74A0A">
        <w:rPr>
          <w:rFonts w:ascii="Times New Roman" w:eastAsia="Times New Roman" w:hAnsi="Times New Roman" w:cs="Times New Roman"/>
          <w:iCs/>
          <w:sz w:val="28"/>
          <w:szCs w:val="28"/>
        </w:rPr>
        <w:t>экспертизам</w:t>
      </w:r>
      <w:r w:rsidRPr="00F74A0A">
        <w:rPr>
          <w:rFonts w:ascii="Times New Roman" w:eastAsia="Times New Roman" w:hAnsi="Times New Roman" w:cs="Times New Roman"/>
          <w:iCs/>
          <w:sz w:val="28"/>
          <w:szCs w:val="28"/>
        </w:rPr>
        <w:t xml:space="preserve">.   </w:t>
      </w:r>
    </w:p>
    <w:p w14:paraId="52C4431D" w14:textId="77777777" w:rsidR="00DE5CD8" w:rsidRPr="00F74A0A" w:rsidRDefault="00DE5CD8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27BD055" w14:textId="1FDF41C6" w:rsidR="00CA424A" w:rsidRDefault="00CA424A" w:rsidP="00DB041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b/>
          <w:noProof/>
          <w:sz w:val="28"/>
          <w:szCs w:val="28"/>
        </w:rPr>
        <w:t>Оценивание результатов экзамена:</w:t>
      </w:r>
    </w:p>
    <w:p w14:paraId="04353FFA" w14:textId="77777777" w:rsidR="00DB0412" w:rsidRPr="00F74A0A" w:rsidRDefault="00DB0412" w:rsidP="00DB041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52F408AC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В перечень вопросов экзаменнационного билета включается два вопроса из приведенного списка.  </w:t>
      </w:r>
    </w:p>
    <w:p w14:paraId="76FD865F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Шкала оценивания:</w:t>
      </w:r>
    </w:p>
    <w:p w14:paraId="7718ED2F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- «отлично» – всесторонний аргументированный ответ на два вопроса билета, демонстрирующий знание материала, владение терминологией, умение самостоятельно подбирать примеры;</w:t>
      </w:r>
    </w:p>
    <w:p w14:paraId="12501BE3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- «хорошо» – знание двух вопросов билета, владение терминологией и умение аргументировано строить свой ответ;</w:t>
      </w:r>
    </w:p>
    <w:p w14:paraId="264A9807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- «удовлетворительно» – знание материала по двум вопросам билета, владение терминологией и умение аргументировано строить свой ответ при наличия в ответе неточностей;</w:t>
      </w:r>
    </w:p>
    <w:p w14:paraId="16B6FFBD" w14:textId="77777777" w:rsidR="00CA424A" w:rsidRDefault="00CA424A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- «неудовлетворительно» – слабое владение материалом, требующее дополнительных наводящих вопросов, незнание одного и более вопросов билета.</w:t>
      </w:r>
    </w:p>
    <w:p w14:paraId="7BC685B6" w14:textId="77777777" w:rsidR="00DB0412" w:rsidRPr="00F74A0A" w:rsidRDefault="00DB0412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438C5951" w14:textId="509198BF" w:rsidR="003E57B2" w:rsidRDefault="00DB0412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98C5713" w14:textId="77777777" w:rsidR="00DB0412" w:rsidRDefault="00DB0412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F57E22B" w14:textId="77777777" w:rsidR="00DB0412" w:rsidRPr="00DB0412" w:rsidRDefault="00DB0412" w:rsidP="00DB0412">
      <w:pPr>
        <w:spacing w:after="0" w:line="276" w:lineRule="auto"/>
        <w:ind w:firstLine="709"/>
        <w:contextualSpacing/>
        <w:jc w:val="center"/>
        <w:rPr>
          <w:rFonts w:ascii="Calibri" w:eastAsia="Times New Roman" w:hAnsi="Calibri" w:cs="Times New Roman"/>
          <w:b/>
        </w:rPr>
      </w:pPr>
      <w:r w:rsidRPr="00DB0412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0A049FA4" w14:textId="77777777" w:rsidR="00DB0412" w:rsidRPr="00F74A0A" w:rsidRDefault="00DB0412" w:rsidP="00DB04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27174DC" w14:textId="6832E983" w:rsidR="00CA424A" w:rsidRDefault="00CA424A" w:rsidP="00DB04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знаний по компетенции</w:t>
      </w:r>
      <w:r w:rsidR="00DB04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74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ПК-1 </w:t>
      </w:r>
    </w:p>
    <w:p w14:paraId="23CDCE9A" w14:textId="77777777" w:rsidR="00D93941" w:rsidRPr="00F74A0A" w:rsidRDefault="00D93941" w:rsidP="00DB04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47A21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1. Какими статьями уголовно-процессуального законодательства Российской Федерации регламентируется составление экспертом процессуальных документов по заключению специалиста: </w:t>
      </w:r>
    </w:p>
    <w:p w14:paraId="2A2E4F95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а) ст. 58  УПК РФ; </w:t>
      </w:r>
    </w:p>
    <w:p w14:paraId="4DAFC9E4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ст. 71 УПК РФ;</w:t>
      </w:r>
    </w:p>
    <w:p w14:paraId="6BE10398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ст. 80 УПК РФ;</w:t>
      </w:r>
    </w:p>
    <w:p w14:paraId="3253E145" w14:textId="77777777" w:rsidR="00CA424A" w:rsidRPr="00F74A0A" w:rsidRDefault="00CA424A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ст. 168 УПК РФ;</w:t>
      </w:r>
    </w:p>
    <w:p w14:paraId="56F5E21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1EE836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2.</w:t>
      </w:r>
      <w:r w:rsidRPr="00F74A0A">
        <w:rPr>
          <w:rFonts w:ascii="Calibri" w:eastAsia="Times New Roman" w:hAnsi="Calibri" w:cs="Times New Roman"/>
        </w:rPr>
        <w:t xml:space="preserve">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В соответствии с законодательными актами Российской Федерации специалист в письменнов виде оформляет следующий документ:</w:t>
      </w:r>
    </w:p>
    <w:p w14:paraId="2633454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заключение эксперта;</w:t>
      </w:r>
    </w:p>
    <w:p w14:paraId="17F6A11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заключение специалиста;</w:t>
      </w:r>
    </w:p>
    <w:p w14:paraId="6B8EF4C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справка специалиста;</w:t>
      </w:r>
    </w:p>
    <w:p w14:paraId="6652499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консультация специалиста;</w:t>
      </w:r>
    </w:p>
    <w:p w14:paraId="7DDD2B7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д) экспертное суждение.</w:t>
      </w:r>
    </w:p>
    <w:p w14:paraId="28DA8F9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3C34F6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3. Основанием для отвода специалиста от уголовного денла является:</w:t>
      </w:r>
    </w:p>
    <w:p w14:paraId="56CACB9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находился или находится в служебной зависимости от сторон  дела;</w:t>
      </w:r>
    </w:p>
    <w:p w14:paraId="3CF0FBC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учавствовал ранее в деле как эксперт;</w:t>
      </w:r>
    </w:p>
    <w:p w14:paraId="03F8DE2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в) участвовал ранее в деле как специалист </w:t>
      </w:r>
    </w:p>
    <w:p w14:paraId="7D6F99F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некомпетентность специалиста;</w:t>
      </w:r>
    </w:p>
    <w:p w14:paraId="3D71A49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д) все вышеуказанное.</w:t>
      </w:r>
    </w:p>
    <w:p w14:paraId="4BC4206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E1AF5D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4. Показания эксперта оформляются:</w:t>
      </w:r>
    </w:p>
    <w:p w14:paraId="2B551ED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протколом;</w:t>
      </w:r>
    </w:p>
    <w:p w14:paraId="7B8C84E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заключением специалиста;</w:t>
      </w:r>
    </w:p>
    <w:p w14:paraId="58D4771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справкой специалиста;</w:t>
      </w:r>
    </w:p>
    <w:p w14:paraId="69E9F5C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консультацией специалиста;</w:t>
      </w:r>
    </w:p>
    <w:p w14:paraId="4F871BF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д) экспертным суждением.</w:t>
      </w:r>
    </w:p>
    <w:p w14:paraId="0D4823C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3905AD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5. Какие документы подготовленные специалистом будут являться  доказательствами:</w:t>
      </w:r>
    </w:p>
    <w:p w14:paraId="73FA892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экспертное суждение.</w:t>
      </w:r>
    </w:p>
    <w:p w14:paraId="6D6C983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заключение специалиста;</w:t>
      </w:r>
    </w:p>
    <w:p w14:paraId="7A17C04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справка специалиста;</w:t>
      </w:r>
    </w:p>
    <w:p w14:paraId="7C3774D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консультация специалиста;</w:t>
      </w:r>
    </w:p>
    <w:p w14:paraId="76899C3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д) заключение эксперта;</w:t>
      </w:r>
    </w:p>
    <w:p w14:paraId="1839E00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F54AA2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6. При письменных ответах на поставленные перед специалистом вопросов он вправе:</w:t>
      </w:r>
    </w:p>
    <w:p w14:paraId="6E11C30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а) ответить на вопросы которые ему не поставлены, но по мнению специалиста важны для дела; </w:t>
      </w:r>
    </w:p>
    <w:p w14:paraId="3A73205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б) не отвечать на те вопросы, которые по мнению специалиста являются ничтожными и не требуют для их решения экспертной квалификации. </w:t>
      </w:r>
    </w:p>
    <w:p w14:paraId="6DAC396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14:paraId="03237DD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3A03F8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7. Подписи  специалиста  в письменно-подготовленном  исследвоании  должны:</w:t>
      </w:r>
    </w:p>
    <w:p w14:paraId="35B3143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обязательно быть заверены подпись руководителя экспертной организации и удостоверены оттиском печати экспертной организации;</w:t>
      </w:r>
    </w:p>
    <w:p w14:paraId="321C36F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обязательно быть удостоверены оттиском печати экспертной организации;</w:t>
      </w:r>
    </w:p>
    <w:p w14:paraId="7F75E2A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F74A0A">
        <w:rPr>
          <w:rFonts w:ascii="Times New Roman" w:hAnsi="Times New Roman" w:cs="Times New Roman"/>
          <w:noProof/>
          <w:sz w:val="28"/>
          <w:szCs w:val="28"/>
        </w:rPr>
        <w:t>в) обязательно быть заверены подпись руководителя экспертной организации;</w:t>
      </w:r>
      <w:proofErr w:type="gramEnd"/>
    </w:p>
    <w:p w14:paraId="6885AFC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необязательно быть заверены подпись руководителя экспертной организации и удостоверены оттиском печати экспертной организации.</w:t>
      </w:r>
    </w:p>
    <w:p w14:paraId="6BB4863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78D8C3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8. Специалист  формулирует выводы на поставленные перед ним вопросы:</w:t>
      </w:r>
    </w:p>
    <w:p w14:paraId="5C485E9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ориентируясь на знания психофизиологии;</w:t>
      </w:r>
    </w:p>
    <w:p w14:paraId="5F60929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ориентируясь на знания психофизиологии и технических характеристиках полиграфа;</w:t>
      </w:r>
    </w:p>
    <w:p w14:paraId="16E4108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ориентируясь на знания судебной медицины.</w:t>
      </w:r>
    </w:p>
    <w:p w14:paraId="465BFAC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ориентируясь на естественно-научыные знания и технические характеристики полиграфа.</w:t>
      </w:r>
    </w:p>
    <w:p w14:paraId="51B1041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EF748C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9. В исследовательской части  исследования специалиста  обязательно отражаются: </w:t>
      </w:r>
    </w:p>
    <w:p w14:paraId="3FB0441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содежание исследования;</w:t>
      </w:r>
    </w:p>
    <w:p w14:paraId="68306CC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применяемые методы исследвоания;</w:t>
      </w:r>
    </w:p>
    <w:p w14:paraId="24CB2E3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ожидаемые результаты исследования;</w:t>
      </w:r>
    </w:p>
    <w:p w14:paraId="21B8FF3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полученные результаты исследования;</w:t>
      </w:r>
    </w:p>
    <w:p w14:paraId="51230DB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д) выводы </w:t>
      </w:r>
    </w:p>
    <w:p w14:paraId="48D2C6B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91DC65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10 Исследование специалиста оформляется:</w:t>
      </w:r>
    </w:p>
    <w:p w14:paraId="664E3D4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в свободной форме, в том числе рукописно, как посчитает необходимым сам специалист;</w:t>
      </w:r>
    </w:p>
    <w:p w14:paraId="6292F3C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в печатном виде в соответствии с установленными правилами делопроизводства;</w:t>
      </w:r>
    </w:p>
    <w:p w14:paraId="3A9E678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в)  на основании национального стандарта РФ ГОСТ Р 7.0.8-2013 </w:t>
      </w:r>
      <w:r w:rsidRPr="00F74A0A">
        <w:rPr>
          <w:rFonts w:ascii="Times New Roman" w:eastAsia="Times New Roman" w:hAnsi="Times New Roman" w:cs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F74A0A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9F701F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412F24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11. Заключение специалиста по уголовно-процессуальному законодательству Российской Федерации должно быть дано:</w:t>
      </w:r>
    </w:p>
    <w:p w14:paraId="25E4E18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в устной или письменной форме;</w:t>
      </w:r>
    </w:p>
    <w:p w14:paraId="58AC2B0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только в письменной форме;</w:t>
      </w:r>
    </w:p>
    <w:p w14:paraId="5FFB1CC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только в устной форме.</w:t>
      </w:r>
    </w:p>
    <w:p w14:paraId="3F8C06D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9EE317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12. Консультация специалиста в гражданском и арбитражном процессах осуществляется: </w:t>
      </w:r>
    </w:p>
    <w:p w14:paraId="41EC0B7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в устной или письменной форме;</w:t>
      </w:r>
    </w:p>
    <w:p w14:paraId="1780329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только в письменной форме;</w:t>
      </w:r>
    </w:p>
    <w:p w14:paraId="2C218F5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только в устной форме.</w:t>
      </w:r>
    </w:p>
    <w:p w14:paraId="1E84D73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94063C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13. В исследвоании специалиста  не указывается:</w:t>
      </w:r>
    </w:p>
    <w:p w14:paraId="6641394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Ф.И.О. специалиста;</w:t>
      </w:r>
    </w:p>
    <w:p w14:paraId="6F3F9DD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общее образование;</w:t>
      </w:r>
    </w:p>
    <w:p w14:paraId="7697A97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в) ученая степень; </w:t>
      </w:r>
    </w:p>
    <w:p w14:paraId="334CD1A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г) занимаемая должность.</w:t>
      </w:r>
    </w:p>
    <w:p w14:paraId="2514FADF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0E8FDC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14. Материалы, иллюстрирующие исследование специалиста должны быть оформлены:</w:t>
      </w:r>
    </w:p>
    <w:p w14:paraId="755B863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а) как приложение;</w:t>
      </w:r>
    </w:p>
    <w:p w14:paraId="5337DEA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б) по тексту исследования,  либо как прилоение;</w:t>
      </w:r>
    </w:p>
    <w:p w14:paraId="21660A1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в) по тексту исследования;</w:t>
      </w:r>
    </w:p>
    <w:p w14:paraId="629D97C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57AF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15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Заключение эксперта состоит из частей:</w:t>
      </w:r>
    </w:p>
    <w:p w14:paraId="62DA903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вводной, основной, заключительной;</w:t>
      </w:r>
    </w:p>
    <w:p w14:paraId="75DAB8C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вводной, иллюстрирующей, резюмирующей;</w:t>
      </w:r>
    </w:p>
    <w:p w14:paraId="62EFE31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F74A0A">
        <w:rPr>
          <w:rFonts w:ascii="Times New Roman" w:eastAsia="Calibri" w:hAnsi="Times New Roman" w:cs="Times New Roman"/>
          <w:sz w:val="28"/>
          <w:szCs w:val="28"/>
        </w:rPr>
        <w:t>вводной</w:t>
      </w:r>
      <w:proofErr w:type="gramEnd"/>
      <w:r w:rsidRPr="00F74A0A">
        <w:rPr>
          <w:rFonts w:ascii="Times New Roman" w:eastAsia="Calibri" w:hAnsi="Times New Roman" w:cs="Times New Roman"/>
          <w:sz w:val="28"/>
          <w:szCs w:val="28"/>
        </w:rPr>
        <w:t>, исследовательской, выводов.</w:t>
      </w:r>
    </w:p>
    <w:p w14:paraId="27E6DA5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5238C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16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В производстве комиссионной экспертизы участвуют:</w:t>
      </w:r>
    </w:p>
    <w:p w14:paraId="135924F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несколько экспертов, являющихся специалистами в одной области знаний;</w:t>
      </w:r>
    </w:p>
    <w:p w14:paraId="5DEB656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б) эксперты смежных или разных специальностей, использующие познания друг друга, и решающие вопросы, относящиеся к пограничным областям знаний; </w:t>
      </w:r>
    </w:p>
    <w:p w14:paraId="2A9D11A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все ответы правильные.</w:t>
      </w:r>
    </w:p>
    <w:p w14:paraId="66BC191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AD81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17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Принципами судебно-экспертной деятельности являются:</w:t>
      </w:r>
    </w:p>
    <w:p w14:paraId="75E0398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объективность, всесторонность и полнота исследований;</w:t>
      </w:r>
    </w:p>
    <w:p w14:paraId="360AD33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lastRenderedPageBreak/>
        <w:t>б) законность, соблюдение прав и свобод человека и юридического лица;</w:t>
      </w:r>
    </w:p>
    <w:p w14:paraId="5855DE9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все варианты верные.</w:t>
      </w:r>
    </w:p>
    <w:p w14:paraId="7149192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5CB6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18</w:t>
      </w:r>
      <w:r w:rsidRPr="00F74A0A">
        <w:rPr>
          <w:rFonts w:ascii="Times New Roman" w:eastAsia="Calibri" w:hAnsi="Times New Roman" w:cs="Times New Roman"/>
          <w:sz w:val="28"/>
          <w:szCs w:val="28"/>
        </w:rPr>
        <w:t>. Экспе</w:t>
      </w:r>
      <w:proofErr w:type="gramStart"/>
      <w:r w:rsidRPr="00F74A0A">
        <w:rPr>
          <w:rFonts w:ascii="Times New Roman" w:eastAsia="Calibri" w:hAnsi="Times New Roman" w:cs="Times New Roman"/>
          <w:sz w:val="28"/>
          <w:szCs w:val="28"/>
        </w:rPr>
        <w:t>рт впр</w:t>
      </w:r>
      <w:proofErr w:type="gramEnd"/>
      <w:r w:rsidRPr="00F74A0A">
        <w:rPr>
          <w:rFonts w:ascii="Times New Roman" w:eastAsia="Calibri" w:hAnsi="Times New Roman" w:cs="Times New Roman"/>
          <w:sz w:val="28"/>
          <w:szCs w:val="28"/>
        </w:rPr>
        <w:t>аве:</w:t>
      </w:r>
    </w:p>
    <w:p w14:paraId="2268DBC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сформулировать новый вопрос;</w:t>
      </w:r>
    </w:p>
    <w:p w14:paraId="2BC32A7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изменить содержание вопроса;</w:t>
      </w:r>
    </w:p>
    <w:p w14:paraId="79410FA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изложить вопрос в своей редакции.</w:t>
      </w:r>
    </w:p>
    <w:p w14:paraId="5001DC72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2E18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19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В заключени</w:t>
      </w:r>
      <w:proofErr w:type="gramStart"/>
      <w:r w:rsidRPr="00F74A0A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эксперта излагается:</w:t>
      </w:r>
    </w:p>
    <w:p w14:paraId="3C43936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алгоритм всех этапов исследования;</w:t>
      </w:r>
    </w:p>
    <w:p w14:paraId="077B6EE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последовательность сравнения;</w:t>
      </w:r>
    </w:p>
    <w:p w14:paraId="25595CA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результаты осмотра и предварительного исследования.</w:t>
      </w:r>
    </w:p>
    <w:p w14:paraId="7043F48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0940B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20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Какое требование не относится к методам экспертного исследования:</w:t>
      </w:r>
    </w:p>
    <w:p w14:paraId="5004FD4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научность;</w:t>
      </w:r>
    </w:p>
    <w:p w14:paraId="6A767C2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этичность;</w:t>
      </w:r>
    </w:p>
    <w:p w14:paraId="5E86478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эстетичность.</w:t>
      </w:r>
    </w:p>
    <w:p w14:paraId="6071D71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53BD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</w:t>
      </w:r>
      <w:r w:rsidRPr="00F74A0A">
        <w:rPr>
          <w:rFonts w:ascii="Times New Roman" w:hAnsi="Times New Roman" w:cs="Times New Roman"/>
          <w:noProof/>
          <w:sz w:val="28"/>
          <w:szCs w:val="28"/>
        </w:rPr>
        <w:t>1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Дополнительная экспертиза назначается:</w:t>
      </w:r>
    </w:p>
    <w:p w14:paraId="02E465B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при недостаточной ясности или полноте заключения эксперта;</w:t>
      </w:r>
    </w:p>
    <w:p w14:paraId="0F1EFE7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при возникновении сомнений в обоснованности заключения эксперта;</w:t>
      </w:r>
    </w:p>
    <w:p w14:paraId="3313EA2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при наличии противоречий в выводах эксперта.</w:t>
      </w:r>
    </w:p>
    <w:p w14:paraId="1E0BA8E0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A5BC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22</w:t>
      </w:r>
      <w:r w:rsidRPr="00F74A0A">
        <w:rPr>
          <w:rFonts w:ascii="Times New Roman" w:eastAsia="Calibri" w:hAnsi="Times New Roman" w:cs="Times New Roman"/>
          <w:sz w:val="28"/>
          <w:szCs w:val="28"/>
        </w:rPr>
        <w:t>. Требования к выводам эксперта:</w:t>
      </w:r>
    </w:p>
    <w:p w14:paraId="657F1F2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инициативное изложение;</w:t>
      </w:r>
    </w:p>
    <w:p w14:paraId="58DA264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однозначное, лаконичное и конкретизированное толкование;</w:t>
      </w:r>
    </w:p>
    <w:p w14:paraId="43FB643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свободная формулировка.</w:t>
      </w:r>
    </w:p>
    <w:p w14:paraId="1E402D1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F353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23</w:t>
      </w:r>
      <w:r w:rsidRPr="00F74A0A">
        <w:rPr>
          <w:rFonts w:ascii="Times New Roman" w:eastAsia="Calibri" w:hAnsi="Times New Roman" w:cs="Times New Roman"/>
          <w:sz w:val="28"/>
          <w:szCs w:val="28"/>
        </w:rPr>
        <w:t>. Форма выводов бывает:</w:t>
      </w:r>
    </w:p>
    <w:p w14:paraId="2579084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конкретная отрицательная;</w:t>
      </w:r>
    </w:p>
    <w:p w14:paraId="2F3F2CF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вероятностно - статистическая;</w:t>
      </w:r>
    </w:p>
    <w:p w14:paraId="25ADAB4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категорическая положительная.</w:t>
      </w:r>
    </w:p>
    <w:p w14:paraId="12913DB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9EE7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24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В производстве комплексной экспертизы участвуют:</w:t>
      </w:r>
    </w:p>
    <w:p w14:paraId="573E72F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эксперты смежных или разных специальностей, использующие познания друг друга, и решающие вопросы, относящиеся к пограничным областям знаний;</w:t>
      </w:r>
    </w:p>
    <w:p w14:paraId="11CE6EB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lastRenderedPageBreak/>
        <w:t>б) несколько экспертов, являющихся специалистами в одной области знаний;</w:t>
      </w:r>
    </w:p>
    <w:p w14:paraId="377A204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все ответы верные.</w:t>
      </w:r>
    </w:p>
    <w:p w14:paraId="6335D7D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5C027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25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Производство повторной экспертизы поручается:</w:t>
      </w:r>
    </w:p>
    <w:p w14:paraId="28C94D5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начальнику экспертного учреждения;</w:t>
      </w:r>
    </w:p>
    <w:p w14:paraId="4DA9E7A3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другому эксперту или другим экспертам;</w:t>
      </w:r>
    </w:p>
    <w:p w14:paraId="0A2845E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эксперту, проводившему первичную экспертизу.</w:t>
      </w:r>
    </w:p>
    <w:p w14:paraId="460ED27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DCCE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26</w:t>
      </w:r>
      <w:r w:rsidRPr="00F74A0A">
        <w:rPr>
          <w:rFonts w:ascii="Times New Roman" w:eastAsia="Calibri" w:hAnsi="Times New Roman" w:cs="Times New Roman"/>
          <w:sz w:val="28"/>
          <w:szCs w:val="28"/>
        </w:rPr>
        <w:t>. Требования к заключению эксперта:</w:t>
      </w:r>
    </w:p>
    <w:p w14:paraId="439A2B9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обоснованность;</w:t>
      </w:r>
    </w:p>
    <w:p w14:paraId="0C87BEEA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абсолютность;</w:t>
      </w:r>
    </w:p>
    <w:p w14:paraId="4EB3D62C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ограниченность.</w:t>
      </w:r>
    </w:p>
    <w:p w14:paraId="642C348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E89B2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27</w:t>
      </w:r>
      <w:r w:rsidRPr="00F74A0A">
        <w:rPr>
          <w:rFonts w:ascii="Times New Roman" w:hAnsi="Times New Roman" w:cs="Times New Roman"/>
          <w:noProof/>
          <w:sz w:val="28"/>
          <w:szCs w:val="28"/>
        </w:rPr>
        <w:t>.</w:t>
      </w: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 При оформлении повторной экспертизы это указывается в заключении:</w:t>
      </w:r>
    </w:p>
    <w:p w14:paraId="0C95EFA8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во вводной части;</w:t>
      </w:r>
    </w:p>
    <w:p w14:paraId="6F17BF7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в выводах;</w:t>
      </w:r>
    </w:p>
    <w:p w14:paraId="7D1A3F34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можно не указывать.</w:t>
      </w:r>
    </w:p>
    <w:p w14:paraId="72F7A69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F2D6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28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Если выводы повторной экспертизы не совпадают с выводами первичной:</w:t>
      </w:r>
    </w:p>
    <w:p w14:paraId="3E3D7899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во вводной части указывают выводы первичной экспертизы;</w:t>
      </w:r>
    </w:p>
    <w:p w14:paraId="5748578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в выводах указывают на этот факт;</w:t>
      </w:r>
    </w:p>
    <w:p w14:paraId="0D53B17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в исследовательской части указывают причины расхождения выводов.</w:t>
      </w:r>
    </w:p>
    <w:p w14:paraId="5ECCC62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A936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29</w:t>
      </w:r>
      <w:r w:rsidRPr="00F74A0A">
        <w:rPr>
          <w:rFonts w:ascii="Times New Roman" w:eastAsia="Calibri" w:hAnsi="Times New Roman" w:cs="Times New Roman"/>
          <w:sz w:val="28"/>
          <w:szCs w:val="28"/>
        </w:rPr>
        <w:t>. Целью криминалистической идентификации является:</w:t>
      </w:r>
    </w:p>
    <w:p w14:paraId="0C56542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установление тождества, выделение конкретного объекта для определения их совокупности;</w:t>
      </w:r>
    </w:p>
    <w:p w14:paraId="66E62AF6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установление тождества, выделение конкретного объекта из совокупности объектов;</w:t>
      </w:r>
    </w:p>
    <w:p w14:paraId="270B0951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выделение тождества, определение какого-либо объекта в совокупности с другими.</w:t>
      </w:r>
    </w:p>
    <w:p w14:paraId="6FF3829C" w14:textId="77777777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0AECF" w14:textId="0479E8CD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30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Основу научных знаний фототехнических экспертиз  составляет разделы  криминалистической техники:</w:t>
      </w:r>
    </w:p>
    <w:p w14:paraId="752F1915" w14:textId="06B31025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Портретная экспертиза.</w:t>
      </w:r>
    </w:p>
    <w:p w14:paraId="2AE22B53" w14:textId="0B1BA2AB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Судебная фотография.</w:t>
      </w:r>
    </w:p>
    <w:p w14:paraId="41A4C9D2" w14:textId="25A85884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Трасология.</w:t>
      </w:r>
    </w:p>
    <w:p w14:paraId="69DF5FBE" w14:textId="4B7C072F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lastRenderedPageBreak/>
        <w:t>г) КИВМИ.</w:t>
      </w:r>
    </w:p>
    <w:p w14:paraId="6BE68B23" w14:textId="72C001D5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д) Техническая экспертиза документов.</w:t>
      </w:r>
    </w:p>
    <w:p w14:paraId="6D713C1E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5B1416" w14:textId="1D70141A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31. Фототехническая экспертиза включена Министерством юстиции СССР в номенклатуру  экспертных специальностей:</w:t>
      </w:r>
    </w:p>
    <w:p w14:paraId="5F1E639C" w14:textId="287E7674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</w:t>
      </w:r>
      <w:r w:rsidR="00FA08EC" w:rsidRPr="00F74A0A">
        <w:rPr>
          <w:rFonts w:ascii="Times New Roman" w:eastAsia="Calibri" w:hAnsi="Times New Roman" w:cs="Times New Roman"/>
          <w:sz w:val="28"/>
          <w:szCs w:val="28"/>
        </w:rPr>
        <w:t>) 1961 г.</w:t>
      </w:r>
    </w:p>
    <w:p w14:paraId="2BE04CC9" w14:textId="22B4D6BD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</w:t>
      </w:r>
      <w:r w:rsidR="00FA08EC" w:rsidRPr="00F74A0A">
        <w:rPr>
          <w:rFonts w:ascii="Times New Roman" w:eastAsia="Calibri" w:hAnsi="Times New Roman" w:cs="Times New Roman"/>
          <w:sz w:val="28"/>
          <w:szCs w:val="28"/>
        </w:rPr>
        <w:t>) 1971 г.</w:t>
      </w:r>
    </w:p>
    <w:p w14:paraId="56EE9130" w14:textId="7FB417E5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</w:t>
      </w:r>
      <w:r w:rsidR="00FA08EC" w:rsidRPr="00F74A0A">
        <w:rPr>
          <w:rFonts w:ascii="Times New Roman" w:eastAsia="Calibri" w:hAnsi="Times New Roman" w:cs="Times New Roman"/>
          <w:sz w:val="28"/>
          <w:szCs w:val="28"/>
        </w:rPr>
        <w:t>) 1981 г.</w:t>
      </w:r>
    </w:p>
    <w:p w14:paraId="1944B3EF" w14:textId="63E72E1C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</w:t>
      </w:r>
      <w:r w:rsidR="00FA08EC" w:rsidRPr="00F74A0A">
        <w:rPr>
          <w:rFonts w:ascii="Times New Roman" w:eastAsia="Calibri" w:hAnsi="Times New Roman" w:cs="Times New Roman"/>
          <w:sz w:val="28"/>
          <w:szCs w:val="28"/>
        </w:rPr>
        <w:t>) 1991 г.</w:t>
      </w:r>
    </w:p>
    <w:p w14:paraId="4B134BE1" w14:textId="68DB8F1C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</w:t>
      </w:r>
      <w:r w:rsidR="00FA08EC" w:rsidRPr="00F74A0A">
        <w:rPr>
          <w:rFonts w:ascii="Times New Roman" w:eastAsia="Calibri" w:hAnsi="Times New Roman" w:cs="Times New Roman"/>
          <w:sz w:val="28"/>
          <w:szCs w:val="28"/>
        </w:rPr>
        <w:t>) 2001 г.</w:t>
      </w:r>
    </w:p>
    <w:p w14:paraId="3E52C830" w14:textId="77777777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C4EA61" w14:textId="3D44C9EC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Вопрос № 32. Фото и </w:t>
      </w:r>
      <w:proofErr w:type="spellStart"/>
      <w:proofErr w:type="gramStart"/>
      <w:r w:rsidRPr="00F74A0A">
        <w:rPr>
          <w:rFonts w:ascii="Times New Roman" w:eastAsia="Calibri" w:hAnsi="Times New Roman" w:cs="Times New Roman"/>
          <w:sz w:val="28"/>
          <w:szCs w:val="28"/>
        </w:rPr>
        <w:t>видеотехническая</w:t>
      </w:r>
      <w:proofErr w:type="spellEnd"/>
      <w:proofErr w:type="gramEnd"/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экспертизы проводятся в целях:</w:t>
      </w:r>
    </w:p>
    <w:p w14:paraId="1C604BE7" w14:textId="1BAE4632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отождествления людей.</w:t>
      </w:r>
    </w:p>
    <w:p w14:paraId="354CAD64" w14:textId="134965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получения доказательственной  информации.</w:t>
      </w:r>
    </w:p>
    <w:p w14:paraId="59A4B250" w14:textId="2D27C059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фото и видео фиксации значимой информации.</w:t>
      </w:r>
    </w:p>
    <w:p w14:paraId="08D69DED" w14:textId="635394AB" w:rsidR="00FA08EC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все верно.</w:t>
      </w:r>
    </w:p>
    <w:p w14:paraId="2C754153" w14:textId="77777777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CEC55" w14:textId="61440D37" w:rsidR="0029238D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33.</w:t>
      </w:r>
      <w:r w:rsidR="0029238D" w:rsidRPr="00F74A0A">
        <w:t xml:space="preserve"> </w:t>
      </w:r>
      <w:r w:rsidR="0029238D" w:rsidRPr="00F74A0A">
        <w:rPr>
          <w:rFonts w:ascii="Times New Roman" w:eastAsia="Calibri" w:hAnsi="Times New Roman" w:cs="Times New Roman"/>
          <w:sz w:val="28"/>
          <w:szCs w:val="28"/>
        </w:rPr>
        <w:t xml:space="preserve">Объектами фото и </w:t>
      </w:r>
      <w:proofErr w:type="spellStart"/>
      <w:r w:rsidR="0029238D" w:rsidRPr="00F74A0A">
        <w:rPr>
          <w:rFonts w:ascii="Times New Roman" w:eastAsia="Calibri" w:hAnsi="Times New Roman" w:cs="Times New Roman"/>
          <w:sz w:val="28"/>
          <w:szCs w:val="28"/>
        </w:rPr>
        <w:t>видеотехнической</w:t>
      </w:r>
      <w:proofErr w:type="spellEnd"/>
      <w:r w:rsidR="0029238D"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экспертизы являются:</w:t>
      </w:r>
    </w:p>
    <w:p w14:paraId="2A233798" w14:textId="65323856" w:rsidR="0029238D" w:rsidRPr="00F74A0A" w:rsidRDefault="0029238D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фотоснимки и фотоизображения;</w:t>
      </w:r>
    </w:p>
    <w:p w14:paraId="24189D55" w14:textId="1593D46D" w:rsidR="0029238D" w:rsidRPr="00F74A0A" w:rsidRDefault="0029238D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б) видеозаписи; </w:t>
      </w:r>
    </w:p>
    <w:p w14:paraId="5F589AEC" w14:textId="032E7319" w:rsidR="0029238D" w:rsidRPr="00F74A0A" w:rsidRDefault="0029238D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схемы, планы</w:t>
      </w:r>
    </w:p>
    <w:p w14:paraId="653C2FCA" w14:textId="77B4BCA3" w:rsidR="0029238D" w:rsidRPr="00F74A0A" w:rsidRDefault="0029238D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карты памяти, CD и  DVD диски.</w:t>
      </w:r>
    </w:p>
    <w:p w14:paraId="1C697BC2" w14:textId="37041F45" w:rsidR="00506EFF" w:rsidRPr="00F74A0A" w:rsidRDefault="0029238D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д) все верно.</w:t>
      </w:r>
    </w:p>
    <w:p w14:paraId="78C92131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B66E4" w14:textId="40BE30DA" w:rsidR="008817E6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34.</w:t>
      </w:r>
      <w:r w:rsidR="008817E6" w:rsidRPr="00F74A0A">
        <w:t xml:space="preserve"> 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 xml:space="preserve">Задачами фото и </w:t>
      </w:r>
      <w:proofErr w:type="spellStart"/>
      <w:r w:rsidR="008817E6" w:rsidRPr="00F74A0A">
        <w:rPr>
          <w:rFonts w:ascii="Times New Roman" w:eastAsia="Calibri" w:hAnsi="Times New Roman" w:cs="Times New Roman"/>
          <w:sz w:val="28"/>
          <w:szCs w:val="28"/>
        </w:rPr>
        <w:t>видеотехнической</w:t>
      </w:r>
      <w:proofErr w:type="spellEnd"/>
      <w:r w:rsidR="008817E6"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экспертизы являются:</w:t>
      </w:r>
    </w:p>
    <w:p w14:paraId="562723F9" w14:textId="4F3C7861" w:rsidR="008817E6" w:rsidRPr="00F74A0A" w:rsidRDefault="003C3B77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>) установление возраста и национальности запечатленного человека;</w:t>
      </w:r>
    </w:p>
    <w:p w14:paraId="369BFDEB" w14:textId="661D9313" w:rsidR="008817E6" w:rsidRPr="00F74A0A" w:rsidRDefault="003C3B77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>) отождествление запечатленных лиц;</w:t>
      </w:r>
    </w:p>
    <w:p w14:paraId="196900E2" w14:textId="792164FA" w:rsidR="008817E6" w:rsidRPr="00F74A0A" w:rsidRDefault="003C3B77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>) установление метаданных с графических файлов;</w:t>
      </w:r>
    </w:p>
    <w:p w14:paraId="6C538FC7" w14:textId="595A6871" w:rsidR="008817E6" w:rsidRPr="00F74A0A" w:rsidRDefault="003C3B77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>) определение условий и времени сьемки;</w:t>
      </w:r>
    </w:p>
    <w:p w14:paraId="570B5899" w14:textId="60406351" w:rsidR="00506EFF" w:rsidRPr="00F74A0A" w:rsidRDefault="003C3B77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</w:t>
      </w:r>
      <w:r w:rsidR="008817E6" w:rsidRPr="00F74A0A">
        <w:rPr>
          <w:rFonts w:ascii="Times New Roman" w:eastAsia="Calibri" w:hAnsi="Times New Roman" w:cs="Times New Roman"/>
          <w:sz w:val="28"/>
          <w:szCs w:val="28"/>
        </w:rPr>
        <w:t>) все верно.</w:t>
      </w:r>
    </w:p>
    <w:p w14:paraId="2957D7C8" w14:textId="77777777" w:rsidR="00FA08EC" w:rsidRPr="00F74A0A" w:rsidRDefault="00FA08EC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498E6C" w14:textId="0FCCCC7F" w:rsidR="001D55AA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35.</w:t>
      </w:r>
      <w:r w:rsidR="001D55AA" w:rsidRPr="00F74A0A">
        <w:t xml:space="preserve"> </w:t>
      </w:r>
      <w:r w:rsidR="001D55AA" w:rsidRPr="00F74A0A">
        <w:rPr>
          <w:rFonts w:ascii="Times New Roman" w:eastAsia="Calibri" w:hAnsi="Times New Roman" w:cs="Times New Roman"/>
          <w:sz w:val="28"/>
          <w:szCs w:val="28"/>
        </w:rPr>
        <w:t xml:space="preserve">Предметом  фото и </w:t>
      </w:r>
      <w:proofErr w:type="spellStart"/>
      <w:r w:rsidR="001D55AA" w:rsidRPr="00F74A0A">
        <w:rPr>
          <w:rFonts w:ascii="Times New Roman" w:eastAsia="Calibri" w:hAnsi="Times New Roman" w:cs="Times New Roman"/>
          <w:sz w:val="28"/>
          <w:szCs w:val="28"/>
        </w:rPr>
        <w:t>видеотехнической</w:t>
      </w:r>
      <w:proofErr w:type="spellEnd"/>
      <w:r w:rsidR="001D55AA"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экспертизы являются:</w:t>
      </w:r>
    </w:p>
    <w:p w14:paraId="7BE97F73" w14:textId="7B8D3FEB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закономерности получения фото и видеоизображений с целью их  использования в экспертном исследовании;</w:t>
      </w:r>
    </w:p>
    <w:p w14:paraId="47CB6426" w14:textId="6BA808D6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б) фото и видеооборудование; </w:t>
      </w:r>
    </w:p>
    <w:p w14:paraId="60CDEBEE" w14:textId="37A78DC4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фото и видеозаписи;</w:t>
      </w:r>
    </w:p>
    <w:p w14:paraId="29FDEA33" w14:textId="550F125A" w:rsidR="00FA08EC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все верно.</w:t>
      </w:r>
    </w:p>
    <w:p w14:paraId="32CE6FAA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29AAC" w14:textId="03DB0129" w:rsidR="001D55AA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36.</w:t>
      </w:r>
      <w:r w:rsidR="001D55AA" w:rsidRPr="00F74A0A">
        <w:t xml:space="preserve"> </w:t>
      </w:r>
      <w:r w:rsidR="001D55AA" w:rsidRPr="00F74A0A">
        <w:rPr>
          <w:rFonts w:ascii="Times New Roman" w:eastAsia="Calibri" w:hAnsi="Times New Roman" w:cs="Times New Roman"/>
          <w:sz w:val="28"/>
          <w:szCs w:val="28"/>
        </w:rPr>
        <w:t xml:space="preserve">Какие вопросы не входят в фото и </w:t>
      </w:r>
      <w:proofErr w:type="spellStart"/>
      <w:r w:rsidR="001D55AA" w:rsidRPr="00F74A0A">
        <w:rPr>
          <w:rFonts w:ascii="Times New Roman" w:eastAsia="Calibri" w:hAnsi="Times New Roman" w:cs="Times New Roman"/>
          <w:sz w:val="28"/>
          <w:szCs w:val="28"/>
        </w:rPr>
        <w:t>видеотехническую</w:t>
      </w:r>
      <w:proofErr w:type="spellEnd"/>
      <w:r w:rsidR="001D55AA" w:rsidRPr="00F74A0A">
        <w:rPr>
          <w:rFonts w:ascii="Times New Roman" w:eastAsia="Calibri" w:hAnsi="Times New Roman" w:cs="Times New Roman"/>
          <w:sz w:val="28"/>
          <w:szCs w:val="28"/>
        </w:rPr>
        <w:t xml:space="preserve"> экспертизу:</w:t>
      </w:r>
    </w:p>
    <w:p w14:paraId="2DA46D3C" w14:textId="32C86E48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а) Какова модель и вид </w:t>
      </w:r>
      <w:proofErr w:type="gramStart"/>
      <w:r w:rsidRPr="00F74A0A">
        <w:rPr>
          <w:rFonts w:ascii="Times New Roman" w:eastAsia="Calibri" w:hAnsi="Times New Roman" w:cs="Times New Roman"/>
          <w:sz w:val="28"/>
          <w:szCs w:val="28"/>
        </w:rPr>
        <w:t>фотоаппарата</w:t>
      </w:r>
      <w:proofErr w:type="gramEnd"/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 на котором произведены снимки; </w:t>
      </w:r>
    </w:p>
    <w:p w14:paraId="17FF6BD8" w14:textId="5B2BAFE0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Каковы условия сьемки и освещения на представленном снимке;</w:t>
      </w:r>
    </w:p>
    <w:p w14:paraId="3CD8F72A" w14:textId="4544F64D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Есть ли признаки монтажа и ретуши на представленном фотоснимке;</w:t>
      </w:r>
    </w:p>
    <w:p w14:paraId="6A8EDAD9" w14:textId="65C299A9" w:rsidR="001D55AA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Каковы практические навыки лица производившего фотосьемку;</w:t>
      </w:r>
    </w:p>
    <w:p w14:paraId="349EA1F4" w14:textId="5AE86EDA" w:rsidR="00506EFF" w:rsidRPr="00F74A0A" w:rsidRDefault="001D55A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д) Является ли представленный файл с фотоизображением копией с другого файла.</w:t>
      </w:r>
    </w:p>
    <w:p w14:paraId="478DB7BB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7AD4BB" w14:textId="23CB32C4" w:rsidR="00D55F94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37.</w:t>
      </w:r>
      <w:r w:rsidR="00D55F94" w:rsidRPr="00F74A0A">
        <w:t xml:space="preserve"> </w:t>
      </w:r>
      <w:r w:rsidR="00D55F94" w:rsidRPr="00F74A0A">
        <w:rPr>
          <w:rFonts w:ascii="Times New Roman" w:eastAsia="Calibri" w:hAnsi="Times New Roman" w:cs="Times New Roman"/>
          <w:sz w:val="28"/>
          <w:szCs w:val="28"/>
        </w:rPr>
        <w:t>Метаданные для файлов с фотоизображениями обозначаются аббревиатурой:</w:t>
      </w:r>
    </w:p>
    <w:p w14:paraId="213FDE9B" w14:textId="18FFF7F3" w:rsidR="00D55F94" w:rsidRPr="00F74A0A" w:rsidRDefault="00D55F94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EXEI</w:t>
      </w:r>
    </w:p>
    <w:p w14:paraId="2A4B9D87" w14:textId="6351FF8D" w:rsidR="00D55F94" w:rsidRPr="00F74A0A" w:rsidRDefault="00D55F94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EXIF</w:t>
      </w:r>
    </w:p>
    <w:p w14:paraId="31E706E1" w14:textId="4955E613" w:rsidR="00D55F94" w:rsidRPr="00F74A0A" w:rsidRDefault="00D55F94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XIPE</w:t>
      </w:r>
    </w:p>
    <w:p w14:paraId="06FFC07B" w14:textId="60AA869D" w:rsidR="00D55F94" w:rsidRPr="00F74A0A" w:rsidRDefault="00D55F94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IPTC</w:t>
      </w:r>
    </w:p>
    <w:p w14:paraId="71604B62" w14:textId="229337C1" w:rsidR="00506EFF" w:rsidRPr="00F74A0A" w:rsidRDefault="00D55F94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д) IPXE</w:t>
      </w:r>
    </w:p>
    <w:p w14:paraId="1E50DFD9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9DC1FF" w14:textId="06D0A668" w:rsidR="009C4EBB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38.</w:t>
      </w:r>
      <w:r w:rsidR="009C4EBB" w:rsidRPr="00F74A0A">
        <w:t xml:space="preserve"> </w:t>
      </w:r>
      <w:r w:rsidR="009C4EBB" w:rsidRPr="00F74A0A">
        <w:rPr>
          <w:rFonts w:ascii="Times New Roman" w:eastAsia="Calibri" w:hAnsi="Times New Roman" w:cs="Times New Roman"/>
          <w:sz w:val="28"/>
          <w:szCs w:val="28"/>
        </w:rPr>
        <w:t>В метаданных не указывается:</w:t>
      </w:r>
    </w:p>
    <w:p w14:paraId="31280970" w14:textId="2ED7F620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Технические параметры фотокамеры.</w:t>
      </w:r>
    </w:p>
    <w:p w14:paraId="67FED132" w14:textId="2E0A0317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Административные сведения авторства.</w:t>
      </w:r>
    </w:p>
    <w:p w14:paraId="35AC5E41" w14:textId="51255E8C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Описательные характеристики.</w:t>
      </w:r>
    </w:p>
    <w:p w14:paraId="30A8BD74" w14:textId="21A90EDB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Характеристики изображения.</w:t>
      </w:r>
    </w:p>
    <w:p w14:paraId="5478DCD0" w14:textId="6DABB3E8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F74A0A">
        <w:rPr>
          <w:rFonts w:ascii="Times New Roman" w:eastAsia="Calibri" w:hAnsi="Times New Roman" w:cs="Times New Roman"/>
          <w:sz w:val="28"/>
          <w:szCs w:val="28"/>
        </w:rPr>
        <w:t>Геопространственные</w:t>
      </w:r>
      <w:proofErr w:type="spellEnd"/>
      <w:r w:rsidRPr="00F74A0A">
        <w:rPr>
          <w:rFonts w:ascii="Times New Roman" w:eastAsia="Calibri" w:hAnsi="Times New Roman" w:cs="Times New Roman"/>
          <w:sz w:val="28"/>
          <w:szCs w:val="28"/>
        </w:rPr>
        <w:t xml:space="preserve"> атрибуты.</w:t>
      </w:r>
    </w:p>
    <w:p w14:paraId="3BBBF0F4" w14:textId="6F21CF01" w:rsidR="009C4EBB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е) Направление сьемки.</w:t>
      </w:r>
    </w:p>
    <w:p w14:paraId="1FA84D38" w14:textId="7F0F3FC9" w:rsidR="00506EFF" w:rsidRPr="00F74A0A" w:rsidRDefault="009C4EBB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ж) Версия метаданных.</w:t>
      </w:r>
    </w:p>
    <w:p w14:paraId="52129462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ED0D7" w14:textId="1F6BEE16" w:rsidR="00690C95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Вопрос № 39.</w:t>
      </w:r>
      <w:r w:rsidR="00690C95" w:rsidRPr="00F74A0A">
        <w:t xml:space="preserve"> </w:t>
      </w:r>
      <w:r w:rsidR="00690C95" w:rsidRPr="00F74A0A">
        <w:rPr>
          <w:rFonts w:ascii="Times New Roman" w:eastAsia="Calibri" w:hAnsi="Times New Roman" w:cs="Times New Roman"/>
          <w:sz w:val="28"/>
          <w:szCs w:val="28"/>
        </w:rPr>
        <w:t>В цифровых видеокамерах  и фотоаппаратах используется цветовая модель:</w:t>
      </w:r>
    </w:p>
    <w:p w14:paraId="4EBE79C8" w14:textId="3C5BECD8" w:rsidR="00690C95" w:rsidRPr="00F74A0A" w:rsidRDefault="00690C95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CMYK</w:t>
      </w:r>
    </w:p>
    <w:p w14:paraId="7C52D7E7" w14:textId="0521B92E" w:rsidR="00690C95" w:rsidRPr="00F74A0A" w:rsidRDefault="00690C95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RBG</w:t>
      </w:r>
    </w:p>
    <w:p w14:paraId="1131A87D" w14:textId="4BA6B512" w:rsidR="00690C95" w:rsidRPr="00F74A0A" w:rsidRDefault="00690C95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HSB</w:t>
      </w:r>
    </w:p>
    <w:p w14:paraId="391988B8" w14:textId="41762646" w:rsidR="00690C95" w:rsidRPr="00F74A0A" w:rsidRDefault="00690C95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г) HLS</w:t>
      </w:r>
    </w:p>
    <w:p w14:paraId="2DD357C8" w14:textId="64B209B3" w:rsidR="00506EFF" w:rsidRPr="00F74A0A" w:rsidRDefault="00690C95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д) RGB</w:t>
      </w:r>
    </w:p>
    <w:p w14:paraId="0D36A2C4" w14:textId="77777777" w:rsidR="00506EFF" w:rsidRPr="00F74A0A" w:rsidRDefault="00506EFF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C46FB" w14:textId="41203FA6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="00506EFF"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4A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A0A">
        <w:rPr>
          <w:rFonts w:ascii="Times New Roman" w:eastAsia="Calibri" w:hAnsi="Times New Roman" w:cs="Times New Roman"/>
          <w:sz w:val="28"/>
          <w:szCs w:val="28"/>
        </w:rPr>
        <w:t>. При даче отрицательных выводов:</w:t>
      </w:r>
    </w:p>
    <w:p w14:paraId="53DBDD3B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а) отмечают пределы совпадений и различий;</w:t>
      </w:r>
    </w:p>
    <w:p w14:paraId="34C2F64D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б) отмечаются совпадения всех описанных признаков;</w:t>
      </w:r>
    </w:p>
    <w:p w14:paraId="366FC7F5" w14:textId="77777777" w:rsidR="00CA424A" w:rsidRPr="00F74A0A" w:rsidRDefault="00CA424A" w:rsidP="00DB041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sz w:val="28"/>
          <w:szCs w:val="28"/>
        </w:rPr>
        <w:t>в) отмечаются все различающиеся признаки.</w:t>
      </w:r>
    </w:p>
    <w:p w14:paraId="7ACD5B75" w14:textId="4946592D" w:rsidR="00107901" w:rsidRPr="00F74A0A" w:rsidRDefault="00107901" w:rsidP="00DB04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6B89C" w14:textId="09E41731" w:rsidR="003A59DB" w:rsidRPr="00F74A0A" w:rsidRDefault="003A59DB" w:rsidP="00DB0412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A0A">
        <w:rPr>
          <w:rFonts w:ascii="Times New Roman" w:eastAsia="Calibri" w:hAnsi="Times New Roman" w:cs="Times New Roman"/>
          <w:b/>
          <w:noProof/>
          <w:sz w:val="28"/>
          <w:szCs w:val="28"/>
        </w:rPr>
        <w:t>Оценивание результатов тестирования:</w:t>
      </w:r>
    </w:p>
    <w:p w14:paraId="6585089E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Решение заданий в тестовой форме</w:t>
      </w:r>
      <w:r w:rsidRPr="00F74A0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проводится в середине семестра. Тестирование проводится с использованием автоматических процедур (компьютерное тестирование) или без таковых. Для каждого студента 15 заданий определяются либо компьютером путем случайной выборки либо преподавателем из базы тестовых заданий. </w:t>
      </w:r>
    </w:p>
    <w:p w14:paraId="3BA88E55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Задания с выбором ответа (закрытый тест), оценивается в один балл соответственно. Каждому студенту отводится на тестирование 15 минут, по 1 минуте на каждое задание. </w:t>
      </w:r>
    </w:p>
    <w:p w14:paraId="4C693329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При прохождении тестирования пользоваться конспектами лекций, учебниками, кодексами и иными нормативными актами не разрешено. </w:t>
      </w:r>
    </w:p>
    <w:p w14:paraId="7ADC9564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Шкала оценивания при тестировании: </w:t>
      </w:r>
    </w:p>
    <w:p w14:paraId="7B5C13F0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«отлично» –   13-15 правильных ответов;</w:t>
      </w:r>
    </w:p>
    <w:p w14:paraId="1675CCB6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«хорошо» –  10 - 12 правильных ответов;</w:t>
      </w:r>
    </w:p>
    <w:p w14:paraId="403B1299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 xml:space="preserve">«удовлетворительно» – 7–9 правильных ответов; </w:t>
      </w:r>
    </w:p>
    <w:p w14:paraId="35453F11" w14:textId="77777777" w:rsidR="003A59DB" w:rsidRPr="00F74A0A" w:rsidRDefault="003A59DB" w:rsidP="00DB04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F74A0A">
        <w:rPr>
          <w:rFonts w:ascii="Times New Roman" w:eastAsia="Calibri" w:hAnsi="Times New Roman" w:cs="Times New Roman"/>
          <w:noProof/>
          <w:sz w:val="28"/>
          <w:szCs w:val="28"/>
        </w:rPr>
        <w:t>«неудовлетворительно» –  до 6  правильных ответов.</w:t>
      </w:r>
    </w:p>
    <w:p w14:paraId="11E48A77" w14:textId="77777777" w:rsidR="00B73244" w:rsidRPr="00F74A0A" w:rsidRDefault="00B73244" w:rsidP="00DB0412">
      <w:pPr>
        <w:pStyle w:val="a9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96CAA" w14:textId="6E7F52B4" w:rsidR="00486787" w:rsidRDefault="00DB0412" w:rsidP="00DB0412">
      <w:pPr>
        <w:tabs>
          <w:tab w:val="center" w:pos="4960"/>
          <w:tab w:val="left" w:pos="8079"/>
        </w:tabs>
        <w:spacing w:after="0" w:line="276" w:lineRule="auto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486787" w:rsidRPr="00F74A0A">
        <w:rPr>
          <w:rFonts w:ascii="Times New Roman" w:hAnsi="Times New Roman" w:cs="Times New Roman"/>
          <w:b/>
          <w:noProof/>
          <w:sz w:val="28"/>
          <w:szCs w:val="28"/>
        </w:rPr>
        <w:t>Оценка контрольных экспертиз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4EEC069A" w14:textId="77777777" w:rsidR="00DB0412" w:rsidRDefault="00DB0412" w:rsidP="00DB0412">
      <w:pPr>
        <w:tabs>
          <w:tab w:val="center" w:pos="4960"/>
          <w:tab w:val="left" w:pos="8079"/>
        </w:tabs>
        <w:spacing w:after="0" w:line="276" w:lineRule="auto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68816E5" w14:textId="3DE32AC1" w:rsidR="00DB0412" w:rsidRDefault="00DB0412" w:rsidP="00DB0412">
      <w:pPr>
        <w:tabs>
          <w:tab w:val="center" w:pos="4960"/>
          <w:tab w:val="left" w:pos="8079"/>
        </w:tabs>
        <w:spacing w:after="0" w:line="276" w:lineRule="auto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Оценка знаний по компетенции: ПК-1 </w:t>
      </w:r>
    </w:p>
    <w:p w14:paraId="4FC62FA4" w14:textId="77777777" w:rsidR="00DB0412" w:rsidRPr="00F74A0A" w:rsidRDefault="00DB0412" w:rsidP="00DB0412">
      <w:pPr>
        <w:tabs>
          <w:tab w:val="center" w:pos="4960"/>
          <w:tab w:val="left" w:pos="8079"/>
        </w:tabs>
        <w:spacing w:after="0" w:line="276" w:lineRule="auto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14:paraId="202A74B3" w14:textId="029275CC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hAnsi="Times New Roman" w:cs="Times New Roman"/>
          <w:noProof/>
          <w:sz w:val="28"/>
          <w:szCs w:val="28"/>
        </w:rPr>
        <w:t>Проверкой полученных студентами знаний, умений и навыков по  компетенции ПК-1</w:t>
      </w:r>
      <w:r w:rsidRPr="00F74A0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F74A0A">
        <w:rPr>
          <w:rFonts w:ascii="Times New Roman" w:hAnsi="Times New Roman" w:cs="Times New Roman"/>
          <w:noProof/>
          <w:sz w:val="28"/>
          <w:szCs w:val="28"/>
        </w:rPr>
        <w:t xml:space="preserve">является производство 3 контрольных экспертиз, предусмотренных рабочей программой (лабораторная работа). Выполнение данного вида работ позволяет наглядно определить полученные слушателями знания, навыки и умения при решении изучаемого комплекса вопросов портретной экспертизы. </w:t>
      </w:r>
    </w:p>
    <w:p w14:paraId="17CBC0AF" w14:textId="77777777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Длительность производства экспертизы определяется аудиторным временем и самостоятельной работой студентов за период рассматриваемой темы. </w:t>
      </w:r>
    </w:p>
    <w:p w14:paraId="7EABC240" w14:textId="77777777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Шкала оценивания результатов экспертизы: </w:t>
      </w:r>
    </w:p>
    <w:p w14:paraId="1E4818CC" w14:textId="77777777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 «отлично» – студент четко уяснил поставленную перед ним задачу, заключение эксперта оформлено с соблюдением всех требований методик. Иллюстративный материал выполнен качественно и полностью подтверждает сделанные экспертом выводы. Выводы полностью отвечают на поставленные перед экспертом вопросы и строятся на основе полного, всестороннего и объективного исследования. </w:t>
      </w:r>
    </w:p>
    <w:p w14:paraId="4224773F" w14:textId="77777777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 xml:space="preserve">- «хорошо» – студент четко уяснил поставленную перед ним задачу, заключение эксперта оформлено с соблюдением основных требований методик. Иллюстративный материал выполнен качественно и в основном подтверждает сделанные экспертом выводы. Выводы отвечают на поставленные перед экспертом вопросы, но при их обосновании имеются единичные замечания в части полноты, всесторонности и объективности проведенного исследования. </w:t>
      </w:r>
    </w:p>
    <w:p w14:paraId="4EEC1436" w14:textId="6B8CCBEA" w:rsidR="00486787" w:rsidRPr="00F74A0A" w:rsidRDefault="00486787" w:rsidP="00DB0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«удовлетворительно» – студент уяснил условие экспертной задачи, но выводы по экспертизе обосновал неполно, с учетом поверхностного изучения объектов исследований и неполноты примененных методов, но при этом с соблюдением всех стадий методики и основных ее требований. Иллюстративный материал к экспертизе прилагается, но не всегда полно подтверждает выводы эксперта. </w:t>
      </w:r>
    </w:p>
    <w:p w14:paraId="4782A91A" w14:textId="582E6E73" w:rsidR="00980A56" w:rsidRPr="008B0430" w:rsidRDefault="00486787" w:rsidP="00DB041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«неудовлетворительно» – студент не уяснил поставленную перед ним экспертную задачу, выводы необоснованные, нарушена методика производства экспертизы, отсутствует иллюстративный материал. </w:t>
      </w:r>
      <w:r w:rsidRPr="00F74A0A">
        <w:rPr>
          <w:rFonts w:ascii="Times New Roman" w:eastAsia="Times New Roman" w:hAnsi="Times New Roman" w:cs="Times New Roman"/>
          <w:noProof/>
          <w:sz w:val="28"/>
          <w:szCs w:val="28"/>
        </w:rPr>
        <w:br/>
        <w:t>При производстве экспертиз студенты пользуются необходимой методической литературой и экспертными техническими средствами научно-исследовательской лаборатории криминалистического кабинета института.</w:t>
      </w:r>
    </w:p>
    <w:sectPr w:rsidR="00980A56" w:rsidRPr="008B043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5AF"/>
    <w:multiLevelType w:val="hybridMultilevel"/>
    <w:tmpl w:val="69A4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0BB7"/>
    <w:multiLevelType w:val="hybridMultilevel"/>
    <w:tmpl w:val="DE7E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69E7"/>
    <w:multiLevelType w:val="hybridMultilevel"/>
    <w:tmpl w:val="1454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A8"/>
    <w:rsid w:val="00027BB6"/>
    <w:rsid w:val="000A406E"/>
    <w:rsid w:val="000C3328"/>
    <w:rsid w:val="000C5A12"/>
    <w:rsid w:val="00107901"/>
    <w:rsid w:val="00166A81"/>
    <w:rsid w:val="00182B37"/>
    <w:rsid w:val="001A5F6C"/>
    <w:rsid w:val="001D55AA"/>
    <w:rsid w:val="001E5D59"/>
    <w:rsid w:val="001F48F9"/>
    <w:rsid w:val="0023035C"/>
    <w:rsid w:val="00255E74"/>
    <w:rsid w:val="00277770"/>
    <w:rsid w:val="0029238D"/>
    <w:rsid w:val="002E5897"/>
    <w:rsid w:val="002F6893"/>
    <w:rsid w:val="00302F1E"/>
    <w:rsid w:val="0036382D"/>
    <w:rsid w:val="00385A8D"/>
    <w:rsid w:val="003A59DB"/>
    <w:rsid w:val="003C3B77"/>
    <w:rsid w:val="003E57B2"/>
    <w:rsid w:val="003F182B"/>
    <w:rsid w:val="00415232"/>
    <w:rsid w:val="00431D45"/>
    <w:rsid w:val="00486787"/>
    <w:rsid w:val="004E36E1"/>
    <w:rsid w:val="004F2A85"/>
    <w:rsid w:val="004F7864"/>
    <w:rsid w:val="00506EFF"/>
    <w:rsid w:val="00530E6C"/>
    <w:rsid w:val="00532A42"/>
    <w:rsid w:val="00547836"/>
    <w:rsid w:val="00566638"/>
    <w:rsid w:val="00576257"/>
    <w:rsid w:val="005841F4"/>
    <w:rsid w:val="00587689"/>
    <w:rsid w:val="005D0FDD"/>
    <w:rsid w:val="005E072F"/>
    <w:rsid w:val="0063761E"/>
    <w:rsid w:val="00661DAD"/>
    <w:rsid w:val="00686E7E"/>
    <w:rsid w:val="00687627"/>
    <w:rsid w:val="00690C95"/>
    <w:rsid w:val="006A529F"/>
    <w:rsid w:val="006F602C"/>
    <w:rsid w:val="00774D7C"/>
    <w:rsid w:val="007807AF"/>
    <w:rsid w:val="00784D9D"/>
    <w:rsid w:val="007907F7"/>
    <w:rsid w:val="0079323E"/>
    <w:rsid w:val="007A3256"/>
    <w:rsid w:val="007A7F25"/>
    <w:rsid w:val="008424A5"/>
    <w:rsid w:val="00843057"/>
    <w:rsid w:val="00866A88"/>
    <w:rsid w:val="008817E6"/>
    <w:rsid w:val="008B0430"/>
    <w:rsid w:val="008D2706"/>
    <w:rsid w:val="008E57CD"/>
    <w:rsid w:val="00901253"/>
    <w:rsid w:val="009049FB"/>
    <w:rsid w:val="00957409"/>
    <w:rsid w:val="009705FD"/>
    <w:rsid w:val="00980A56"/>
    <w:rsid w:val="009C4EBB"/>
    <w:rsid w:val="009C5423"/>
    <w:rsid w:val="009E2162"/>
    <w:rsid w:val="00A361DD"/>
    <w:rsid w:val="00A6182A"/>
    <w:rsid w:val="00A851C4"/>
    <w:rsid w:val="00AB5C52"/>
    <w:rsid w:val="00AC20E2"/>
    <w:rsid w:val="00AF445E"/>
    <w:rsid w:val="00B07395"/>
    <w:rsid w:val="00B66603"/>
    <w:rsid w:val="00B73244"/>
    <w:rsid w:val="00B83539"/>
    <w:rsid w:val="00BB30EE"/>
    <w:rsid w:val="00BE0EA7"/>
    <w:rsid w:val="00BF0CDC"/>
    <w:rsid w:val="00C05929"/>
    <w:rsid w:val="00CA1DB0"/>
    <w:rsid w:val="00CA424A"/>
    <w:rsid w:val="00D51616"/>
    <w:rsid w:val="00D55F94"/>
    <w:rsid w:val="00D56FA8"/>
    <w:rsid w:val="00D57274"/>
    <w:rsid w:val="00D82835"/>
    <w:rsid w:val="00D93941"/>
    <w:rsid w:val="00DB0412"/>
    <w:rsid w:val="00DE5CD8"/>
    <w:rsid w:val="00E4135E"/>
    <w:rsid w:val="00E547A3"/>
    <w:rsid w:val="00E634B6"/>
    <w:rsid w:val="00F40BAA"/>
    <w:rsid w:val="00F54F2D"/>
    <w:rsid w:val="00F74A0A"/>
    <w:rsid w:val="00FA08EC"/>
    <w:rsid w:val="00FB24E6"/>
    <w:rsid w:val="00FC3EC0"/>
    <w:rsid w:val="00FC4DE9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55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45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45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2</cp:revision>
  <dcterms:created xsi:type="dcterms:W3CDTF">2026-06-05T09:00:00Z</dcterms:created>
  <dcterms:modified xsi:type="dcterms:W3CDTF">2026-06-05T09:00:00Z</dcterms:modified>
</cp:coreProperties>
</file>