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779D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79D8" w:rsidRPr="004779D8">
        <w:rPr>
          <w:rFonts w:ascii="Times New Roman" w:hAnsi="Times New Roman"/>
          <w:b/>
          <w:iCs/>
          <w:sz w:val="28"/>
          <w:szCs w:val="28"/>
        </w:rPr>
        <w:t>Товароведение, экспертиза в таможенном деле продовольственных и непродовольственных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68585A" w:rsidRDefault="0068585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8585A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2</w:t>
      </w:r>
    </w:p>
    <w:p w:rsidR="00F247D7" w:rsidRDefault="00F247D7" w:rsidP="00F247D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4779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779D8">
        <w:rPr>
          <w:b/>
        </w:rPr>
        <w:t xml:space="preserve"> </w:t>
      </w:r>
    </w:p>
    <w:p w:rsidR="00BF55EA" w:rsidRPr="004779D8" w:rsidRDefault="00BF55EA" w:rsidP="00E332A8">
      <w:pPr>
        <w:spacing w:after="0"/>
        <w:ind w:firstLine="709"/>
        <w:contextualSpacing/>
        <w:jc w:val="center"/>
        <w:rPr>
          <w:b/>
        </w:rPr>
      </w:pPr>
    </w:p>
    <w:p w:rsidR="00BF55EA" w:rsidRDefault="00BF55EA" w:rsidP="00BF55E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1.</w:t>
      </w:r>
      <w:r w:rsidRPr="00D43F6D">
        <w:rPr>
          <w:rFonts w:ascii="Times New Roman" w:hAnsi="Times New Roman"/>
          <w:sz w:val="28"/>
          <w:szCs w:val="28"/>
        </w:rPr>
        <w:tab/>
        <w:t>Научная дисциплина, изучающая потребительские свойства товаров: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менеджмент;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маркетинг;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товароведение;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логистика.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2.</w:t>
      </w:r>
      <w:r w:rsidRPr="00D43F6D">
        <w:rPr>
          <w:rFonts w:ascii="Times New Roman" w:hAnsi="Times New Roman"/>
          <w:sz w:val="28"/>
          <w:szCs w:val="28"/>
        </w:rPr>
        <w:tab/>
        <w:t>Товароведение как научная дисциплина изучает: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виды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потребительскую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товарооборот.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3.</w:t>
      </w:r>
      <w:r w:rsidRPr="00D43F6D">
        <w:rPr>
          <w:rFonts w:ascii="Times New Roman" w:hAnsi="Times New Roman"/>
          <w:sz w:val="28"/>
          <w:szCs w:val="28"/>
        </w:rPr>
        <w:tab/>
        <w:t>Как именуется материальный или нематериальный результат деятельности, предназначенный для удовлетворения реальных или потенциальных потребностей?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продукция;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предмет;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потребительная стоимость.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4.</w:t>
      </w:r>
      <w:r w:rsidRPr="00D43F6D">
        <w:rPr>
          <w:rFonts w:ascii="Times New Roman" w:hAnsi="Times New Roman"/>
          <w:sz w:val="28"/>
          <w:szCs w:val="28"/>
        </w:rPr>
        <w:tab/>
        <w:t>Когда продукция становится товаром?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имеет цену;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становится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она становится объектом купли-продажи;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предлагается на рынке.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5. Кто заложил научные основы товароведения?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М.Я. Киттары;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Ф.В. Церевитинов;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П.П. Петров;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Н.И. Козин.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6.</w:t>
      </w:r>
      <w:r w:rsidRPr="00D43F6D">
        <w:rPr>
          <w:rFonts w:ascii="Times New Roman" w:hAnsi="Times New Roman"/>
          <w:sz w:val="28"/>
          <w:szCs w:val="28"/>
        </w:rPr>
        <w:tab/>
        <w:t>Чем является материальная продукция, предназначенная для купли-продажи?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купли;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7. С какими науками взаимодействует товароведение?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Экономика, политология;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Физика, химия, микробиология;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Социология, психология;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Экономическая география, организация торговли.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8. Основные задачи, стоящие перед товароведением: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определение основных характеристик товаров, составляющих потребительскую стоимость;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установление номенклатуры потребительских свойств и показателей качества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распределение товара в территориях и промышленных зона;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диагностика дефектов товаров и причин их возникновения.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9.</w:t>
      </w:r>
      <w:r w:rsidRPr="00D43F6D">
        <w:rPr>
          <w:rFonts w:ascii="Times New Roman" w:hAnsi="Times New Roman"/>
          <w:sz w:val="28"/>
          <w:szCs w:val="28"/>
        </w:rPr>
        <w:tab/>
        <w:t>Из каких разделов состоит наука «Товароведение»?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и особенной частей;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вступительного и главного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теоретического и практического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части и частного товароведения;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товаров, процессов или услуг к совместному использованию, не вызывающему нежелательных взаимодействий: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безопасность;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1.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одного товара для использования вместо другого товара в целях выполнения одних и тех же требований: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интегрированность;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сопряженность;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2.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основополагающие характеристики товаров как объектов товароведной деятельности: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органолептические, функциональные;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физические, потребительские;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внешние, внутренние;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ассортиментные, качественные, количественные, стоимостные.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3.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В каком федеральном законе России дано определение термина «потребитель»?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Конституция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Гражданский кодекс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техническом регулировании»;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защите прав потребителей»;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4.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Классификация и кодирование. В основе классификации продовольственных товаров лежат различные признаки: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происхождение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химический состав;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внешний вид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назначение товара.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5.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лечебным (диетическим) и лечебно-профилактическим продуктам относятся: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продукты, специально созданные для профилактического и лечебного питания;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 xml:space="preserve">- основные продукты питания; 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продукты с повышенным содержанием пищевых волокон, низкокалорийные;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витаминизированные, низкожировые, с уменьшенным содержанием сахара.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6.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каким товарам относятся: сырье, капитальные товары, вспомогательные товары?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потребительским;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промышленным;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биржевым;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продовольственным.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7.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Из каких элементов состоит структура кода: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цифр;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штрихов;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символов;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алфавита, основания, разряда, длины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8.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От чего зависит классификация промышленных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качества и количества;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характера предъявляемого спроса;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назначения;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использования.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9.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Сколько существует подгрупп потребительских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пять;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три;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четыре;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шесть.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3F6D">
        <w:rPr>
          <w:rFonts w:ascii="Times New Roman" w:hAnsi="Times New Roman"/>
          <w:sz w:val="28"/>
          <w:szCs w:val="28"/>
        </w:rPr>
        <w:t>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При маркировке товара на изделия и упаковку наносятся специальные обозначения: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товарный знак;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сопровождения;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качества;</w:t>
      </w:r>
    </w:p>
    <w:p w:rsidR="002D5DAA" w:rsidRDefault="00D43F6D" w:rsidP="00D43F6D">
      <w:pPr>
        <w:spacing w:after="0"/>
        <w:ind w:firstLine="709"/>
        <w:contextualSpacing/>
        <w:jc w:val="both"/>
      </w:pPr>
      <w:r w:rsidRPr="00D43F6D">
        <w:rPr>
          <w:rFonts w:ascii="Times New Roman" w:hAnsi="Times New Roman"/>
          <w:sz w:val="28"/>
          <w:szCs w:val="28"/>
        </w:rPr>
        <w:t>- знаки отличия.</w:t>
      </w:r>
    </w:p>
    <w:p w:rsidR="00D43F6D" w:rsidRDefault="00D43F6D" w:rsidP="00D43F6D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250C3" w:rsidRDefault="002250C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2BD0" w:rsidRDefault="00DA2BD0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ый</w:t>
      </w:r>
      <w:r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43F6D" w:rsidRPr="002250C3">
        <w:rPr>
          <w:rFonts w:ascii="Times New Roman" w:hAnsi="Times New Roman"/>
          <w:b/>
          <w:iCs/>
          <w:sz w:val="28"/>
          <w:szCs w:val="28"/>
        </w:rPr>
        <w:t>для промежуточной аттестации</w:t>
      </w:r>
    </w:p>
    <w:p w:rsidR="00250AB6" w:rsidRDefault="00250AB6" w:rsidP="00250AB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50AB6" w:rsidRDefault="00250AB6" w:rsidP="00250A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CB7483">
        <w:rPr>
          <w:rFonts w:ascii="Times New Roman" w:hAnsi="Times New Roman"/>
          <w:iCs/>
          <w:sz w:val="28"/>
          <w:szCs w:val="28"/>
        </w:rPr>
        <w:t xml:space="preserve">(зачет)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2 вопроса из нижеприведенного списка. </w:t>
      </w:r>
    </w:p>
    <w:p w:rsidR="00BF55EA" w:rsidRDefault="00BF55E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BF55EA" w:rsidRPr="0068585A" w:rsidRDefault="00D43F6D" w:rsidP="006858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 w:rsidR="002250C3"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Default="00C57E86" w:rsidP="00C57E86">
      <w:pPr>
        <w:rPr>
          <w:rFonts w:ascii="Times New Roman" w:hAnsi="Times New Roman"/>
          <w:sz w:val="28"/>
          <w:szCs w:val="28"/>
        </w:rPr>
      </w:pPr>
    </w:p>
    <w:p w:rsidR="00C57E86" w:rsidRDefault="00C2715E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3 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промежуточной аттестации</w:t>
      </w:r>
    </w:p>
    <w:p w:rsidR="00CB7483" w:rsidRDefault="00CB7483" w:rsidP="00CB748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B7483" w:rsidRDefault="00CB7483" w:rsidP="00CB748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дать ответы на 2 вопроса из нижеприведенного списка. 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C57E86" w:rsidRPr="0068585A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29.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безопасность товаров. Опишите основное содержание свойств безопасности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30.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как категория науки товароведение. Оценка качества товаров. Градации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31.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показатель качества товаров. Классификация показателей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32.</w:t>
      </w:r>
      <w:r w:rsidRPr="00D43F6D">
        <w:rPr>
          <w:rFonts w:ascii="Times New Roman" w:hAnsi="Times New Roman"/>
          <w:iCs/>
          <w:sz w:val="28"/>
          <w:szCs w:val="28"/>
        </w:rPr>
        <w:tab/>
        <w:t>Несоответствие и дефекты. Классификация дефектов. Коррекция.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33.</w:t>
      </w:r>
      <w:r w:rsidRPr="00D43F6D">
        <w:rPr>
          <w:rFonts w:ascii="Times New Roman" w:hAnsi="Times New Roman"/>
          <w:iCs/>
          <w:sz w:val="28"/>
          <w:szCs w:val="28"/>
        </w:rPr>
        <w:tab/>
        <w:t>Контроль качества товаров. Виды контроля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Отбор проб товаров. Понятие выборки, пробы, точечной, объединенной, средней пробы.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35.</w:t>
      </w:r>
      <w:r w:rsidRPr="00D43F6D">
        <w:rPr>
          <w:rFonts w:ascii="Times New Roman" w:hAnsi="Times New Roman"/>
          <w:iCs/>
          <w:sz w:val="28"/>
          <w:szCs w:val="28"/>
        </w:rPr>
        <w:tab/>
        <w:t>Экспертиза качества товаров. Ответственность за ненадлежащее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Идентификация и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прослеживаемость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37.</w:t>
      </w:r>
      <w:r w:rsidRPr="00D43F6D">
        <w:rPr>
          <w:rFonts w:ascii="Times New Roman" w:hAnsi="Times New Roman"/>
          <w:iCs/>
          <w:sz w:val="28"/>
          <w:szCs w:val="28"/>
        </w:rPr>
        <w:tab/>
        <w:t>Жизненный цикл товаров, свойства продукции на разных стадиях жизненного цикла.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38.</w:t>
      </w:r>
      <w:r w:rsidRPr="00D43F6D">
        <w:rPr>
          <w:rFonts w:ascii="Times New Roman" w:hAnsi="Times New Roman"/>
          <w:iCs/>
          <w:sz w:val="28"/>
          <w:szCs w:val="28"/>
        </w:rPr>
        <w:tab/>
        <w:t>Что происходит с качеством продукции на различных стадиях жизненного цикла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39.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качеством товаров. Формирование, стимулирование и сохранение качества. «Петля качества».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40.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формирование качества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41.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сохранение качества товаров. Упаковка, транспортирование и режимы хранения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42.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и сроки хранения товаров. Товарные потери, классификация потерь, меры по предупреждению и снижению потерь.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43.</w:t>
      </w:r>
      <w:r w:rsidRPr="00D43F6D">
        <w:rPr>
          <w:rFonts w:ascii="Times New Roman" w:hAnsi="Times New Roman"/>
          <w:iCs/>
          <w:sz w:val="28"/>
          <w:szCs w:val="28"/>
        </w:rPr>
        <w:tab/>
        <w:t>Виды и формы товарной информации. Требования к товарной информации.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Маркировка товаров. Функции маркировки. Производственная и торговая маркировка.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45.</w:t>
      </w:r>
      <w:r w:rsidRPr="00D43F6D">
        <w:rPr>
          <w:rFonts w:ascii="Times New Roman" w:hAnsi="Times New Roman"/>
          <w:iCs/>
          <w:sz w:val="28"/>
          <w:szCs w:val="28"/>
        </w:rPr>
        <w:tab/>
        <w:t>Информационные знаки: товарные, знаки соответствия, компонентные, эксплуатационные, предупредительные.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46.</w:t>
      </w:r>
      <w:r w:rsidRPr="00D43F6D">
        <w:rPr>
          <w:rFonts w:ascii="Times New Roman" w:hAnsi="Times New Roman"/>
          <w:iCs/>
          <w:sz w:val="28"/>
          <w:szCs w:val="28"/>
        </w:rPr>
        <w:tab/>
        <w:t>Фальсификация товаров. Взаимосвязь видов фальсификации товаров с основополагающими характеристиками.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47.</w:t>
      </w:r>
      <w:r w:rsidRPr="00D43F6D">
        <w:rPr>
          <w:rFonts w:ascii="Times New Roman" w:hAnsi="Times New Roman"/>
          <w:iCs/>
          <w:sz w:val="28"/>
          <w:szCs w:val="28"/>
        </w:rPr>
        <w:tab/>
        <w:t>Идентификация и методы обнаружения фальсификации товаров. Ответственность за фальсификацию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48.</w:t>
      </w:r>
      <w:r w:rsidRPr="00D43F6D">
        <w:rPr>
          <w:rFonts w:ascii="Times New Roman" w:hAnsi="Times New Roman"/>
          <w:iCs/>
          <w:sz w:val="28"/>
          <w:szCs w:val="28"/>
        </w:rPr>
        <w:tab/>
        <w:t>Техническое законодательство и техническое регулирование в РФ.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49.</w:t>
      </w:r>
      <w:r w:rsidRPr="00D43F6D">
        <w:rPr>
          <w:rFonts w:ascii="Times New Roman" w:hAnsi="Times New Roman"/>
          <w:iCs/>
          <w:sz w:val="28"/>
          <w:szCs w:val="28"/>
        </w:rPr>
        <w:tab/>
        <w:t>Задачи, принципы и методы стандартизации в России.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50.</w:t>
      </w:r>
      <w:r w:rsidRPr="00D43F6D">
        <w:rPr>
          <w:rFonts w:ascii="Times New Roman" w:hAnsi="Times New Roman"/>
          <w:iCs/>
          <w:sz w:val="28"/>
          <w:szCs w:val="28"/>
        </w:rPr>
        <w:tab/>
        <w:t>Категории и виды стандартов. Порядок разработки и утверждения стандартов.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Государственная система стандартизации России: объекты и структура. Национальный орган по стандартизации в России.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52.</w:t>
      </w:r>
      <w:r w:rsidRPr="00D43F6D">
        <w:rPr>
          <w:rFonts w:ascii="Times New Roman" w:hAnsi="Times New Roman"/>
          <w:iCs/>
          <w:sz w:val="28"/>
          <w:szCs w:val="28"/>
        </w:rPr>
        <w:tab/>
        <w:t>Международные организации по стандартизации ИСО, МЭК, СЕН, СЕНЭЛЕК, ЕЭК ОНН и др.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53.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Нормативные документы по стандартизации (технические регламенты, стандарты, правила стандартизации и др.).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54.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отличия между техническим регламентом и стандартом на продукцию.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Основные виды стандартов.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56.</w:t>
      </w:r>
      <w:r w:rsidRPr="00D43F6D">
        <w:rPr>
          <w:rFonts w:ascii="Times New Roman" w:hAnsi="Times New Roman"/>
          <w:iCs/>
          <w:sz w:val="28"/>
          <w:szCs w:val="28"/>
        </w:rPr>
        <w:tab/>
        <w:t>Подтверждение соответствия: цели, принципы, формы, участвующие стороны.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57.</w:t>
      </w:r>
      <w:r w:rsidRPr="00D43F6D">
        <w:rPr>
          <w:rFonts w:ascii="Times New Roman" w:hAnsi="Times New Roman"/>
          <w:iCs/>
          <w:sz w:val="28"/>
          <w:szCs w:val="28"/>
        </w:rPr>
        <w:tab/>
        <w:t>Сертификация и декларирование соответствия, сущность, цели и задачи. Виды сертификации.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58.</w:t>
      </w:r>
      <w:r w:rsidRPr="00D43F6D">
        <w:rPr>
          <w:rFonts w:ascii="Times New Roman" w:hAnsi="Times New Roman"/>
          <w:iCs/>
          <w:sz w:val="28"/>
          <w:szCs w:val="28"/>
        </w:rPr>
        <w:tab/>
        <w:t>Порядок ввоза на территорию РФ товаров, подлежащих обязательному подтверждению соответствия.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59.</w:t>
      </w:r>
      <w:r w:rsidRPr="00D43F6D">
        <w:rPr>
          <w:rFonts w:ascii="Times New Roman" w:hAnsi="Times New Roman"/>
          <w:iCs/>
          <w:sz w:val="28"/>
          <w:szCs w:val="28"/>
        </w:rPr>
        <w:tab/>
        <w:t>Формы сертификатов соответствия и декларации о соответствии в РФ и ЕАЭС. Знак соответствия и знак обращения.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60.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Государственный контроль и надзор за соблюдением обязательных требований к продукции. Ответственность за нарушение обязательных требований к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61.</w:t>
      </w:r>
      <w:r w:rsidRPr="00D43F6D">
        <w:rPr>
          <w:rFonts w:ascii="Times New Roman" w:hAnsi="Times New Roman"/>
          <w:iCs/>
          <w:sz w:val="28"/>
          <w:szCs w:val="28"/>
        </w:rPr>
        <w:tab/>
        <w:t>Метрология, цели и задачи. Теоретическая, экспериментальная, практическая и законодательная метрология.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62.</w:t>
      </w:r>
      <w:r w:rsidRPr="00D43F6D">
        <w:rPr>
          <w:rFonts w:ascii="Times New Roman" w:hAnsi="Times New Roman"/>
          <w:iCs/>
          <w:sz w:val="28"/>
          <w:szCs w:val="28"/>
        </w:rPr>
        <w:tab/>
        <w:t>Условия обеспечения единства измерений. Метрические системы единиц измерений. Система СИ.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63.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Государственная система обеспечения единства</w:t>
      </w:r>
      <w:r>
        <w:rPr>
          <w:rFonts w:ascii="Times New Roman" w:hAnsi="Times New Roman"/>
          <w:iCs/>
          <w:sz w:val="28"/>
          <w:szCs w:val="28"/>
        </w:rPr>
        <w:t xml:space="preserve"> измерений. Цели и задачи ГСИ. </w:t>
      </w:r>
      <w:r w:rsidRPr="00D43F6D">
        <w:rPr>
          <w:rFonts w:ascii="Times New Roman" w:hAnsi="Times New Roman"/>
          <w:iCs/>
          <w:sz w:val="28"/>
          <w:szCs w:val="28"/>
        </w:rPr>
        <w:t>Организационные основы обеспечения единства измерений.</w:t>
      </w:r>
    </w:p>
    <w:p w:rsidR="00C57E86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64.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Государственное регулирование в области обеспечения единства измерений, формы государственного регулирования.</w:t>
      </w:r>
    </w:p>
    <w:p w:rsidR="00354926" w:rsidRPr="00C57E86" w:rsidRDefault="00354926" w:rsidP="00C57E86">
      <w:pPr>
        <w:rPr>
          <w:rFonts w:ascii="Times New Roman" w:hAnsi="Times New Roman"/>
          <w:sz w:val="28"/>
          <w:szCs w:val="28"/>
        </w:rPr>
      </w:pPr>
    </w:p>
    <w:sectPr w:rsidR="00354926" w:rsidRPr="00C5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250C3"/>
    <w:rsid w:val="00250AB6"/>
    <w:rsid w:val="002569E4"/>
    <w:rsid w:val="002D5DAA"/>
    <w:rsid w:val="00354926"/>
    <w:rsid w:val="003A50D0"/>
    <w:rsid w:val="003B63AC"/>
    <w:rsid w:val="004779D8"/>
    <w:rsid w:val="004D4D08"/>
    <w:rsid w:val="005610FC"/>
    <w:rsid w:val="005611E1"/>
    <w:rsid w:val="005D2A4F"/>
    <w:rsid w:val="0068585A"/>
    <w:rsid w:val="00715445"/>
    <w:rsid w:val="00742E58"/>
    <w:rsid w:val="007A42C9"/>
    <w:rsid w:val="007A5550"/>
    <w:rsid w:val="00803311"/>
    <w:rsid w:val="00857C46"/>
    <w:rsid w:val="00952E1C"/>
    <w:rsid w:val="00A74EDB"/>
    <w:rsid w:val="00AA3F74"/>
    <w:rsid w:val="00BF55EA"/>
    <w:rsid w:val="00C2715E"/>
    <w:rsid w:val="00C57E86"/>
    <w:rsid w:val="00CB7483"/>
    <w:rsid w:val="00CE3885"/>
    <w:rsid w:val="00D354DA"/>
    <w:rsid w:val="00D43F6D"/>
    <w:rsid w:val="00D90126"/>
    <w:rsid w:val="00DA2BD0"/>
    <w:rsid w:val="00DE3D5B"/>
    <w:rsid w:val="00E112BF"/>
    <w:rsid w:val="00E332A8"/>
    <w:rsid w:val="00F2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C0D8"/>
  <w15:docId w15:val="{FC18BCA8-4431-49E1-BD79-755EB4A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2023-04-18T10:42:00Z</dcterms:created>
  <dcterms:modified xsi:type="dcterms:W3CDTF">2026-06-05T09:49:00Z</dcterms:modified>
</cp:coreProperties>
</file>