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1E1" w:rsidRPr="00D50F25" w:rsidRDefault="005611E1" w:rsidP="00BC4752">
      <w:pPr>
        <w:spacing w:after="0" w:line="240" w:lineRule="auto"/>
        <w:ind w:firstLine="709"/>
        <w:contextualSpacing/>
        <w:jc w:val="right"/>
        <w:rPr>
          <w:rFonts w:ascii="Times New Roman" w:hAnsi="Times New Roman"/>
          <w:sz w:val="28"/>
          <w:szCs w:val="28"/>
        </w:rPr>
      </w:pPr>
      <w:r w:rsidRPr="00D50F25">
        <w:rPr>
          <w:rFonts w:ascii="Times New Roman" w:hAnsi="Times New Roman"/>
          <w:sz w:val="28"/>
          <w:szCs w:val="28"/>
        </w:rPr>
        <w:t>Приложение</w:t>
      </w:r>
    </w:p>
    <w:p w:rsidR="00E332A8" w:rsidRPr="00D50F25" w:rsidRDefault="00E332A8" w:rsidP="00BC4752">
      <w:pPr>
        <w:spacing w:after="0" w:line="240" w:lineRule="auto"/>
        <w:ind w:firstLine="709"/>
        <w:contextualSpacing/>
        <w:jc w:val="both"/>
        <w:rPr>
          <w:rFonts w:ascii="Times New Roman" w:hAnsi="Times New Roman"/>
          <w:sz w:val="28"/>
          <w:szCs w:val="28"/>
        </w:rPr>
      </w:pPr>
    </w:p>
    <w:p w:rsidR="00E332A8" w:rsidRPr="00D50F25" w:rsidRDefault="00742E58" w:rsidP="00BC4752">
      <w:pPr>
        <w:spacing w:after="0" w:line="240" w:lineRule="auto"/>
        <w:ind w:firstLine="709"/>
        <w:contextualSpacing/>
        <w:jc w:val="center"/>
        <w:rPr>
          <w:rFonts w:ascii="Times New Roman" w:hAnsi="Times New Roman"/>
          <w:b/>
          <w:iCs/>
          <w:sz w:val="28"/>
          <w:szCs w:val="28"/>
        </w:rPr>
      </w:pPr>
      <w:r w:rsidRPr="00D50F25">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rsidR="00742E58" w:rsidRDefault="00742E58" w:rsidP="00BC4752">
      <w:pPr>
        <w:spacing w:after="0" w:line="240" w:lineRule="auto"/>
        <w:ind w:firstLine="709"/>
        <w:contextualSpacing/>
        <w:jc w:val="center"/>
        <w:rPr>
          <w:rFonts w:ascii="Times New Roman" w:hAnsi="Times New Roman"/>
          <w:b/>
          <w:iCs/>
          <w:sz w:val="28"/>
          <w:szCs w:val="28"/>
        </w:rPr>
      </w:pPr>
      <w:r w:rsidRPr="00D50F25">
        <w:rPr>
          <w:rFonts w:ascii="Times New Roman" w:hAnsi="Times New Roman"/>
          <w:b/>
          <w:iCs/>
          <w:sz w:val="28"/>
          <w:szCs w:val="28"/>
        </w:rPr>
        <w:t>«</w:t>
      </w:r>
      <w:r w:rsidR="00386150" w:rsidRPr="00386150">
        <w:rPr>
          <w:rFonts w:ascii="Times New Roman" w:hAnsi="Times New Roman"/>
          <w:b/>
          <w:iCs/>
          <w:sz w:val="28"/>
          <w:szCs w:val="28"/>
        </w:rPr>
        <w:t>Управление международными транспортно-логистическими цепями поставок в таможенной логистике</w:t>
      </w:r>
      <w:r w:rsidRPr="00D50F25">
        <w:rPr>
          <w:rFonts w:ascii="Times New Roman" w:hAnsi="Times New Roman"/>
          <w:b/>
          <w:iCs/>
          <w:sz w:val="28"/>
          <w:szCs w:val="28"/>
        </w:rPr>
        <w:t>»</w:t>
      </w:r>
    </w:p>
    <w:p w:rsidR="00386150" w:rsidRDefault="00386150" w:rsidP="00386150">
      <w:pPr>
        <w:spacing w:after="0" w:line="240" w:lineRule="auto"/>
        <w:contextualSpacing/>
        <w:rPr>
          <w:rFonts w:ascii="Times New Roman" w:hAnsi="Times New Roman"/>
          <w:b/>
          <w:iCs/>
          <w:sz w:val="28"/>
          <w:szCs w:val="28"/>
        </w:rPr>
      </w:pPr>
    </w:p>
    <w:p w:rsidR="00386150" w:rsidRPr="00386150" w:rsidRDefault="00386150" w:rsidP="00386150">
      <w:pPr>
        <w:spacing w:after="0"/>
        <w:ind w:firstLine="708"/>
        <w:contextualSpacing/>
        <w:rPr>
          <w:rFonts w:ascii="Times New Roman" w:hAnsi="Times New Roman"/>
          <w:b/>
          <w:sz w:val="28"/>
          <w:szCs w:val="28"/>
        </w:rPr>
      </w:pPr>
      <w:r w:rsidRPr="00386150">
        <w:rPr>
          <w:rFonts w:ascii="Times New Roman" w:hAnsi="Times New Roman"/>
          <w:b/>
          <w:sz w:val="28"/>
          <w:szCs w:val="28"/>
        </w:rPr>
        <w:t>Семестр изучения - 7.</w:t>
      </w:r>
    </w:p>
    <w:p w:rsidR="00386150" w:rsidRPr="00386150" w:rsidRDefault="00386150" w:rsidP="00386150">
      <w:pPr>
        <w:spacing w:after="0"/>
        <w:ind w:firstLine="709"/>
        <w:contextualSpacing/>
        <w:jc w:val="both"/>
        <w:rPr>
          <w:rFonts w:ascii="Times New Roman" w:hAnsi="Times New Roman"/>
          <w:iCs/>
          <w:sz w:val="28"/>
          <w:szCs w:val="28"/>
        </w:rPr>
      </w:pPr>
      <w:r w:rsidRPr="00386150">
        <w:rPr>
          <w:rFonts w:ascii="Times New Roman" w:hAnsi="Times New Roman"/>
          <w:iCs/>
          <w:sz w:val="28"/>
          <w:szCs w:val="28"/>
        </w:rPr>
        <w:t>При проведении промежуточной аттестации (зачета) обучающемуся предлагается ответить на 2 вопроса из билета.</w:t>
      </w:r>
    </w:p>
    <w:p w:rsidR="00386150" w:rsidRDefault="00386150" w:rsidP="00BC4752">
      <w:pPr>
        <w:spacing w:after="0" w:line="240" w:lineRule="auto"/>
        <w:ind w:firstLine="709"/>
        <w:contextualSpacing/>
        <w:jc w:val="center"/>
        <w:rPr>
          <w:rFonts w:ascii="Times New Roman" w:hAnsi="Times New Roman"/>
          <w:b/>
          <w:iCs/>
          <w:sz w:val="28"/>
          <w:szCs w:val="28"/>
        </w:rPr>
      </w:pPr>
    </w:p>
    <w:p w:rsidR="00386150" w:rsidRPr="00386150" w:rsidRDefault="00386150" w:rsidP="00386150">
      <w:pPr>
        <w:spacing w:after="0"/>
        <w:ind w:firstLine="709"/>
        <w:contextualSpacing/>
        <w:jc w:val="center"/>
        <w:rPr>
          <w:rFonts w:ascii="Times New Roman" w:hAnsi="Times New Roman"/>
          <w:b/>
          <w:sz w:val="28"/>
          <w:szCs w:val="28"/>
        </w:rPr>
      </w:pPr>
      <w:r w:rsidRPr="00386150">
        <w:rPr>
          <w:rFonts w:ascii="Times New Roman" w:hAnsi="Times New Roman"/>
          <w:b/>
          <w:iCs/>
          <w:sz w:val="28"/>
          <w:szCs w:val="28"/>
        </w:rPr>
        <w:t>Примерный перечень вопросов</w:t>
      </w:r>
      <w:r w:rsidRPr="00386150">
        <w:rPr>
          <w:rFonts w:ascii="Times New Roman" w:hAnsi="Times New Roman"/>
          <w:iCs/>
          <w:sz w:val="28"/>
          <w:szCs w:val="28"/>
        </w:rPr>
        <w:t xml:space="preserve"> </w:t>
      </w:r>
      <w:r w:rsidRPr="00386150">
        <w:rPr>
          <w:rFonts w:ascii="Times New Roman" w:hAnsi="Times New Roman"/>
          <w:b/>
          <w:sz w:val="28"/>
          <w:szCs w:val="28"/>
        </w:rPr>
        <w:t>к зачету.</w:t>
      </w:r>
    </w:p>
    <w:p w:rsidR="00386150" w:rsidRDefault="00386150" w:rsidP="00BC4752">
      <w:pPr>
        <w:spacing w:after="0" w:line="240" w:lineRule="auto"/>
        <w:ind w:firstLine="709"/>
        <w:contextualSpacing/>
        <w:jc w:val="center"/>
        <w:rPr>
          <w:rFonts w:ascii="Times New Roman" w:hAnsi="Times New Roman"/>
          <w:b/>
          <w:iCs/>
          <w:sz w:val="28"/>
          <w:szCs w:val="28"/>
        </w:rPr>
      </w:pP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Эволюция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Роль и место таможенных органов в микро-, макро-, мезо-цепях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Субъект управления цепями поставок- сущность понятия и характеристика комплексных подсистем</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Трехгрупповая классификация цепей поставок: характеристика микро-, макро-, мезо-цепей</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Логистические посредники- примеры и краткая характеристика основных функций</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Звено цепи поставок- сущность понятия и характеристика особенностей. Стороны цепи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Звенья и элементы цепи поставок- сущность понятия и характеристика взаимосвязи. Логистическая сеть</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Цепь поставок- сущность понятия и характеристика цепей по уровню сложности</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val="en-US" w:eastAsia="ru-RU"/>
        </w:rPr>
        <w:t>S</w:t>
      </w:r>
      <w:r w:rsidRPr="006661F9">
        <w:rPr>
          <w:rFonts w:ascii="Times New Roman" w:hAnsi="Times New Roman"/>
          <w:sz w:val="28"/>
          <w:szCs w:val="28"/>
          <w:lang w:eastAsia="ru-RU"/>
        </w:rPr>
        <w:t>-модель в управлении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val="en-US" w:eastAsia="ru-RU"/>
        </w:rPr>
        <w:t>SCOR</w:t>
      </w:r>
      <w:r w:rsidRPr="006661F9">
        <w:rPr>
          <w:rFonts w:ascii="Times New Roman" w:hAnsi="Times New Roman"/>
          <w:sz w:val="28"/>
          <w:szCs w:val="28"/>
          <w:lang w:eastAsia="ru-RU"/>
        </w:rPr>
        <w:t>-модель в управлении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lastRenderedPageBreak/>
        <w:t xml:space="preserve"> Характеристика процесса формирования организационной системы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 Современные направления </w:t>
      </w:r>
      <w:r w:rsidRPr="006661F9">
        <w:rPr>
          <w:rFonts w:ascii="Times New Roman" w:hAnsi="Times New Roman"/>
          <w:sz w:val="28"/>
          <w:szCs w:val="28"/>
          <w:lang w:eastAsia="ru-RU"/>
        </w:rPr>
        <w:t>в развитии информационного обеспечения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Сущность понятия «логистическое администрирование». Основные функции логистического администрирования и их краткая характеристика</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Взаимосвязь и взаимозависимость бизнес стратегии компании и стратегии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Стратегическое планирование логистики- сущность понятия, основные подходы и технологии разработки концепции управления цепями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 Основные микрологистические </w:t>
      </w:r>
      <w:r w:rsidRPr="006661F9">
        <w:rPr>
          <w:rFonts w:ascii="Times New Roman" w:hAnsi="Times New Roman"/>
          <w:sz w:val="28"/>
          <w:szCs w:val="28"/>
          <w:lang w:eastAsia="ru-RU"/>
        </w:rPr>
        <w:t>концепции, применяемые при построении цепей поставок</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Стратегия логистического аутсорсинга- сущность понятия, характеристика деятельности компании, с позиции определения целесообразности перехода на логистический аутсорсинг</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3</w:t>
      </w:r>
      <w:r w:rsidRPr="006661F9">
        <w:rPr>
          <w:rFonts w:ascii="Times New Roman" w:hAnsi="Times New Roman"/>
          <w:sz w:val="28"/>
          <w:szCs w:val="28"/>
          <w:lang w:val="en-US" w:eastAsia="ru-RU"/>
        </w:rPr>
        <w:t>PL</w:t>
      </w:r>
      <w:r>
        <w:rPr>
          <w:rFonts w:ascii="Times New Roman" w:hAnsi="Times New Roman"/>
          <w:sz w:val="28"/>
          <w:szCs w:val="28"/>
          <w:lang w:eastAsia="ru-RU"/>
        </w:rPr>
        <w:t xml:space="preserve">- </w:t>
      </w:r>
      <w:r w:rsidRPr="006661F9">
        <w:rPr>
          <w:rFonts w:ascii="Times New Roman" w:hAnsi="Times New Roman"/>
          <w:sz w:val="28"/>
          <w:szCs w:val="28"/>
          <w:lang w:eastAsia="ru-RU"/>
        </w:rPr>
        <w:t>провайдеры в логистической це</w:t>
      </w:r>
      <w:r>
        <w:rPr>
          <w:rFonts w:ascii="Times New Roman" w:hAnsi="Times New Roman"/>
          <w:sz w:val="28"/>
          <w:szCs w:val="28"/>
          <w:lang w:eastAsia="ru-RU"/>
        </w:rPr>
        <w:t xml:space="preserve">пи поставок- сущность понятие, </w:t>
      </w:r>
      <w:r w:rsidRPr="006661F9">
        <w:rPr>
          <w:rFonts w:ascii="Times New Roman" w:hAnsi="Times New Roman"/>
          <w:sz w:val="28"/>
          <w:szCs w:val="28"/>
          <w:lang w:eastAsia="ru-RU"/>
        </w:rPr>
        <w:t>характеристика деятельности</w:t>
      </w:r>
    </w:p>
    <w:p w:rsidR="00386150" w:rsidRPr="006661F9" w:rsidRDefault="00386150" w:rsidP="0070746D">
      <w:pPr>
        <w:numPr>
          <w:ilvl w:val="0"/>
          <w:numId w:val="22"/>
        </w:numPr>
        <w:tabs>
          <w:tab w:val="left" w:pos="1134"/>
        </w:tabs>
        <w:spacing w:after="0" w:line="240" w:lineRule="auto"/>
        <w:ind w:left="0" w:firstLine="737"/>
        <w:contextualSpacing/>
        <w:jc w:val="both"/>
        <w:rPr>
          <w:rFonts w:ascii="Times New Roman" w:hAnsi="Times New Roman"/>
          <w:sz w:val="28"/>
          <w:szCs w:val="28"/>
          <w:lang w:eastAsia="ru-RU"/>
        </w:rPr>
      </w:pPr>
      <w:r w:rsidRPr="006661F9">
        <w:rPr>
          <w:rFonts w:ascii="Times New Roman" w:hAnsi="Times New Roman"/>
          <w:sz w:val="28"/>
          <w:szCs w:val="28"/>
          <w:lang w:eastAsia="ru-RU"/>
        </w:rPr>
        <w:t xml:space="preserve"> Проблема соотношения «затраты- качество» в логистических цепях поставок. Показатель «безупречное выполнение заказа»</w:t>
      </w:r>
    </w:p>
    <w:p w:rsidR="00386150" w:rsidRDefault="00386150" w:rsidP="00BC4752">
      <w:pPr>
        <w:spacing w:after="0" w:line="240" w:lineRule="auto"/>
        <w:ind w:firstLine="709"/>
        <w:contextualSpacing/>
        <w:jc w:val="center"/>
        <w:rPr>
          <w:rFonts w:ascii="Times New Roman" w:hAnsi="Times New Roman"/>
          <w:b/>
          <w:iCs/>
          <w:sz w:val="28"/>
          <w:szCs w:val="28"/>
        </w:rPr>
      </w:pPr>
    </w:p>
    <w:p w:rsidR="00386150" w:rsidRDefault="00386150" w:rsidP="00BC4752">
      <w:pPr>
        <w:spacing w:after="0" w:line="240" w:lineRule="auto"/>
        <w:ind w:firstLine="709"/>
        <w:contextualSpacing/>
        <w:jc w:val="center"/>
        <w:rPr>
          <w:rFonts w:ascii="Times New Roman" w:hAnsi="Times New Roman"/>
          <w:b/>
          <w:iCs/>
          <w:sz w:val="28"/>
          <w:szCs w:val="28"/>
        </w:rPr>
      </w:pPr>
    </w:p>
    <w:p w:rsidR="00386150" w:rsidRPr="00386150" w:rsidRDefault="00386150" w:rsidP="00386150">
      <w:pPr>
        <w:spacing w:after="0"/>
        <w:ind w:firstLine="709"/>
        <w:contextualSpacing/>
        <w:jc w:val="center"/>
        <w:rPr>
          <w:b/>
        </w:rPr>
      </w:pPr>
      <w:r w:rsidRPr="00386150">
        <w:rPr>
          <w:rFonts w:ascii="Times New Roman" w:hAnsi="Times New Roman"/>
          <w:b/>
          <w:iCs/>
          <w:sz w:val="28"/>
          <w:szCs w:val="28"/>
        </w:rPr>
        <w:t>Примерный перечень тестовых заданий.</w:t>
      </w:r>
      <w:r w:rsidRPr="00386150">
        <w:rPr>
          <w:b/>
        </w:rPr>
        <w:t xml:space="preserve"> </w:t>
      </w:r>
    </w:p>
    <w:p w:rsidR="00386150" w:rsidRPr="00386150" w:rsidRDefault="00386150" w:rsidP="00386150">
      <w:pPr>
        <w:spacing w:after="0"/>
        <w:ind w:firstLine="708"/>
        <w:contextualSpacing/>
        <w:jc w:val="center"/>
        <w:rPr>
          <w:rFonts w:ascii="Times New Roman" w:hAnsi="Times New Roman"/>
          <w:b/>
          <w:sz w:val="28"/>
          <w:szCs w:val="28"/>
        </w:rPr>
      </w:pPr>
    </w:p>
    <w:p w:rsidR="00386150" w:rsidRPr="00386150" w:rsidRDefault="00386150" w:rsidP="00386150">
      <w:pPr>
        <w:spacing w:after="0"/>
        <w:ind w:firstLine="708"/>
        <w:contextualSpacing/>
        <w:jc w:val="center"/>
        <w:rPr>
          <w:rFonts w:ascii="Times New Roman" w:hAnsi="Times New Roman"/>
          <w:b/>
          <w:sz w:val="28"/>
          <w:szCs w:val="28"/>
        </w:rPr>
      </w:pPr>
      <w:r>
        <w:rPr>
          <w:rFonts w:ascii="Times New Roman" w:hAnsi="Times New Roman"/>
          <w:b/>
          <w:sz w:val="28"/>
          <w:szCs w:val="28"/>
        </w:rPr>
        <w:t>Оценка знаний по компетенции ОПК-3</w:t>
      </w:r>
      <w:r w:rsidRPr="00386150">
        <w:rPr>
          <w:rFonts w:ascii="Times New Roman" w:hAnsi="Times New Roman"/>
          <w:b/>
          <w:sz w:val="28"/>
          <w:szCs w:val="28"/>
        </w:rPr>
        <w:t>.</w:t>
      </w:r>
    </w:p>
    <w:p w:rsidR="00386150" w:rsidRPr="00386150" w:rsidRDefault="00386150" w:rsidP="00386150">
      <w:pPr>
        <w:spacing w:after="0"/>
        <w:ind w:firstLine="709"/>
        <w:contextualSpacing/>
        <w:jc w:val="both"/>
        <w:rPr>
          <w:rFonts w:ascii="Times New Roman" w:hAnsi="Times New Roman"/>
          <w:iCs/>
          <w:sz w:val="28"/>
          <w:szCs w:val="28"/>
        </w:rPr>
      </w:pPr>
      <w:r w:rsidRPr="00386150">
        <w:rPr>
          <w:rFonts w:ascii="Times New Roman" w:hAnsi="Times New Roman"/>
          <w:iCs/>
          <w:sz w:val="28"/>
          <w:szCs w:val="28"/>
        </w:rPr>
        <w:t xml:space="preserve">При проведении промежуточной аттестации обучающемуся предлагается дать ответы на тестовые задания из нижеприведенного списка. </w:t>
      </w:r>
    </w:p>
    <w:p w:rsidR="00ED665E" w:rsidRPr="00D50F25" w:rsidRDefault="00ED665E" w:rsidP="00BC4752">
      <w:pPr>
        <w:spacing w:after="0" w:line="240" w:lineRule="auto"/>
        <w:ind w:firstLine="709"/>
        <w:contextualSpacing/>
        <w:jc w:val="center"/>
        <w:rPr>
          <w:rFonts w:ascii="Times New Roman" w:hAnsi="Times New Roman"/>
          <w:sz w:val="28"/>
          <w:szCs w:val="28"/>
        </w:rPr>
      </w:pPr>
    </w:p>
    <w:p w:rsid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w:t>
      </w:r>
      <w:r w:rsidRPr="00FA012D">
        <w:rPr>
          <w:rFonts w:ascii="Times New Roman" w:hAnsi="Times New Roman"/>
          <w:sz w:val="28"/>
          <w:szCs w:val="28"/>
          <w:lang w:eastAsia="ru-RU"/>
        </w:rPr>
        <w:tab/>
        <w:t>Когда появился термин «управление цепями поставок»?</w:t>
      </w:r>
    </w:p>
    <w:p w:rsidR="00FA012D" w:rsidRDefault="00FA012D" w:rsidP="0070746D">
      <w:pPr>
        <w:pStyle w:val="a3"/>
        <w:numPr>
          <w:ilvl w:val="0"/>
          <w:numId w:val="18"/>
        </w:numPr>
        <w:tabs>
          <w:tab w:val="left" w:pos="1134"/>
        </w:tabs>
        <w:spacing w:after="0" w:line="240" w:lineRule="auto"/>
        <w:jc w:val="both"/>
        <w:rPr>
          <w:rFonts w:ascii="Times New Roman" w:hAnsi="Times New Roman"/>
          <w:sz w:val="28"/>
          <w:szCs w:val="28"/>
          <w:lang w:eastAsia="ru-RU"/>
        </w:rPr>
      </w:pPr>
      <w:r w:rsidRPr="00FA012D">
        <w:rPr>
          <w:rFonts w:ascii="Times New Roman" w:hAnsi="Times New Roman"/>
          <w:sz w:val="28"/>
          <w:szCs w:val="28"/>
          <w:lang w:eastAsia="ru-RU"/>
        </w:rPr>
        <w:t>1980-е гг.</w:t>
      </w:r>
    </w:p>
    <w:p w:rsidR="00FA012D" w:rsidRDefault="00FA012D" w:rsidP="0070746D">
      <w:pPr>
        <w:pStyle w:val="a3"/>
        <w:numPr>
          <w:ilvl w:val="0"/>
          <w:numId w:val="18"/>
        </w:numPr>
        <w:tabs>
          <w:tab w:val="left" w:pos="1134"/>
        </w:tabs>
        <w:spacing w:after="0" w:line="240" w:lineRule="auto"/>
        <w:jc w:val="both"/>
        <w:rPr>
          <w:rFonts w:ascii="Times New Roman" w:hAnsi="Times New Roman"/>
          <w:sz w:val="28"/>
          <w:szCs w:val="28"/>
          <w:lang w:eastAsia="ru-RU"/>
        </w:rPr>
      </w:pPr>
      <w:r w:rsidRPr="00FA012D">
        <w:rPr>
          <w:rFonts w:ascii="Times New Roman" w:hAnsi="Times New Roman"/>
          <w:sz w:val="28"/>
          <w:szCs w:val="28"/>
          <w:lang w:eastAsia="ru-RU"/>
        </w:rPr>
        <w:t>1990-е гг.</w:t>
      </w:r>
    </w:p>
    <w:p w:rsidR="00FA012D" w:rsidRDefault="00FA012D" w:rsidP="0070746D">
      <w:pPr>
        <w:pStyle w:val="a3"/>
        <w:numPr>
          <w:ilvl w:val="0"/>
          <w:numId w:val="18"/>
        </w:numPr>
        <w:tabs>
          <w:tab w:val="left" w:pos="1134"/>
        </w:tabs>
        <w:spacing w:after="0" w:line="240" w:lineRule="auto"/>
        <w:jc w:val="both"/>
        <w:rPr>
          <w:rFonts w:ascii="Times New Roman" w:hAnsi="Times New Roman"/>
          <w:sz w:val="28"/>
          <w:szCs w:val="28"/>
          <w:lang w:eastAsia="ru-RU"/>
        </w:rPr>
      </w:pPr>
      <w:r w:rsidRPr="00FA012D">
        <w:rPr>
          <w:rFonts w:ascii="Times New Roman" w:hAnsi="Times New Roman"/>
          <w:sz w:val="28"/>
          <w:szCs w:val="28"/>
          <w:lang w:eastAsia="ru-RU"/>
        </w:rPr>
        <w:t>2000-е гг.</w:t>
      </w:r>
    </w:p>
    <w:p w:rsidR="00FA012D" w:rsidRPr="00FA012D" w:rsidRDefault="00FA012D" w:rsidP="0070746D">
      <w:pPr>
        <w:pStyle w:val="a3"/>
        <w:numPr>
          <w:ilvl w:val="0"/>
          <w:numId w:val="18"/>
        </w:numPr>
        <w:tabs>
          <w:tab w:val="left" w:pos="1134"/>
        </w:tabs>
        <w:spacing w:after="0" w:line="240" w:lineRule="auto"/>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2</w:t>
      </w:r>
      <w:r w:rsidRPr="00FA012D">
        <w:rPr>
          <w:rFonts w:ascii="Times New Roman" w:hAnsi="Times New Roman"/>
          <w:sz w:val="28"/>
          <w:szCs w:val="28"/>
          <w:lang w:eastAsia="ru-RU"/>
        </w:rPr>
        <w:tab/>
        <w:t>Кто впервые предложил использовать термин управление цепями поставок?</w:t>
      </w:r>
      <w:r w:rsidRPr="00FA012D">
        <w:rPr>
          <w:rFonts w:ascii="Times New Roman" w:hAnsi="Times New Roman"/>
          <w:sz w:val="28"/>
          <w:szCs w:val="28"/>
          <w:lang w:eastAsia="ru-RU"/>
        </w:rPr>
        <w:tab/>
        <w:t>Д. Бауэрсокс и Дж. Клосс</w:t>
      </w:r>
    </w:p>
    <w:p w:rsidR="00FA012D" w:rsidRPr="00FA012D" w:rsidRDefault="00FA012D" w:rsidP="0070746D">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Дж. Сток и Д. Ламберт</w:t>
      </w:r>
    </w:p>
    <w:p w:rsidR="00FA012D" w:rsidRPr="00FA012D" w:rsidRDefault="00FA012D" w:rsidP="0070746D">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lastRenderedPageBreak/>
        <w:t>Компании «i2 Technologies» и «Артур Андерсен»</w:t>
      </w:r>
    </w:p>
    <w:p w:rsidR="00FA012D" w:rsidRPr="00FA012D" w:rsidRDefault="00FA012D" w:rsidP="0070746D">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Карл Маркс</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3</w:t>
      </w:r>
      <w:r w:rsidRPr="00FA012D">
        <w:rPr>
          <w:rFonts w:ascii="Times New Roman" w:hAnsi="Times New Roman"/>
          <w:sz w:val="28"/>
          <w:szCs w:val="28"/>
          <w:lang w:eastAsia="ru-RU"/>
        </w:rPr>
        <w:tab/>
        <w:t>Каково определение понятия «управление цепями поставок» в соответствии с терминологией сборника «Стандартов по логистике и управлению цепями поставок»?</w:t>
      </w:r>
      <w:r w:rsidRPr="00FA012D">
        <w:rPr>
          <w:rFonts w:ascii="Times New Roman" w:hAnsi="Times New Roman"/>
          <w:sz w:val="28"/>
          <w:szCs w:val="28"/>
          <w:lang w:eastAsia="ru-RU"/>
        </w:rPr>
        <w:tab/>
        <w:t>это 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w:t>
      </w:r>
    </w:p>
    <w:p w:rsidR="00FA012D" w:rsidRPr="00FA012D" w:rsidRDefault="00FA012D" w:rsidP="0070746D">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это интегрирование ключевых бизнес-процессов, начинающихся от конечного пользователя и охватывающих всех поставщиков товаров, услуг и информации, добавляющих ценность для потребителей и других заинтересованных лиц;</w:t>
      </w:r>
    </w:p>
    <w:p w:rsidR="00FA012D" w:rsidRPr="00FA012D" w:rsidRDefault="00FA012D" w:rsidP="0070746D">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это управление взаимоотношениями с находящимися выше и ниже по течению поставщиками и клиентами, направленное на достижение более высокой потребительской ценности при меньших издержках всей цепи поставок в целом.</w:t>
      </w:r>
    </w:p>
    <w:p w:rsidR="00FA012D" w:rsidRPr="00FA012D" w:rsidRDefault="00FA012D" w:rsidP="0070746D">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определения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4</w:t>
      </w:r>
      <w:r w:rsidRPr="00FA012D">
        <w:rPr>
          <w:rFonts w:ascii="Times New Roman" w:hAnsi="Times New Roman"/>
          <w:sz w:val="28"/>
          <w:szCs w:val="28"/>
          <w:lang w:eastAsia="ru-RU"/>
        </w:rPr>
        <w:tab/>
        <w:t>Перечислите причины различного толкования термина «управление цепями поставок».</w:t>
      </w:r>
      <w:r w:rsidRPr="00FA012D">
        <w:rPr>
          <w:rFonts w:ascii="Times New Roman" w:hAnsi="Times New Roman"/>
          <w:sz w:val="28"/>
          <w:szCs w:val="28"/>
          <w:lang w:eastAsia="ru-RU"/>
        </w:rPr>
        <w:tab/>
        <w:t>исторически небольшое время развития, существование различных национальных школ и течений, междисциплинарный характер научной теории</w:t>
      </w:r>
    </w:p>
    <w:p w:rsidR="00FA012D" w:rsidRPr="00FA012D" w:rsidRDefault="00FA012D" w:rsidP="0070746D">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наличие большого количества терминов из разных областей знаний, а также отсутствие некоторых терминов в различных языках, их неточное понимание в разных странах</w:t>
      </w:r>
    </w:p>
    <w:p w:rsidR="00FA012D" w:rsidRPr="00FA012D" w:rsidRDefault="00FA012D" w:rsidP="0070746D">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исторически небольшое время развития, существование различных национальных школ и течений, междисциплинарный характер научной теории, наличие большого количества терминов из разных областей знаний, а также отсутствие некоторых терминов в различных языках, их неточное понимание в разных странах</w:t>
      </w:r>
    </w:p>
    <w:p w:rsidR="00FA012D" w:rsidRPr="00FA012D" w:rsidRDefault="00FA012D" w:rsidP="0070746D">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все ответы верны</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5</w:t>
      </w:r>
      <w:r w:rsidRPr="00FA012D">
        <w:rPr>
          <w:rFonts w:ascii="Times New Roman" w:hAnsi="Times New Roman"/>
          <w:sz w:val="28"/>
          <w:szCs w:val="28"/>
          <w:lang w:eastAsia="ru-RU"/>
        </w:rPr>
        <w:tab/>
        <w:t>Какие другие науки взаимосвязаны с концепцией управления цепями поставок?</w:t>
      </w:r>
      <w:r w:rsidRPr="00FA012D">
        <w:rPr>
          <w:rFonts w:ascii="Times New Roman" w:hAnsi="Times New Roman"/>
          <w:sz w:val="28"/>
          <w:szCs w:val="28"/>
          <w:lang w:eastAsia="ru-RU"/>
        </w:rPr>
        <w:tab/>
      </w:r>
    </w:p>
    <w:p w:rsidR="00FA012D" w:rsidRPr="00FA012D" w:rsidRDefault="00FA012D" w:rsidP="0070746D">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маркетинг, логистика, операционный менеджмент и стратегическое управление</w:t>
      </w:r>
    </w:p>
    <w:p w:rsidR="00FA012D" w:rsidRPr="00FA012D" w:rsidRDefault="00FA012D" w:rsidP="0070746D">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маркетинг, логистика, инженерно-технические специальности</w:t>
      </w:r>
    </w:p>
    <w:p w:rsidR="00FA012D" w:rsidRPr="00FA012D" w:rsidRDefault="00FA012D" w:rsidP="0070746D">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менеджмент, маркетинг, логистика, бухгалтерский учет</w:t>
      </w:r>
    </w:p>
    <w:p w:rsidR="00FA012D" w:rsidRPr="00FA012D" w:rsidRDefault="00FA012D" w:rsidP="0070746D">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6</w:t>
      </w:r>
      <w:r w:rsidRPr="00FA012D">
        <w:rPr>
          <w:rFonts w:ascii="Times New Roman" w:hAnsi="Times New Roman"/>
          <w:sz w:val="28"/>
          <w:szCs w:val="28"/>
          <w:lang w:eastAsia="ru-RU"/>
        </w:rPr>
        <w:tab/>
        <w:t>Исследования каких авторов в области управления цепями поставок относятся к американской школе?</w:t>
      </w:r>
      <w:r w:rsidRPr="00FA012D">
        <w:rPr>
          <w:rFonts w:ascii="Times New Roman" w:hAnsi="Times New Roman"/>
          <w:sz w:val="28"/>
          <w:szCs w:val="28"/>
          <w:lang w:eastAsia="ru-RU"/>
        </w:rPr>
        <w:tab/>
        <w:t>Дж. Сток, Дж. Клосс, Д. Ламберт, Дж. Менцер, Д. Уотерс.</w:t>
      </w:r>
    </w:p>
    <w:p w:rsidR="00FA012D" w:rsidRPr="00FA012D" w:rsidRDefault="00FA012D" w:rsidP="0070746D">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Д. Бауэрсокс Дж. Клосс, Дж. Сток, Д. Ламберт, Д. Уотерс.</w:t>
      </w:r>
    </w:p>
    <w:p w:rsidR="00FA012D" w:rsidRPr="00FA012D" w:rsidRDefault="00FA012D" w:rsidP="0070746D">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 Кристофер, Д. Бауэрсокс, Дж. Клосс, Д. Уотерс, Дж. Сток, Д. Ламберт, Дж. Гаторна</w:t>
      </w:r>
    </w:p>
    <w:p w:rsidR="00FA012D" w:rsidRPr="00FA012D" w:rsidRDefault="00FA012D" w:rsidP="0070746D">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К. Маркс, Ф. Энгельс</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lastRenderedPageBreak/>
        <w:t>7</w:t>
      </w:r>
      <w:r w:rsidRPr="00FA012D">
        <w:rPr>
          <w:rFonts w:ascii="Times New Roman" w:hAnsi="Times New Roman"/>
          <w:sz w:val="28"/>
          <w:szCs w:val="28"/>
          <w:lang w:eastAsia="ru-RU"/>
        </w:rPr>
        <w:tab/>
        <w:t>Перечислите основные этапы эволюции концепции управление цепями поставок.</w:t>
      </w:r>
    </w:p>
    <w:p w:rsidR="00FA012D" w:rsidRPr="00FA012D" w:rsidRDefault="00FA012D" w:rsidP="0070746D">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предварительный этап, зарождение теории, этап отделения от логистики, формирование классической концепции управления цепями поставок</w:t>
      </w:r>
    </w:p>
    <w:p w:rsidR="00FA012D" w:rsidRPr="00FA012D" w:rsidRDefault="00FA012D" w:rsidP="0070746D">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зарождение теории, современный этап развития, трансформация концепции логистики в концепцию управления цепями поставок</w:t>
      </w:r>
    </w:p>
    <w:p w:rsidR="00FA012D" w:rsidRPr="00FA012D" w:rsidRDefault="00FA012D" w:rsidP="0070746D">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rsidR="00FA012D" w:rsidRPr="00FA012D" w:rsidRDefault="00FA012D" w:rsidP="0070746D">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8</w:t>
      </w:r>
      <w:r w:rsidRPr="00FA012D">
        <w:rPr>
          <w:rFonts w:ascii="Times New Roman" w:hAnsi="Times New Roman"/>
          <w:sz w:val="28"/>
          <w:szCs w:val="28"/>
          <w:lang w:eastAsia="ru-RU"/>
        </w:rPr>
        <w:tab/>
        <w:t>Как называются организации, занимающиеся развитием концепции управления цепями поставок в Российской Федерации?</w:t>
      </w:r>
    </w:p>
    <w:p w:rsidR="00FA012D" w:rsidRPr="00FA012D" w:rsidRDefault="00FA012D" w:rsidP="0070746D">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координационный совет по цепям поставок, Единая логистическая ассоциация России</w:t>
      </w:r>
    </w:p>
    <w:p w:rsidR="00FA012D" w:rsidRPr="00FA012D" w:rsidRDefault="00FA012D" w:rsidP="0070746D">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национальная логистическая ассоциация России, Национальный совет по цепям поставок</w:t>
      </w:r>
    </w:p>
    <w:p w:rsidR="00FA012D" w:rsidRPr="00FA012D" w:rsidRDefault="00FA012D" w:rsidP="0070746D">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Европейская логистическая ассоциация, Национальный совет по цепям поставок</w:t>
      </w:r>
    </w:p>
    <w:p w:rsidR="00FA012D" w:rsidRPr="00FA012D" w:rsidRDefault="00FA012D" w:rsidP="0070746D">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определения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9</w:t>
      </w:r>
      <w:r w:rsidRPr="00FA012D">
        <w:rPr>
          <w:rFonts w:ascii="Times New Roman" w:hAnsi="Times New Roman"/>
          <w:sz w:val="28"/>
          <w:szCs w:val="28"/>
          <w:lang w:eastAsia="ru-RU"/>
        </w:rPr>
        <w:tab/>
        <w:t>Какие типы цепей поставок можно выделить в зависимости от уровня их сложности?</w:t>
      </w:r>
      <w:r w:rsidRPr="00FA012D">
        <w:rPr>
          <w:rFonts w:ascii="Times New Roman" w:hAnsi="Times New Roman"/>
          <w:sz w:val="28"/>
          <w:szCs w:val="28"/>
          <w:lang w:eastAsia="ru-RU"/>
        </w:rPr>
        <w:tab/>
      </w:r>
    </w:p>
    <w:p w:rsidR="00FA012D" w:rsidRPr="00FA012D" w:rsidRDefault="00FA012D" w:rsidP="0070746D">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минимальная, расширенная и укрупненная цепь поставок</w:t>
      </w:r>
    </w:p>
    <w:p w:rsidR="00FA012D" w:rsidRPr="00FA012D" w:rsidRDefault="00FA012D" w:rsidP="0070746D">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минимальная, развернутая и максимальная цепь поставок</w:t>
      </w:r>
    </w:p>
    <w:p w:rsidR="00FA012D" w:rsidRPr="00FA012D" w:rsidRDefault="00FA012D" w:rsidP="0070746D">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прямая, расширенная и максимальная цепь поставок</w:t>
      </w:r>
    </w:p>
    <w:p w:rsidR="00FA012D" w:rsidRPr="00FA012D" w:rsidRDefault="00FA012D" w:rsidP="0070746D">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все ответы верны</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10</w:t>
      </w:r>
      <w:r w:rsidRPr="00FA012D">
        <w:rPr>
          <w:rFonts w:ascii="Times New Roman" w:hAnsi="Times New Roman"/>
          <w:sz w:val="28"/>
          <w:szCs w:val="28"/>
          <w:lang w:eastAsia="ru-RU"/>
        </w:rPr>
        <w:tab/>
        <w:t>Какие звенья входят в максимальную цепь поставок?</w:t>
      </w:r>
      <w:r w:rsidRPr="00FA012D">
        <w:rPr>
          <w:rFonts w:ascii="Times New Roman" w:hAnsi="Times New Roman"/>
          <w:sz w:val="28"/>
          <w:szCs w:val="28"/>
          <w:lang w:eastAsia="ru-RU"/>
        </w:rPr>
        <w:tab/>
        <w:t>фокусная компания, поставщики различного уровня, в том числе поставщики исходного сырья и природных ресурсов, потребители различного уровня, вплоть до конечных (индивидуальных) потребителей, логистические, институциональные и прочие посредники</w:t>
      </w:r>
    </w:p>
    <w:p w:rsidR="00FA012D" w:rsidRPr="00FA012D" w:rsidRDefault="00FA012D" w:rsidP="0070746D">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фокусная компания, поставщики и потребители различного уровня, логистические посредники</w:t>
      </w:r>
    </w:p>
    <w:p w:rsidR="00FA012D" w:rsidRPr="00FA012D" w:rsidRDefault="00FA012D" w:rsidP="0070746D">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фокусная компания, поставщики первого и второго уровня, конечные потребители, логистические, институциональные и прочие посредники</w:t>
      </w:r>
    </w:p>
    <w:p w:rsidR="00FA012D" w:rsidRPr="00FA012D" w:rsidRDefault="00FA012D" w:rsidP="0070746D">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определения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11</w:t>
      </w:r>
      <w:r w:rsidRPr="00FA012D">
        <w:rPr>
          <w:rFonts w:ascii="Times New Roman" w:hAnsi="Times New Roman"/>
          <w:sz w:val="28"/>
          <w:szCs w:val="28"/>
          <w:lang w:eastAsia="ru-RU"/>
        </w:rPr>
        <w:tab/>
        <w:t>Какие существуют бизнес-процессы в зависимости от масштаба?</w:t>
      </w:r>
    </w:p>
    <w:p w:rsidR="00FA012D" w:rsidRPr="00FA012D" w:rsidRDefault="00FA012D" w:rsidP="0070746D">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стратегические, тактические и оперативные, основные и вспомогательные</w:t>
      </w:r>
    </w:p>
    <w:p w:rsidR="00FA012D" w:rsidRPr="00FA012D" w:rsidRDefault="00FA012D" w:rsidP="0070746D">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основные и вспомогательные, стохастические</w:t>
      </w:r>
    </w:p>
    <w:p w:rsidR="00FA012D" w:rsidRPr="00FA012D" w:rsidRDefault="00FA012D" w:rsidP="0070746D">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ключевые и вспомогательные</w:t>
      </w:r>
    </w:p>
    <w:p w:rsidR="00FA012D" w:rsidRPr="00FA012D" w:rsidRDefault="00FA012D" w:rsidP="0070746D">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определения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12</w:t>
      </w:r>
      <w:r w:rsidRPr="00FA012D">
        <w:rPr>
          <w:rFonts w:ascii="Times New Roman" w:hAnsi="Times New Roman"/>
          <w:sz w:val="28"/>
          <w:szCs w:val="28"/>
          <w:lang w:eastAsia="ru-RU"/>
        </w:rPr>
        <w:tab/>
        <w:t>Какие бизнес-процессы выделяют в модели Дж. Стока и Д. Ламберта?</w:t>
      </w:r>
      <w:r w:rsidRPr="00FA012D">
        <w:rPr>
          <w:rFonts w:ascii="Times New Roman" w:hAnsi="Times New Roman"/>
          <w:sz w:val="28"/>
          <w:szCs w:val="28"/>
          <w:lang w:eastAsia="ru-RU"/>
        </w:rPr>
        <w:tab/>
      </w:r>
    </w:p>
    <w:p w:rsidR="00FA012D" w:rsidRPr="00FA012D" w:rsidRDefault="00FA012D" w:rsidP="0070746D">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lastRenderedPageBreak/>
        <w:t>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производством/операциями, управление распределением, управление возвратными материальными потоками</w:t>
      </w:r>
    </w:p>
    <w:p w:rsidR="00FA012D" w:rsidRPr="00FA012D" w:rsidRDefault="00FA012D" w:rsidP="0070746D">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производством/операциями, управление распределением, управление возвратными материальными потоками</w:t>
      </w:r>
    </w:p>
    <w:p w:rsidR="00FA012D" w:rsidRPr="00FA012D" w:rsidRDefault="00FA012D" w:rsidP="0070746D">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производством/операциями, управление снабжением, разработка продукта и доведение его до коммерческого использования, управление возвратными материальными потоками</w:t>
      </w:r>
    </w:p>
    <w:p w:rsidR="00FA012D" w:rsidRPr="00FA012D" w:rsidRDefault="00FA012D" w:rsidP="0070746D">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определения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13</w:t>
      </w:r>
      <w:r w:rsidRPr="00FA012D">
        <w:rPr>
          <w:rFonts w:ascii="Times New Roman" w:hAnsi="Times New Roman"/>
          <w:sz w:val="28"/>
          <w:szCs w:val="28"/>
          <w:lang w:eastAsia="ru-RU"/>
        </w:rPr>
        <w:tab/>
        <w:t>Что такое управление возвратными материальными потоками?</w:t>
      </w:r>
    </w:p>
    <w:p w:rsidR="00FA012D" w:rsidRPr="00FA012D" w:rsidRDefault="00FA012D" w:rsidP="0070746D">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недопущение возврата продукции, обеспечение повторного использования и повторной переработки материалов</w:t>
      </w:r>
    </w:p>
    <w:p w:rsidR="00FA012D" w:rsidRPr="00FA012D" w:rsidRDefault="00FA012D" w:rsidP="0070746D">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w:t>
      </w:r>
    </w:p>
    <w:p w:rsidR="00FA012D" w:rsidRPr="00FA012D" w:rsidRDefault="00FA012D" w:rsidP="0070746D">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все ответы верны</w:t>
      </w:r>
    </w:p>
    <w:p w:rsidR="00FA012D" w:rsidRPr="00FA012D" w:rsidRDefault="00FA012D" w:rsidP="0070746D">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 обеспечение повторного использования и повторной переработки материалов</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14</w:t>
      </w:r>
      <w:r w:rsidRPr="00FA012D">
        <w:rPr>
          <w:rFonts w:ascii="Times New Roman" w:hAnsi="Times New Roman"/>
          <w:sz w:val="28"/>
          <w:szCs w:val="28"/>
          <w:lang w:eastAsia="ru-RU"/>
        </w:rPr>
        <w:tab/>
        <w:t>Какие существует подходы к рассмотрению цепи поставок в разрезе ее структурных составляющих?</w:t>
      </w:r>
      <w:r w:rsidRPr="00FA012D">
        <w:rPr>
          <w:rFonts w:ascii="Times New Roman" w:hAnsi="Times New Roman"/>
          <w:sz w:val="28"/>
          <w:szCs w:val="28"/>
          <w:lang w:eastAsia="ru-RU"/>
        </w:rPr>
        <w:tab/>
        <w:t>объектная и предметная декомпозиция</w:t>
      </w:r>
    </w:p>
    <w:p w:rsidR="00FA012D" w:rsidRPr="00FA012D" w:rsidRDefault="00FA012D" w:rsidP="0070746D">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объектная и процессная декомпозиция</w:t>
      </w:r>
    </w:p>
    <w:p w:rsidR="00FA012D" w:rsidRPr="00FA012D" w:rsidRDefault="00FA012D" w:rsidP="0070746D">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предметная и процессная декомпозиция</w:t>
      </w:r>
    </w:p>
    <w:p w:rsidR="00FA012D" w:rsidRPr="00FA012D" w:rsidRDefault="00FA012D" w:rsidP="0070746D">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15</w:t>
      </w:r>
      <w:r w:rsidRPr="00FA012D">
        <w:rPr>
          <w:rFonts w:ascii="Times New Roman" w:hAnsi="Times New Roman"/>
          <w:sz w:val="28"/>
          <w:szCs w:val="28"/>
          <w:lang w:eastAsia="ru-RU"/>
        </w:rPr>
        <w:tab/>
        <w:t>Что такое объектная декомпозиция?</w:t>
      </w:r>
    </w:p>
    <w:p w:rsidR="00FA012D" w:rsidRPr="00FA012D" w:rsidRDefault="00FA012D" w:rsidP="0070746D">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w:t>
      </w:r>
    </w:p>
    <w:p w:rsidR="00FA012D" w:rsidRPr="00FA012D" w:rsidRDefault="00FA012D" w:rsidP="0070746D">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 который предполагает ее разделение на составляющие: подсистемы, звенья, элементы, каналы, цепи и т. д.</w:t>
      </w:r>
    </w:p>
    <w:p w:rsidR="00FA012D" w:rsidRPr="00FA012D" w:rsidRDefault="00FA012D" w:rsidP="0070746D">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традиционный подход, который предполагает разделение цепи поставок на составляющие: подсистемы, звенья, элементы, каналы, цепи и т. д.</w:t>
      </w:r>
    </w:p>
    <w:p w:rsidR="00FA012D" w:rsidRPr="00FA012D" w:rsidRDefault="00FA012D" w:rsidP="0070746D">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16</w:t>
      </w:r>
      <w:r w:rsidRPr="00FA012D">
        <w:rPr>
          <w:rFonts w:ascii="Times New Roman" w:hAnsi="Times New Roman"/>
          <w:sz w:val="28"/>
          <w:szCs w:val="28"/>
          <w:lang w:eastAsia="ru-RU"/>
        </w:rPr>
        <w:tab/>
        <w:t>В каких вариантах может осуществляться объектная декомпозиция в цепях поставок?</w:t>
      </w:r>
    </w:p>
    <w:p w:rsidR="00FA012D" w:rsidRPr="00FA012D" w:rsidRDefault="00FA012D" w:rsidP="0070746D">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логистическая система – подсистема – элемент – звено или логистическая система – сеть – канал – цепь</w:t>
      </w:r>
    </w:p>
    <w:p w:rsidR="00FA012D" w:rsidRPr="00FA012D" w:rsidRDefault="00FA012D" w:rsidP="0070746D">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lastRenderedPageBreak/>
        <w:t>цепь поставок – подсистема – звено – элемент или цепь поставок – сеть – канал – цепь</w:t>
      </w:r>
    </w:p>
    <w:p w:rsidR="00FA012D" w:rsidRPr="00FA012D" w:rsidRDefault="00FA012D" w:rsidP="0070746D">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цепь поставок – логистическая система – подсистема –звено – элемент или цепь поставок – логистическая система –сеть – канал – цепь</w:t>
      </w:r>
    </w:p>
    <w:p w:rsidR="00FA012D" w:rsidRPr="00FA012D" w:rsidRDefault="00FA012D" w:rsidP="0070746D">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все ответы верны</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17</w:t>
      </w:r>
      <w:r w:rsidRPr="00FA012D">
        <w:rPr>
          <w:rFonts w:ascii="Times New Roman" w:hAnsi="Times New Roman"/>
          <w:sz w:val="28"/>
          <w:szCs w:val="28"/>
          <w:lang w:eastAsia="ru-RU"/>
        </w:rPr>
        <w:tab/>
        <w:t>Что такое процессная декомпозиция?</w:t>
      </w:r>
      <w:r w:rsidRPr="00FA012D">
        <w:rPr>
          <w:rFonts w:ascii="Times New Roman" w:hAnsi="Times New Roman"/>
          <w:sz w:val="28"/>
          <w:szCs w:val="28"/>
          <w:lang w:eastAsia="ru-RU"/>
        </w:rPr>
        <w:tab/>
        <w:t>подход к управлению цепями поставок по функциональному признаку</w:t>
      </w:r>
    </w:p>
    <w:p w:rsidR="00FA012D" w:rsidRPr="00FA012D" w:rsidRDefault="00FA012D" w:rsidP="0070746D">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потоков и процессов</w:t>
      </w:r>
    </w:p>
    <w:p w:rsidR="00FA012D" w:rsidRPr="00FA012D" w:rsidRDefault="00FA012D" w:rsidP="0070746D">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структурных составляющих: подсистем, звеньев, элементов, каналов, цепей и т. д.</w:t>
      </w:r>
    </w:p>
    <w:p w:rsidR="00FA012D" w:rsidRPr="00FA012D" w:rsidRDefault="00FA012D" w:rsidP="0070746D">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18</w:t>
      </w:r>
      <w:r w:rsidRPr="00FA012D">
        <w:rPr>
          <w:rFonts w:ascii="Times New Roman" w:hAnsi="Times New Roman"/>
          <w:sz w:val="28"/>
          <w:szCs w:val="28"/>
          <w:lang w:eastAsia="ru-RU"/>
        </w:rPr>
        <w:tab/>
        <w:t>В каких вариантах может осуществляться процессная декомпозиция в цепях поставок?</w:t>
      </w:r>
    </w:p>
    <w:p w:rsidR="00FA012D" w:rsidRPr="00FA012D" w:rsidRDefault="00FA012D" w:rsidP="0070746D">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цепь или цепь поставок – ключевой бизнес-процесс – логистический бизнес-процесс – логистическая функция – логистическая операция</w:t>
      </w:r>
    </w:p>
    <w:p w:rsidR="00FA012D" w:rsidRPr="00FA012D" w:rsidRDefault="00FA012D" w:rsidP="0070746D">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операция или цепь поставок – ключевой бизнес-процесс – вспомогательный бизнес-процесс – логистическая функция – логистическая операция</w:t>
      </w:r>
    </w:p>
    <w:p w:rsidR="00FA012D" w:rsidRPr="00FA012D" w:rsidRDefault="00FA012D" w:rsidP="0070746D">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операция или цепь поставок – ключевой бизнес-процесс – логистический бизнес-процесс – логистическая функция – логистическая операция</w:t>
      </w:r>
    </w:p>
    <w:p w:rsidR="00FA012D" w:rsidRDefault="00FA012D" w:rsidP="0070746D">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FA012D">
        <w:rPr>
          <w:rFonts w:ascii="Times New Roman" w:hAnsi="Times New Roman"/>
          <w:sz w:val="28"/>
          <w:szCs w:val="28"/>
          <w:lang w:eastAsia="ru-RU"/>
        </w:rPr>
        <w:t>верного ответа нет</w:t>
      </w:r>
    </w:p>
    <w:p w:rsidR="00FA012D" w:rsidRPr="00FA012D" w:rsidRDefault="00FA012D" w:rsidP="0070746D">
      <w:pPr>
        <w:pStyle w:val="a3"/>
        <w:numPr>
          <w:ilvl w:val="0"/>
          <w:numId w:val="19"/>
        </w:numPr>
        <w:tabs>
          <w:tab w:val="left" w:pos="1276"/>
        </w:tabs>
        <w:spacing w:after="0" w:line="240" w:lineRule="auto"/>
        <w:ind w:left="0" w:firstLine="737"/>
        <w:jc w:val="both"/>
        <w:rPr>
          <w:rFonts w:ascii="Times New Roman" w:hAnsi="Times New Roman"/>
          <w:sz w:val="28"/>
          <w:szCs w:val="28"/>
          <w:lang w:eastAsia="ru-RU"/>
        </w:rPr>
      </w:pPr>
      <w:r w:rsidRPr="00FA012D">
        <w:rPr>
          <w:rFonts w:ascii="Times New Roman" w:hAnsi="Times New Roman"/>
          <w:sz w:val="28"/>
          <w:szCs w:val="28"/>
          <w:lang w:eastAsia="ru-RU"/>
        </w:rPr>
        <w:t>Долю идеально выполненных с первого</w:t>
      </w:r>
      <w:r>
        <w:rPr>
          <w:rFonts w:ascii="Times New Roman" w:hAnsi="Times New Roman"/>
          <w:sz w:val="28"/>
          <w:szCs w:val="28"/>
          <w:lang w:eastAsia="ru-RU"/>
        </w:rPr>
        <w:t xml:space="preserve"> раза заказов в общем объеме от</w:t>
      </w:r>
      <w:r w:rsidRPr="00FA012D">
        <w:rPr>
          <w:rFonts w:ascii="Times New Roman" w:hAnsi="Times New Roman"/>
          <w:sz w:val="28"/>
          <w:szCs w:val="28"/>
          <w:lang w:eastAsia="ru-RU"/>
        </w:rPr>
        <w:t>груженных заказов отражает показатель:</w:t>
      </w:r>
    </w:p>
    <w:p w:rsidR="00FA012D" w:rsidRPr="00FA012D" w:rsidRDefault="00FA012D" w:rsidP="0070746D">
      <w:pPr>
        <w:pStyle w:val="a3"/>
        <w:numPr>
          <w:ilvl w:val="1"/>
          <w:numId w:val="20"/>
        </w:numPr>
        <w:tabs>
          <w:tab w:val="left" w:pos="1276"/>
        </w:tabs>
        <w:spacing w:after="0" w:line="240" w:lineRule="auto"/>
        <w:ind w:left="0" w:firstLine="737"/>
        <w:jc w:val="both"/>
        <w:rPr>
          <w:rFonts w:ascii="Times New Roman" w:hAnsi="Times New Roman"/>
          <w:sz w:val="28"/>
          <w:szCs w:val="28"/>
          <w:lang w:eastAsia="ru-RU"/>
        </w:rPr>
      </w:pPr>
      <w:r w:rsidRPr="00FA012D">
        <w:rPr>
          <w:rFonts w:ascii="Times New Roman" w:hAnsi="Times New Roman"/>
          <w:sz w:val="28"/>
          <w:szCs w:val="28"/>
          <w:lang w:eastAsia="ru-RU"/>
        </w:rPr>
        <w:t xml:space="preserve">KPI; </w:t>
      </w:r>
    </w:p>
    <w:p w:rsidR="00FA012D" w:rsidRPr="00FA012D" w:rsidRDefault="00FA012D" w:rsidP="0070746D">
      <w:pPr>
        <w:pStyle w:val="a3"/>
        <w:numPr>
          <w:ilvl w:val="1"/>
          <w:numId w:val="20"/>
        </w:numPr>
        <w:tabs>
          <w:tab w:val="left" w:pos="1276"/>
        </w:tabs>
        <w:spacing w:after="0" w:line="240" w:lineRule="auto"/>
        <w:ind w:left="0" w:firstLine="737"/>
        <w:jc w:val="both"/>
        <w:rPr>
          <w:rFonts w:ascii="Times New Roman" w:hAnsi="Times New Roman"/>
          <w:sz w:val="28"/>
          <w:szCs w:val="28"/>
          <w:lang w:eastAsia="ru-RU"/>
        </w:rPr>
      </w:pPr>
      <w:r w:rsidRPr="00FA012D">
        <w:rPr>
          <w:rFonts w:ascii="Times New Roman" w:hAnsi="Times New Roman"/>
          <w:sz w:val="28"/>
          <w:szCs w:val="28"/>
          <w:lang w:eastAsia="ru-RU"/>
        </w:rPr>
        <w:t>PO.</w:t>
      </w:r>
    </w:p>
    <w:p w:rsidR="00FA012D" w:rsidRPr="00FA012D" w:rsidRDefault="00FA012D" w:rsidP="0070746D">
      <w:pPr>
        <w:pStyle w:val="a3"/>
        <w:numPr>
          <w:ilvl w:val="0"/>
          <w:numId w:val="19"/>
        </w:numPr>
        <w:tabs>
          <w:tab w:val="left" w:pos="1276"/>
        </w:tabs>
        <w:spacing w:after="0" w:line="240" w:lineRule="auto"/>
        <w:ind w:left="0" w:firstLine="737"/>
        <w:jc w:val="both"/>
        <w:rPr>
          <w:rFonts w:ascii="Times New Roman" w:hAnsi="Times New Roman"/>
          <w:iCs/>
          <w:sz w:val="28"/>
          <w:szCs w:val="28"/>
        </w:rPr>
      </w:pPr>
      <w:r w:rsidRPr="00FA012D">
        <w:rPr>
          <w:rFonts w:ascii="Times New Roman" w:hAnsi="Times New Roman"/>
          <w:iCs/>
          <w:sz w:val="28"/>
          <w:szCs w:val="28"/>
        </w:rPr>
        <w:t xml:space="preserve">Какая логистическая подсистема традиционно </w:t>
      </w:r>
      <w:r>
        <w:rPr>
          <w:rFonts w:ascii="Times New Roman" w:hAnsi="Times New Roman"/>
          <w:iCs/>
          <w:sz w:val="28"/>
          <w:szCs w:val="28"/>
        </w:rPr>
        <w:t>включает в себя организационно-</w:t>
      </w:r>
      <w:r w:rsidRPr="00FA012D">
        <w:rPr>
          <w:rFonts w:ascii="Times New Roman" w:hAnsi="Times New Roman"/>
          <w:iCs/>
          <w:sz w:val="28"/>
          <w:szCs w:val="28"/>
        </w:rPr>
        <w:t>экономическое обеспе</w:t>
      </w:r>
      <w:r>
        <w:rPr>
          <w:rFonts w:ascii="Times New Roman" w:hAnsi="Times New Roman"/>
          <w:iCs/>
          <w:sz w:val="28"/>
          <w:szCs w:val="28"/>
        </w:rPr>
        <w:t>чение, правовое обеспечение, ин</w:t>
      </w:r>
      <w:r w:rsidRPr="00FA012D">
        <w:rPr>
          <w:rFonts w:ascii="Times New Roman" w:hAnsi="Times New Roman"/>
          <w:iCs/>
          <w:sz w:val="28"/>
          <w:szCs w:val="28"/>
        </w:rPr>
        <w:t>формационную поддержку, экологическое обеспечение и пр.:</w:t>
      </w:r>
    </w:p>
    <w:p w:rsidR="00FA012D" w:rsidRPr="00FA012D" w:rsidRDefault="00FA012D" w:rsidP="0070746D">
      <w:pPr>
        <w:pStyle w:val="a3"/>
        <w:numPr>
          <w:ilvl w:val="0"/>
          <w:numId w:val="21"/>
        </w:numPr>
        <w:tabs>
          <w:tab w:val="left" w:pos="1276"/>
        </w:tabs>
        <w:spacing w:after="0" w:line="240" w:lineRule="auto"/>
        <w:ind w:left="0" w:firstLine="737"/>
        <w:jc w:val="both"/>
        <w:rPr>
          <w:rFonts w:ascii="Times New Roman" w:hAnsi="Times New Roman"/>
          <w:iCs/>
          <w:sz w:val="28"/>
          <w:szCs w:val="28"/>
        </w:rPr>
      </w:pPr>
      <w:r w:rsidRPr="00FA012D">
        <w:rPr>
          <w:rFonts w:ascii="Times New Roman" w:hAnsi="Times New Roman"/>
          <w:iCs/>
          <w:sz w:val="28"/>
          <w:szCs w:val="28"/>
        </w:rPr>
        <w:t>функциональная;</w:t>
      </w:r>
    </w:p>
    <w:p w:rsidR="00FA012D" w:rsidRPr="00FA012D" w:rsidRDefault="00FA012D" w:rsidP="0070746D">
      <w:pPr>
        <w:pStyle w:val="a3"/>
        <w:numPr>
          <w:ilvl w:val="0"/>
          <w:numId w:val="21"/>
        </w:numPr>
        <w:tabs>
          <w:tab w:val="left" w:pos="1276"/>
        </w:tabs>
        <w:spacing w:after="0" w:line="240" w:lineRule="auto"/>
        <w:ind w:left="0" w:firstLine="737"/>
        <w:jc w:val="both"/>
        <w:rPr>
          <w:rFonts w:ascii="Times New Roman" w:hAnsi="Times New Roman"/>
          <w:iCs/>
          <w:sz w:val="28"/>
          <w:szCs w:val="28"/>
        </w:rPr>
      </w:pPr>
      <w:r w:rsidRPr="00FA012D">
        <w:rPr>
          <w:rFonts w:ascii="Times New Roman" w:hAnsi="Times New Roman"/>
          <w:iCs/>
          <w:sz w:val="28"/>
          <w:szCs w:val="28"/>
        </w:rPr>
        <w:t>обеспечивающая;</w:t>
      </w:r>
    </w:p>
    <w:p w:rsidR="00433603" w:rsidRDefault="00FA012D" w:rsidP="0070746D">
      <w:pPr>
        <w:pStyle w:val="a3"/>
        <w:numPr>
          <w:ilvl w:val="0"/>
          <w:numId w:val="21"/>
        </w:numPr>
        <w:tabs>
          <w:tab w:val="left" w:pos="1276"/>
        </w:tabs>
        <w:spacing w:after="0" w:line="240" w:lineRule="auto"/>
        <w:ind w:left="0" w:firstLine="737"/>
        <w:jc w:val="both"/>
        <w:rPr>
          <w:rFonts w:ascii="Times New Roman" w:hAnsi="Times New Roman"/>
          <w:iCs/>
          <w:sz w:val="28"/>
          <w:szCs w:val="28"/>
        </w:rPr>
      </w:pPr>
      <w:r w:rsidRPr="00FA012D">
        <w:rPr>
          <w:rFonts w:ascii="Times New Roman" w:hAnsi="Times New Roman"/>
          <w:iCs/>
          <w:sz w:val="28"/>
          <w:szCs w:val="28"/>
        </w:rPr>
        <w:t>институциональная.</w:t>
      </w: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tabs>
          <w:tab w:val="left" w:pos="1276"/>
        </w:tabs>
        <w:spacing w:after="0" w:line="240" w:lineRule="auto"/>
        <w:jc w:val="both"/>
        <w:rPr>
          <w:rFonts w:ascii="Times New Roman" w:hAnsi="Times New Roman"/>
          <w:iCs/>
          <w:sz w:val="28"/>
          <w:szCs w:val="28"/>
        </w:rPr>
      </w:pPr>
    </w:p>
    <w:p w:rsidR="00B402A9" w:rsidRDefault="00B402A9" w:rsidP="00B402A9">
      <w:pPr>
        <w:spacing w:after="0"/>
        <w:ind w:firstLine="708"/>
        <w:contextualSpacing/>
        <w:jc w:val="center"/>
        <w:rPr>
          <w:rFonts w:ascii="Times New Roman" w:hAnsi="Times New Roman"/>
          <w:b/>
          <w:sz w:val="28"/>
          <w:szCs w:val="28"/>
        </w:rPr>
      </w:pPr>
      <w:r>
        <w:rPr>
          <w:rFonts w:ascii="Times New Roman" w:hAnsi="Times New Roman"/>
          <w:b/>
          <w:sz w:val="28"/>
          <w:szCs w:val="28"/>
        </w:rPr>
        <w:lastRenderedPageBreak/>
        <w:t>Оценка знаний по компетенции ПК-1</w:t>
      </w:r>
      <w:r w:rsidRPr="00386150">
        <w:rPr>
          <w:rFonts w:ascii="Times New Roman" w:hAnsi="Times New Roman"/>
          <w:b/>
          <w:sz w:val="28"/>
          <w:szCs w:val="28"/>
        </w:rPr>
        <w:t>.</w:t>
      </w:r>
    </w:p>
    <w:p w:rsidR="00B402A9" w:rsidRDefault="00B402A9" w:rsidP="00B402A9">
      <w:pPr>
        <w:spacing w:after="0"/>
        <w:contextualSpacing/>
        <w:rPr>
          <w:rFonts w:ascii="Times New Roman" w:hAnsi="Times New Roman"/>
          <w:b/>
          <w:sz w:val="28"/>
          <w:szCs w:val="28"/>
        </w:rPr>
      </w:pP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 Что понимается под международной транспортно-логистической цепью поставок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Совокупность транспортных средств, используемых для перевозки товаров между странами</w:t>
      </w:r>
      <w:r w:rsidRPr="00B402A9">
        <w:rPr>
          <w:rFonts w:ascii="Times New Roman" w:hAnsi="Times New Roman"/>
          <w:color w:val="0F1115"/>
          <w:sz w:val="28"/>
          <w:szCs w:val="28"/>
          <w:lang w:eastAsia="ru-RU"/>
        </w:rPr>
        <w:br/>
        <w:t>Б) Последовательность организационных, транспортных и таможенных операций по перемещению товаров от поставщика до получателя с участием разных видов транспорта и пересечением границ</w:t>
      </w:r>
      <w:r w:rsidRPr="00B402A9">
        <w:rPr>
          <w:rFonts w:ascii="Times New Roman" w:hAnsi="Times New Roman"/>
          <w:color w:val="0F1115"/>
          <w:sz w:val="28"/>
          <w:szCs w:val="28"/>
          <w:lang w:eastAsia="ru-RU"/>
        </w:rPr>
        <w:br/>
        <w:t>В) Договор между грузоотправителем и перевозчиком на осуществление международной перевозки</w:t>
      </w:r>
      <w:r w:rsidRPr="00B402A9">
        <w:rPr>
          <w:rFonts w:ascii="Times New Roman" w:hAnsi="Times New Roman"/>
          <w:color w:val="0F1115"/>
          <w:sz w:val="28"/>
          <w:szCs w:val="28"/>
          <w:lang w:eastAsia="ru-RU"/>
        </w:rPr>
        <w:br/>
        <w:t>Г) Система складского хранения товаров на территории международного транспортного коридора</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2. Какой из перечисленных документов является основным транспортным документом при международной автомобильной перевозке по конвенции CMR?</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Коносамент</w:t>
      </w:r>
      <w:r w:rsidRPr="00B402A9">
        <w:rPr>
          <w:rFonts w:ascii="Times New Roman" w:hAnsi="Times New Roman"/>
          <w:color w:val="0F1115"/>
          <w:sz w:val="28"/>
          <w:szCs w:val="28"/>
          <w:lang w:eastAsia="ru-RU"/>
        </w:rPr>
        <w:br/>
        <w:t>Б) Авианакладная (Air Waybill)</w:t>
      </w:r>
      <w:r w:rsidRPr="00B402A9">
        <w:rPr>
          <w:rFonts w:ascii="Times New Roman" w:hAnsi="Times New Roman"/>
          <w:color w:val="0F1115"/>
          <w:sz w:val="28"/>
          <w:szCs w:val="28"/>
          <w:lang w:eastAsia="ru-RU"/>
        </w:rPr>
        <w:br/>
        <w:t>В) Накладная CMR</w:t>
      </w:r>
      <w:r w:rsidRPr="00B402A9">
        <w:rPr>
          <w:rFonts w:ascii="Times New Roman" w:hAnsi="Times New Roman"/>
          <w:color w:val="0F1115"/>
          <w:sz w:val="28"/>
          <w:szCs w:val="28"/>
          <w:lang w:eastAsia="ru-RU"/>
        </w:rPr>
        <w:br/>
        <w:t>Г) Железнодорожная накладная СМГС</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3. Что такое «таможенная логистика»?</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Перевозка товаров под таможенным контролем без уплаты пошлин</w:t>
      </w:r>
      <w:r w:rsidRPr="00B402A9">
        <w:rPr>
          <w:rFonts w:ascii="Times New Roman" w:hAnsi="Times New Roman"/>
          <w:color w:val="0F1115"/>
          <w:sz w:val="28"/>
          <w:szCs w:val="28"/>
          <w:lang w:eastAsia="ru-RU"/>
        </w:rPr>
        <w:br/>
        <w:t>Б) Функциональная область управления, обеспечивающая интеграцию таможенных процедур и логистических процессов для оптимизации временных и финансовых затрат при пересечении границы</w:t>
      </w:r>
      <w:r w:rsidRPr="00B402A9">
        <w:rPr>
          <w:rFonts w:ascii="Times New Roman" w:hAnsi="Times New Roman"/>
          <w:color w:val="0F1115"/>
          <w:sz w:val="28"/>
          <w:szCs w:val="28"/>
          <w:lang w:eastAsia="ru-RU"/>
        </w:rPr>
        <w:br/>
        <w:t>В) Вид страхования грузов на период таможенного оформления</w:t>
      </w:r>
      <w:r w:rsidRPr="00B402A9">
        <w:rPr>
          <w:rFonts w:ascii="Times New Roman" w:hAnsi="Times New Roman"/>
          <w:color w:val="0F1115"/>
          <w:sz w:val="28"/>
          <w:szCs w:val="28"/>
          <w:lang w:eastAsia="ru-RU"/>
        </w:rPr>
        <w:br/>
        <w:t>Г) Деятельность таможенного представителя по декларированию товаров</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4. Кто является ключевым звеном (ядром) международной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Таможенный орган</w:t>
      </w:r>
      <w:r w:rsidRPr="00B402A9">
        <w:rPr>
          <w:rFonts w:ascii="Times New Roman" w:hAnsi="Times New Roman"/>
          <w:color w:val="0F1115"/>
          <w:sz w:val="28"/>
          <w:szCs w:val="28"/>
          <w:lang w:eastAsia="ru-RU"/>
        </w:rPr>
        <w:br/>
        <w:t>Б) Грузополучатель</w:t>
      </w:r>
      <w:r w:rsidRPr="00B402A9">
        <w:rPr>
          <w:rFonts w:ascii="Times New Roman" w:hAnsi="Times New Roman"/>
          <w:color w:val="0F1115"/>
          <w:sz w:val="28"/>
          <w:szCs w:val="28"/>
          <w:lang w:eastAsia="ru-RU"/>
        </w:rPr>
        <w:br/>
        <w:t>В) Логистический оператор / экспедитор</w:t>
      </w:r>
      <w:r w:rsidRPr="00B402A9">
        <w:rPr>
          <w:rFonts w:ascii="Times New Roman" w:hAnsi="Times New Roman"/>
          <w:color w:val="0F1115"/>
          <w:sz w:val="28"/>
          <w:szCs w:val="28"/>
          <w:lang w:eastAsia="ru-RU"/>
        </w:rPr>
        <w:br/>
        <w:t>Г) Банк, осуществляющий валютный контроль</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5. Какая модель управления цепями поставок предполагает, что заказ товара инициируется не производителем, а потребителем на основе фактического спроса?</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Push-модель (проталкивание)</w:t>
      </w:r>
      <w:r w:rsidRPr="00B402A9">
        <w:rPr>
          <w:rFonts w:ascii="Times New Roman" w:hAnsi="Times New Roman"/>
          <w:color w:val="0F1115"/>
          <w:sz w:val="28"/>
          <w:szCs w:val="28"/>
          <w:lang w:eastAsia="ru-RU"/>
        </w:rPr>
        <w:br/>
        <w:t>Б) Pull-модель (вытягивание)</w:t>
      </w:r>
      <w:r w:rsidRPr="00B402A9">
        <w:rPr>
          <w:rFonts w:ascii="Times New Roman" w:hAnsi="Times New Roman"/>
          <w:color w:val="0F1115"/>
          <w:sz w:val="28"/>
          <w:szCs w:val="28"/>
          <w:lang w:eastAsia="ru-RU"/>
        </w:rPr>
        <w:br/>
      </w:r>
      <w:r w:rsidRPr="00B402A9">
        <w:rPr>
          <w:rFonts w:ascii="Times New Roman" w:hAnsi="Times New Roman"/>
          <w:color w:val="0F1115"/>
          <w:sz w:val="28"/>
          <w:szCs w:val="28"/>
          <w:lang w:eastAsia="ru-RU"/>
        </w:rPr>
        <w:lastRenderedPageBreak/>
        <w:t>В) VRM-модель</w:t>
      </w:r>
      <w:r w:rsidRPr="00B402A9">
        <w:rPr>
          <w:rFonts w:ascii="Times New Roman" w:hAnsi="Times New Roman"/>
          <w:color w:val="0F1115"/>
          <w:sz w:val="28"/>
          <w:szCs w:val="28"/>
          <w:lang w:eastAsia="ru-RU"/>
        </w:rPr>
        <w:br/>
        <w:t>Г) Модель «точно вовремя» (JIT)</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6. Что такое технология RFID в контексте управления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Система электронного документооборота между участниками цепи поставок</w:t>
      </w:r>
      <w:r w:rsidRPr="00B402A9">
        <w:rPr>
          <w:rFonts w:ascii="Times New Roman" w:hAnsi="Times New Roman"/>
          <w:color w:val="0F1115"/>
          <w:sz w:val="28"/>
          <w:szCs w:val="28"/>
          <w:lang w:eastAsia="ru-RU"/>
        </w:rPr>
        <w:br/>
        <w:t>Б) Технология радиочастотной идентификации для автоматического считывания информации о грузе без прямого контакта</w:t>
      </w:r>
      <w:r w:rsidRPr="00B402A9">
        <w:rPr>
          <w:rFonts w:ascii="Times New Roman" w:hAnsi="Times New Roman"/>
          <w:color w:val="0F1115"/>
          <w:sz w:val="28"/>
          <w:szCs w:val="28"/>
          <w:lang w:eastAsia="ru-RU"/>
        </w:rPr>
        <w:br/>
        <w:t>В) Система динамического ценообразования на транспортные услуги</w:t>
      </w:r>
      <w:r w:rsidRPr="00B402A9">
        <w:rPr>
          <w:rFonts w:ascii="Times New Roman" w:hAnsi="Times New Roman"/>
          <w:color w:val="0F1115"/>
          <w:sz w:val="28"/>
          <w:szCs w:val="28"/>
          <w:lang w:eastAsia="ru-RU"/>
        </w:rPr>
        <w:br/>
        <w:t>Г) Программное обеспечение для управления складом (WMS)</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7. Как расшифровывается аббревиатура TMS в логистике?</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val="en-US" w:eastAsia="ru-RU"/>
        </w:rPr>
      </w:pPr>
      <w:r w:rsidRPr="00B402A9">
        <w:rPr>
          <w:rFonts w:ascii="Times New Roman" w:hAnsi="Times New Roman"/>
          <w:color w:val="0F1115"/>
          <w:sz w:val="28"/>
          <w:szCs w:val="28"/>
          <w:lang w:eastAsia="ru-RU"/>
        </w:rPr>
        <w:t>А</w:t>
      </w:r>
      <w:r w:rsidRPr="00B402A9">
        <w:rPr>
          <w:rFonts w:ascii="Times New Roman" w:hAnsi="Times New Roman"/>
          <w:color w:val="0F1115"/>
          <w:sz w:val="28"/>
          <w:szCs w:val="28"/>
          <w:lang w:val="en-US" w:eastAsia="ru-RU"/>
        </w:rPr>
        <w:t>) Transportation Management System (</w:t>
      </w:r>
      <w:r w:rsidRPr="00B402A9">
        <w:rPr>
          <w:rFonts w:ascii="Times New Roman" w:hAnsi="Times New Roman"/>
          <w:color w:val="0F1115"/>
          <w:sz w:val="28"/>
          <w:szCs w:val="28"/>
          <w:lang w:eastAsia="ru-RU"/>
        </w:rPr>
        <w:t>система</w:t>
      </w:r>
      <w:r w:rsidRPr="00B402A9">
        <w:rPr>
          <w:rFonts w:ascii="Times New Roman" w:hAnsi="Times New Roman"/>
          <w:color w:val="0F1115"/>
          <w:sz w:val="28"/>
          <w:szCs w:val="28"/>
          <w:lang w:val="en-US" w:eastAsia="ru-RU"/>
        </w:rPr>
        <w:t xml:space="preserve"> </w:t>
      </w:r>
      <w:r w:rsidRPr="00B402A9">
        <w:rPr>
          <w:rFonts w:ascii="Times New Roman" w:hAnsi="Times New Roman"/>
          <w:color w:val="0F1115"/>
          <w:sz w:val="28"/>
          <w:szCs w:val="28"/>
          <w:lang w:eastAsia="ru-RU"/>
        </w:rPr>
        <w:t>управления</w:t>
      </w:r>
      <w:r w:rsidRPr="00B402A9">
        <w:rPr>
          <w:rFonts w:ascii="Times New Roman" w:hAnsi="Times New Roman"/>
          <w:color w:val="0F1115"/>
          <w:sz w:val="28"/>
          <w:szCs w:val="28"/>
          <w:lang w:val="en-US" w:eastAsia="ru-RU"/>
        </w:rPr>
        <w:t xml:space="preserve"> </w:t>
      </w:r>
      <w:r w:rsidRPr="00B402A9">
        <w:rPr>
          <w:rFonts w:ascii="Times New Roman" w:hAnsi="Times New Roman"/>
          <w:color w:val="0F1115"/>
          <w:sz w:val="28"/>
          <w:szCs w:val="28"/>
          <w:lang w:eastAsia="ru-RU"/>
        </w:rPr>
        <w:t>транспортом</w:t>
      </w:r>
      <w:r w:rsidRPr="00B402A9">
        <w:rPr>
          <w:rFonts w:ascii="Times New Roman" w:hAnsi="Times New Roman"/>
          <w:color w:val="0F1115"/>
          <w:sz w:val="28"/>
          <w:szCs w:val="28"/>
          <w:lang w:val="en-US" w:eastAsia="ru-RU"/>
        </w:rPr>
        <w:t>)</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Б</w:t>
      </w:r>
      <w:r w:rsidRPr="00B402A9">
        <w:rPr>
          <w:rFonts w:ascii="Times New Roman" w:hAnsi="Times New Roman"/>
          <w:color w:val="0F1115"/>
          <w:sz w:val="28"/>
          <w:szCs w:val="28"/>
          <w:lang w:val="en-US" w:eastAsia="ru-RU"/>
        </w:rPr>
        <w:t>) Total Management System</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В</w:t>
      </w:r>
      <w:r w:rsidRPr="00B402A9">
        <w:rPr>
          <w:rFonts w:ascii="Times New Roman" w:hAnsi="Times New Roman"/>
          <w:color w:val="0F1115"/>
          <w:sz w:val="28"/>
          <w:szCs w:val="28"/>
          <w:lang w:val="en-US" w:eastAsia="ru-RU"/>
        </w:rPr>
        <w:t>) Tracking and Monitoring System</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Г</w:t>
      </w:r>
      <w:r w:rsidRPr="00B402A9">
        <w:rPr>
          <w:rFonts w:ascii="Times New Roman" w:hAnsi="Times New Roman"/>
          <w:color w:val="0F1115"/>
          <w:sz w:val="28"/>
          <w:szCs w:val="28"/>
          <w:lang w:val="en-US" w:eastAsia="ru-RU"/>
        </w:rPr>
        <w:t>) Trade Management Solution</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8. Какие технологические средства используются для обеспечения видимости (visibility) груза в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Только бумажные транспортные документы</w:t>
      </w:r>
      <w:r w:rsidRPr="00B402A9">
        <w:rPr>
          <w:rFonts w:ascii="Times New Roman" w:hAnsi="Times New Roman"/>
          <w:color w:val="0F1115"/>
          <w:sz w:val="28"/>
          <w:szCs w:val="28"/>
          <w:lang w:eastAsia="ru-RU"/>
        </w:rPr>
        <w:br/>
        <w:t>Б) Навигационные пломбы, GPS/ГЛОНАСС-трекеры, RFID-метки</w:t>
      </w:r>
      <w:r w:rsidRPr="00B402A9">
        <w:rPr>
          <w:rFonts w:ascii="Times New Roman" w:hAnsi="Times New Roman"/>
          <w:color w:val="0F1115"/>
          <w:sz w:val="28"/>
          <w:szCs w:val="28"/>
          <w:lang w:eastAsia="ru-RU"/>
        </w:rPr>
        <w:br/>
        <w:t>В) Исключительно банковские гарантии</w:t>
      </w:r>
      <w:r w:rsidRPr="00B402A9">
        <w:rPr>
          <w:rFonts w:ascii="Times New Roman" w:hAnsi="Times New Roman"/>
          <w:color w:val="0F1115"/>
          <w:sz w:val="28"/>
          <w:szCs w:val="28"/>
          <w:lang w:eastAsia="ru-RU"/>
        </w:rPr>
        <w:br/>
        <w:t>Г) Таможенные декларации на бумажном носителе</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9. Какой вид транспорта обладает максимальной скоростью доставки, но имеет наиболее высокую стоимость перевозки?</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Морской</w:t>
      </w:r>
      <w:r w:rsidRPr="00B402A9">
        <w:rPr>
          <w:rFonts w:ascii="Times New Roman" w:hAnsi="Times New Roman"/>
          <w:color w:val="0F1115"/>
          <w:sz w:val="28"/>
          <w:szCs w:val="28"/>
          <w:lang w:eastAsia="ru-RU"/>
        </w:rPr>
        <w:br/>
        <w:t>Б) Железнодорожный</w:t>
      </w:r>
      <w:r w:rsidRPr="00B402A9">
        <w:rPr>
          <w:rFonts w:ascii="Times New Roman" w:hAnsi="Times New Roman"/>
          <w:color w:val="0F1115"/>
          <w:sz w:val="28"/>
          <w:szCs w:val="28"/>
          <w:lang w:eastAsia="ru-RU"/>
        </w:rPr>
        <w:br/>
        <w:t>В) Воздушный</w:t>
      </w:r>
      <w:r w:rsidRPr="00B402A9">
        <w:rPr>
          <w:rFonts w:ascii="Times New Roman" w:hAnsi="Times New Roman"/>
          <w:color w:val="0F1115"/>
          <w:sz w:val="28"/>
          <w:szCs w:val="28"/>
          <w:lang w:eastAsia="ru-RU"/>
        </w:rPr>
        <w:br/>
        <w:t>Г) Автомобильный</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10. Какой документ является товарораспорядительным при морской перевозке?</w:t>
      </w:r>
    </w:p>
    <w:p w:rsid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Авианакладная (Air Waybill)</w:t>
      </w:r>
      <w:r w:rsidRPr="00B402A9">
        <w:rPr>
          <w:rFonts w:ascii="Times New Roman" w:hAnsi="Times New Roman"/>
          <w:color w:val="0F1115"/>
          <w:sz w:val="28"/>
          <w:szCs w:val="28"/>
          <w:lang w:eastAsia="ru-RU"/>
        </w:rPr>
        <w:br/>
        <w:t>Б) Коносамент (Bill of Lading)</w:t>
      </w:r>
      <w:r w:rsidRPr="00B402A9">
        <w:rPr>
          <w:rFonts w:ascii="Times New Roman" w:hAnsi="Times New Roman"/>
          <w:color w:val="0F1115"/>
          <w:sz w:val="28"/>
          <w:szCs w:val="28"/>
          <w:lang w:eastAsia="ru-RU"/>
        </w:rPr>
        <w:br/>
        <w:t>В) Накладная CMR</w:t>
      </w:r>
      <w:r w:rsidRPr="00B402A9">
        <w:rPr>
          <w:rFonts w:ascii="Times New Roman" w:hAnsi="Times New Roman"/>
          <w:color w:val="0F1115"/>
          <w:sz w:val="28"/>
          <w:szCs w:val="28"/>
          <w:lang w:eastAsia="ru-RU"/>
        </w:rPr>
        <w:br/>
        <w:t>Г) Железнодорожная накладная ЦИМ/СМГС</w:t>
      </w:r>
    </w:p>
    <w:p w:rsid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p>
    <w:p w:rsid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lastRenderedPageBreak/>
        <w:t>11. В чем отличие интермодальной перевозки от мультимодальной?</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Интермодальная перевозка осуществляется только одним видом транспорта, мультимодальная — несколькими</w:t>
      </w:r>
      <w:r w:rsidRPr="00B402A9">
        <w:rPr>
          <w:rFonts w:ascii="Times New Roman" w:hAnsi="Times New Roman"/>
          <w:color w:val="0F1115"/>
          <w:sz w:val="28"/>
          <w:szCs w:val="28"/>
          <w:lang w:eastAsia="ru-RU"/>
        </w:rPr>
        <w:br/>
        <w:t>Б) При интермодальной перевозке действует единый перевозчик и единый договор, при мультимодальной — разные перевозчики и разные договоры на каждом этапе</w:t>
      </w:r>
      <w:r w:rsidRPr="00B402A9">
        <w:rPr>
          <w:rFonts w:ascii="Times New Roman" w:hAnsi="Times New Roman"/>
          <w:color w:val="0F1115"/>
          <w:sz w:val="28"/>
          <w:szCs w:val="28"/>
          <w:lang w:eastAsia="ru-RU"/>
        </w:rPr>
        <w:br/>
        <w:t>В) Мультимодальная перевозка быстрее интермодальной</w:t>
      </w:r>
      <w:r w:rsidRPr="00B402A9">
        <w:rPr>
          <w:rFonts w:ascii="Times New Roman" w:hAnsi="Times New Roman"/>
          <w:color w:val="0F1115"/>
          <w:sz w:val="28"/>
          <w:szCs w:val="28"/>
          <w:lang w:eastAsia="ru-RU"/>
        </w:rPr>
        <w:br/>
        <w:t>Г) Отличий нет, это синонимы</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12. Какие преимущества имеют контейнерные перевозки в международной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Унификация, безопасность, возможность перегрузки между видами транспорта без перевалки груза</w:t>
      </w:r>
      <w:r w:rsidRPr="00B402A9">
        <w:rPr>
          <w:rFonts w:ascii="Times New Roman" w:hAnsi="Times New Roman"/>
          <w:color w:val="0F1115"/>
          <w:sz w:val="28"/>
          <w:szCs w:val="28"/>
          <w:lang w:eastAsia="ru-RU"/>
        </w:rPr>
        <w:br/>
        <w:t>Б) Только низкая стоимость</w:t>
      </w:r>
      <w:r w:rsidRPr="00B402A9">
        <w:rPr>
          <w:rFonts w:ascii="Times New Roman" w:hAnsi="Times New Roman"/>
          <w:color w:val="0F1115"/>
          <w:sz w:val="28"/>
          <w:szCs w:val="28"/>
          <w:lang w:eastAsia="ru-RU"/>
        </w:rPr>
        <w:br/>
        <w:t>В) Только высокая скорость доставки</w:t>
      </w:r>
      <w:r w:rsidRPr="00B402A9">
        <w:rPr>
          <w:rFonts w:ascii="Times New Roman" w:hAnsi="Times New Roman"/>
          <w:color w:val="0F1115"/>
          <w:sz w:val="28"/>
          <w:szCs w:val="28"/>
          <w:lang w:eastAsia="ru-RU"/>
        </w:rPr>
        <w:br/>
        <w:t>Г) Исключительно возможность перевозки любых видов грузов без ограничений</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13. Какая таможенная процедура является ключевой для перемещения товаров от таможенного органа отправления до таможенного органа назначения в рамках одной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Выпуск для внутреннего потребления</w:t>
      </w:r>
      <w:r w:rsidRPr="00B402A9">
        <w:rPr>
          <w:rFonts w:ascii="Times New Roman" w:hAnsi="Times New Roman"/>
          <w:color w:val="0F1115"/>
          <w:sz w:val="28"/>
          <w:szCs w:val="28"/>
          <w:lang w:eastAsia="ru-RU"/>
        </w:rPr>
        <w:br/>
        <w:t>Б) Экспорт</w:t>
      </w:r>
      <w:r w:rsidRPr="00B402A9">
        <w:rPr>
          <w:rFonts w:ascii="Times New Roman" w:hAnsi="Times New Roman"/>
          <w:color w:val="0F1115"/>
          <w:sz w:val="28"/>
          <w:szCs w:val="28"/>
          <w:lang w:eastAsia="ru-RU"/>
        </w:rPr>
        <w:br/>
        <w:t>В) Таможенный транзит</w:t>
      </w:r>
      <w:r w:rsidRPr="00B402A9">
        <w:rPr>
          <w:rFonts w:ascii="Times New Roman" w:hAnsi="Times New Roman"/>
          <w:color w:val="0F1115"/>
          <w:sz w:val="28"/>
          <w:szCs w:val="28"/>
          <w:lang w:eastAsia="ru-RU"/>
        </w:rPr>
        <w:br/>
        <w:t>Г) Переработка на таможенной территории</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14. Что такое «генеральное обеспечение» в таможенном деле?</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Обеспечение уплаты таможенных платежей по каждой отдельной транзакции</w:t>
      </w:r>
      <w:r w:rsidRPr="00B402A9">
        <w:rPr>
          <w:rFonts w:ascii="Times New Roman" w:hAnsi="Times New Roman"/>
          <w:color w:val="0F1115"/>
          <w:sz w:val="28"/>
          <w:szCs w:val="28"/>
          <w:lang w:eastAsia="ru-RU"/>
        </w:rPr>
        <w:br/>
        <w:t>Б) Единое обеспечение, предоставляемое на определенный срок для всех операций одного лица, позволяющее не оформлять обеспечение по каждой отдельной сделке</w:t>
      </w:r>
      <w:r w:rsidRPr="00B402A9">
        <w:rPr>
          <w:rFonts w:ascii="Times New Roman" w:hAnsi="Times New Roman"/>
          <w:color w:val="0F1115"/>
          <w:sz w:val="28"/>
          <w:szCs w:val="28"/>
          <w:lang w:eastAsia="ru-RU"/>
        </w:rPr>
        <w:br/>
        <w:t>В) Страховка груза на период таможенного оформления</w:t>
      </w:r>
      <w:r w:rsidRPr="00B402A9">
        <w:rPr>
          <w:rFonts w:ascii="Times New Roman" w:hAnsi="Times New Roman"/>
          <w:color w:val="0F1115"/>
          <w:sz w:val="28"/>
          <w:szCs w:val="28"/>
          <w:lang w:eastAsia="ru-RU"/>
        </w:rPr>
        <w:br/>
        <w:t>Г) Банковская гарантия на разовую поставку</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15. Какие преимущества предоставляет статус Уполномоченного экономического оператора (УЭО) участникам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Освобождение от уплаты всех таможенных пошлин</w:t>
      </w:r>
      <w:r w:rsidRPr="00B402A9">
        <w:rPr>
          <w:rFonts w:ascii="Times New Roman" w:hAnsi="Times New Roman"/>
          <w:color w:val="0F1115"/>
          <w:sz w:val="28"/>
          <w:szCs w:val="28"/>
          <w:lang w:eastAsia="ru-RU"/>
        </w:rPr>
        <w:br/>
        <w:t>Б) Упрощение таможенных процедур, сокращение досмотров, приоритетный порядок контроля</w:t>
      </w:r>
      <w:r w:rsidRPr="00B402A9">
        <w:rPr>
          <w:rFonts w:ascii="Times New Roman" w:hAnsi="Times New Roman"/>
          <w:color w:val="0F1115"/>
          <w:sz w:val="28"/>
          <w:szCs w:val="28"/>
          <w:lang w:eastAsia="ru-RU"/>
        </w:rPr>
        <w:br/>
        <w:t>В) Автоматический выпуск товаров без проверки документов</w:t>
      </w:r>
      <w:r w:rsidRPr="00B402A9">
        <w:rPr>
          <w:rFonts w:ascii="Times New Roman" w:hAnsi="Times New Roman"/>
          <w:color w:val="0F1115"/>
          <w:sz w:val="28"/>
          <w:szCs w:val="28"/>
          <w:lang w:eastAsia="ru-RU"/>
        </w:rPr>
        <w:br/>
        <w:t>Г) Полное освобождение от таможенного контроля</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lastRenderedPageBreak/>
        <w:t>16. Что является основным таможенным документом при помещении товаров под таможенную процедуру?</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Транспортная накладная</w:t>
      </w:r>
      <w:r w:rsidRPr="00B402A9">
        <w:rPr>
          <w:rFonts w:ascii="Times New Roman" w:hAnsi="Times New Roman"/>
          <w:color w:val="0F1115"/>
          <w:sz w:val="28"/>
          <w:szCs w:val="28"/>
          <w:lang w:eastAsia="ru-RU"/>
        </w:rPr>
        <w:br/>
        <w:t>Б) Договор купли-продажи</w:t>
      </w:r>
      <w:r w:rsidRPr="00B402A9">
        <w:rPr>
          <w:rFonts w:ascii="Times New Roman" w:hAnsi="Times New Roman"/>
          <w:color w:val="0F1115"/>
          <w:sz w:val="28"/>
          <w:szCs w:val="28"/>
          <w:lang w:eastAsia="ru-RU"/>
        </w:rPr>
        <w:br/>
        <w:t>В) Декларация на товары (ДТ)</w:t>
      </w:r>
      <w:r w:rsidRPr="00B402A9">
        <w:rPr>
          <w:rFonts w:ascii="Times New Roman" w:hAnsi="Times New Roman"/>
          <w:color w:val="0F1115"/>
          <w:sz w:val="28"/>
          <w:szCs w:val="28"/>
          <w:lang w:eastAsia="ru-RU"/>
        </w:rPr>
        <w:br/>
        <w:t>Г) Инвойс</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17. Как расшифровывается показатель KPI «Perfect Order Index»?</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Идеальная стоимость доставки</w:t>
      </w:r>
      <w:r w:rsidRPr="00B402A9">
        <w:rPr>
          <w:rFonts w:ascii="Times New Roman" w:hAnsi="Times New Roman"/>
          <w:color w:val="0F1115"/>
          <w:sz w:val="28"/>
          <w:szCs w:val="28"/>
          <w:lang w:eastAsia="ru-RU"/>
        </w:rPr>
        <w:br/>
        <w:t>Б) Индекс идеального заказа (доля заказов, выполненных без ошибок по всем параметрам: доставлено вовремя, в полном объеме, без повреждений, с правильными документами)</w:t>
      </w:r>
      <w:r w:rsidRPr="00B402A9">
        <w:rPr>
          <w:rFonts w:ascii="Times New Roman" w:hAnsi="Times New Roman"/>
          <w:color w:val="0F1115"/>
          <w:sz w:val="28"/>
          <w:szCs w:val="28"/>
          <w:lang w:eastAsia="ru-RU"/>
        </w:rPr>
        <w:br/>
        <w:t>В) Коэффициент использования транспортных средств</w:t>
      </w:r>
      <w:r w:rsidRPr="00B402A9">
        <w:rPr>
          <w:rFonts w:ascii="Times New Roman" w:hAnsi="Times New Roman"/>
          <w:color w:val="0F1115"/>
          <w:sz w:val="28"/>
          <w:szCs w:val="28"/>
          <w:lang w:eastAsia="ru-RU"/>
        </w:rPr>
        <w:br/>
        <w:t>Г) Уровень логистического сервиса</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18. Что характеризует показатель «Уровень логистического сервиса» (УЛС)?</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Только скорость доставки товара</w:t>
      </w:r>
      <w:r w:rsidRPr="00B402A9">
        <w:rPr>
          <w:rFonts w:ascii="Times New Roman" w:hAnsi="Times New Roman"/>
          <w:color w:val="0F1115"/>
          <w:sz w:val="28"/>
          <w:szCs w:val="28"/>
          <w:lang w:eastAsia="ru-RU"/>
        </w:rPr>
        <w:br/>
        <w:t>Б) Степень удовлетворенности потребителя качеством предоставленных логистических услуг (соотношение фактического и ожидаемого уровня обслуживания)</w:t>
      </w:r>
      <w:r w:rsidRPr="00B402A9">
        <w:rPr>
          <w:rFonts w:ascii="Times New Roman" w:hAnsi="Times New Roman"/>
          <w:color w:val="0F1115"/>
          <w:sz w:val="28"/>
          <w:szCs w:val="28"/>
          <w:lang w:eastAsia="ru-RU"/>
        </w:rPr>
        <w:br/>
        <w:t>В) Исключительно стоимость логистических услуг</w:t>
      </w:r>
      <w:r w:rsidRPr="00B402A9">
        <w:rPr>
          <w:rFonts w:ascii="Times New Roman" w:hAnsi="Times New Roman"/>
          <w:color w:val="0F1115"/>
          <w:sz w:val="28"/>
          <w:szCs w:val="28"/>
          <w:lang w:eastAsia="ru-RU"/>
        </w:rPr>
        <w:br/>
        <w:t>Г) Количество задействованных перевозчиков</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19. Кто такой 4PL-оператор в международной ТЛЦП?</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Перевозчик, осуществляющий перевозку четырьмя видами транспорта</w:t>
      </w:r>
      <w:r w:rsidRPr="00B402A9">
        <w:rPr>
          <w:rFonts w:ascii="Times New Roman" w:hAnsi="Times New Roman"/>
          <w:color w:val="0F1115"/>
          <w:sz w:val="28"/>
          <w:szCs w:val="28"/>
          <w:lang w:eastAsia="ru-RU"/>
        </w:rPr>
        <w:br/>
        <w:t>Б) Логистический интегратор, управляющий всей цепью поставок (планирование, координация, контроль), включая управление 3PL-операторами</w:t>
      </w:r>
      <w:r w:rsidRPr="00B402A9">
        <w:rPr>
          <w:rFonts w:ascii="Times New Roman" w:hAnsi="Times New Roman"/>
          <w:color w:val="0F1115"/>
          <w:sz w:val="28"/>
          <w:szCs w:val="28"/>
          <w:lang w:eastAsia="ru-RU"/>
        </w:rPr>
        <w:br/>
        <w:t>В) Экспедитор, оказывающий услуги по перевалке грузов в четырех портах</w:t>
      </w:r>
      <w:r w:rsidRPr="00B402A9">
        <w:rPr>
          <w:rFonts w:ascii="Times New Roman" w:hAnsi="Times New Roman"/>
          <w:color w:val="0F1115"/>
          <w:sz w:val="28"/>
          <w:szCs w:val="28"/>
          <w:lang w:eastAsia="ru-RU"/>
        </w:rPr>
        <w:br/>
        <w:t>Г) Таможенный представитель, имеющий лицензию на четыре вида деятельности</w:t>
      </w:r>
    </w:p>
    <w:p w:rsidR="00B402A9" w:rsidRPr="00B402A9" w:rsidRDefault="00B402A9" w:rsidP="00B402A9">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20. Какой документ содержит сведения о стоимости, количестве и качестве товара и является основанием для таможенного декларирования?</w:t>
      </w:r>
    </w:p>
    <w:p w:rsidR="00B402A9" w:rsidRPr="00B402A9" w:rsidRDefault="00B402A9" w:rsidP="00B402A9">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Транспортная накладная</w:t>
      </w:r>
      <w:r w:rsidRPr="00B402A9">
        <w:rPr>
          <w:rFonts w:ascii="Times New Roman" w:hAnsi="Times New Roman"/>
          <w:color w:val="0F1115"/>
          <w:sz w:val="28"/>
          <w:szCs w:val="28"/>
          <w:lang w:eastAsia="ru-RU"/>
        </w:rPr>
        <w:br/>
        <w:t>Б) Договор перевозки</w:t>
      </w:r>
      <w:r w:rsidRPr="00B402A9">
        <w:rPr>
          <w:rFonts w:ascii="Times New Roman" w:hAnsi="Times New Roman"/>
          <w:color w:val="0F1115"/>
          <w:sz w:val="28"/>
          <w:szCs w:val="28"/>
          <w:lang w:eastAsia="ru-RU"/>
        </w:rPr>
        <w:br/>
        <w:t>В) Коммерческий инвойс (счет-фактура)</w:t>
      </w:r>
      <w:r w:rsidRPr="00B402A9">
        <w:rPr>
          <w:rFonts w:ascii="Times New Roman" w:hAnsi="Times New Roman"/>
          <w:color w:val="0F1115"/>
          <w:sz w:val="28"/>
          <w:szCs w:val="28"/>
          <w:lang w:eastAsia="ru-RU"/>
        </w:rPr>
        <w:br/>
        <w:t>Г) Страховой полис</w:t>
      </w:r>
    </w:p>
    <w:p w:rsidR="00B402A9" w:rsidRPr="00B402A9" w:rsidRDefault="00B402A9" w:rsidP="00B402A9">
      <w:pPr>
        <w:spacing w:after="0"/>
        <w:ind w:firstLine="708"/>
        <w:contextualSpacing/>
        <w:rPr>
          <w:rFonts w:ascii="Times New Roman" w:hAnsi="Times New Roman"/>
          <w:sz w:val="28"/>
          <w:szCs w:val="28"/>
        </w:rPr>
      </w:pPr>
    </w:p>
    <w:p w:rsidR="00B402A9" w:rsidRPr="00386150" w:rsidRDefault="00B402A9" w:rsidP="00B402A9">
      <w:pPr>
        <w:spacing w:after="0"/>
        <w:ind w:firstLine="708"/>
        <w:contextualSpacing/>
        <w:jc w:val="center"/>
        <w:rPr>
          <w:rFonts w:ascii="Times New Roman" w:hAnsi="Times New Roman"/>
          <w:b/>
          <w:sz w:val="28"/>
          <w:szCs w:val="28"/>
        </w:rPr>
      </w:pPr>
    </w:p>
    <w:p w:rsidR="00B402A9" w:rsidRPr="00B402A9" w:rsidRDefault="00B402A9" w:rsidP="00B402A9">
      <w:pPr>
        <w:spacing w:after="0"/>
        <w:ind w:firstLine="709"/>
        <w:contextualSpacing/>
        <w:jc w:val="center"/>
        <w:rPr>
          <w:rFonts w:ascii="Times New Roman" w:hAnsi="Times New Roman"/>
          <w:b/>
          <w:iCs/>
          <w:sz w:val="28"/>
          <w:szCs w:val="28"/>
        </w:rPr>
      </w:pPr>
      <w:r w:rsidRPr="00B402A9">
        <w:rPr>
          <w:rFonts w:ascii="Times New Roman" w:hAnsi="Times New Roman"/>
          <w:b/>
          <w:iCs/>
          <w:sz w:val="28"/>
          <w:szCs w:val="28"/>
        </w:rPr>
        <w:lastRenderedPageBreak/>
        <w:t>Примерный перечень ситуационных задач.</w:t>
      </w:r>
    </w:p>
    <w:p w:rsidR="00B402A9" w:rsidRPr="00B402A9" w:rsidRDefault="00B402A9" w:rsidP="00B402A9">
      <w:pPr>
        <w:spacing w:after="0"/>
        <w:ind w:firstLine="709"/>
        <w:contextualSpacing/>
        <w:jc w:val="center"/>
        <w:rPr>
          <w:rFonts w:ascii="Times New Roman" w:hAnsi="Times New Roman"/>
          <w:b/>
          <w:iCs/>
          <w:sz w:val="28"/>
          <w:szCs w:val="28"/>
        </w:rPr>
      </w:pPr>
    </w:p>
    <w:p w:rsidR="00B402A9" w:rsidRPr="00B402A9" w:rsidRDefault="00B402A9" w:rsidP="00B402A9">
      <w:pPr>
        <w:spacing w:after="0"/>
        <w:contextualSpacing/>
        <w:rPr>
          <w:rFonts w:ascii="Times New Roman" w:hAnsi="Times New Roman"/>
          <w:b/>
          <w:sz w:val="28"/>
          <w:szCs w:val="28"/>
        </w:rPr>
      </w:pPr>
      <w:r w:rsidRPr="00B402A9">
        <w:rPr>
          <w:rFonts w:ascii="Times New Roman" w:hAnsi="Times New Roman"/>
          <w:b/>
          <w:sz w:val="28"/>
          <w:szCs w:val="28"/>
        </w:rPr>
        <w:t>Оценка навыков и умений.</w:t>
      </w:r>
      <w:r>
        <w:rPr>
          <w:rFonts w:ascii="Times New Roman" w:hAnsi="Times New Roman"/>
          <w:b/>
          <w:sz w:val="28"/>
          <w:szCs w:val="28"/>
        </w:rPr>
        <w:t xml:space="preserve"> по компетенции ОПК-3</w:t>
      </w:r>
      <w:r w:rsidRPr="00B402A9">
        <w:rPr>
          <w:rFonts w:ascii="Times New Roman" w:hAnsi="Times New Roman"/>
          <w:b/>
          <w:sz w:val="28"/>
          <w:szCs w:val="28"/>
        </w:rPr>
        <w:t>.</w:t>
      </w:r>
    </w:p>
    <w:p w:rsidR="00386150" w:rsidRDefault="00386150" w:rsidP="00B402A9">
      <w:pPr>
        <w:spacing w:after="0" w:line="240" w:lineRule="auto"/>
        <w:contextualSpacing/>
        <w:rPr>
          <w:rFonts w:ascii="Times New Roman" w:hAnsi="Times New Roman"/>
          <w:iCs/>
          <w:sz w:val="28"/>
          <w:szCs w:val="28"/>
        </w:rPr>
      </w:pPr>
    </w:p>
    <w:p w:rsidR="00386150" w:rsidRPr="00386150" w:rsidRDefault="00386150" w:rsidP="00386150">
      <w:pPr>
        <w:spacing w:after="0"/>
        <w:ind w:firstLine="709"/>
        <w:contextualSpacing/>
        <w:jc w:val="center"/>
        <w:rPr>
          <w:rFonts w:ascii="Times New Roman" w:hAnsi="Times New Roman"/>
          <w:b/>
          <w:iCs/>
          <w:sz w:val="28"/>
          <w:szCs w:val="28"/>
        </w:rPr>
      </w:pPr>
    </w:p>
    <w:p w:rsidR="00E71E83" w:rsidRPr="00E71E83"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Задание 1</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Задание. Рассчитайте экономический эффект для предприятия при переходе на новую схему доставки метанола.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Как Вы считаете, правомерно ли предложение экспедиторской компании по организации и осуществлению доставки товара на новых условиях до ст. Лужайка?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Какова роль экспедиторской компании в организации перевозки груза в данном конкретном случае? Обоснуйте свою точку зрения.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Исходные данные:</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Томское предприятие является производителем продукции химической промышленности. Предприятие производит лакокрасочные материалы и другие виды продукции, в частности метанол. Производство лакокрасочной продукции осуществляется из давальческого сырья и обходится предприятию достаточно дорого, что не позволяет с учетом цен мирового рынка надеяться на ее экспорт.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Что касается метанола, то основой его производства является природный газ, поставляемый предприятиями Газпрома в качестве давальческого сырья, по очень низкой цене, поскольку Газпром является акционером предприятия и заинтересован в его успешной работе.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Низкая цена поставляемого природного газа позволяет предприятию производить метанол ниже мировых рыночных цен, а значит, делает возможным его экспорт за рубеж.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Цена метанола на заводе составляет 14 долларов за тонну.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Потенциальным покупателем метанола является шведская компания, которая предложила следующий маршрут его транспортировки из Томска в Швецию: по железной дороге из Томска до станции Лужайка Октябрьской железной дороги (крупнейший железнодорожный переход между Финляндией и Россией); далее до финского порта Котка, обладающего специальным морским терминалом, предназначенным для переработки химических грузов; затем судами до шведских портов. Ежемесячная поставка метанола может составлять 10 тыс. тонн.  На переговорах шведская компания настояла на том, чтобы российская компания поставляла метанол до ст. Лужайка.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Таким образом, российская сторона несет все расходы до границы России, а дальше организация доставки и ее оплата лежит на шведской компании. По настоянию шведов стороны согласовали цену метанола на базисе «DAР Лужайка» (поставлено на границе на ст. Лужайка): 90 долларов за тонну. По заверению шведской стороны, больше они платить не в состоянии, так как иначе им дешевле брать метанол из Норвегии – основного рынка метанола для Швеции. Томское предприятие, организуя доставку </w:t>
      </w:r>
      <w:r w:rsidRPr="00E71E83">
        <w:rPr>
          <w:rFonts w:ascii="Times New Roman" w:hAnsi="Times New Roman"/>
          <w:sz w:val="28"/>
          <w:szCs w:val="28"/>
          <w:lang w:eastAsia="ru-RU"/>
        </w:rPr>
        <w:lastRenderedPageBreak/>
        <w:t xml:space="preserve">товара до ст. Лужайка, обратилось в компанию «Трансрэил», являющуюся самым крупным экспедиторским предприятием, действующим при железных дорогах России, специализирующимся на внешнеторговых перевозках грузов железнодорожным транспортом. Компания «Трансрэил» дала ставку тарифа за перевозку одной тонны метанола из Томска до ст. Лужайка 70 долларов за тонну, что никак не устраивало томское предприятие, так как практически перечеркивало все намерения получить какую-либо прибыль. Ведь, помимо расходов на перевозку, предприятию необходимо также оплачивать железной дороге погрузку метанола в цистерны, а также нести некоторые другие расходы на станции отправления, что обходится в 4 доллара за тонну.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Предприятие начало прорабатывать другие возможные схемы организации доставки метанола до ст. Лужайка. Одна из схем, предложенная другой экспедиторской компанией, оказалась достаточно удачной, позволяющей предприятию гарантировать себе разумную прибыль с каждой тонны этой экспортной сделки. Дело в том, что по предложению другой экспедиторской компании, доставка товара должна быть разбита на два этапа.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Первый этап: груз оформляется до любого города, расположенного недалеко от ст. Лужайка, как внутренняя перевозка, что позволяет задействовать не международный, а внутренний железнодорожный тариф; второй этап: затем груз оформляется за рубеж как экспортная отправка.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Томское предприятие готово поступить по рекомендации новой экспедиторской компании, тем более что проработка нового железнодорожного тарифа показала, что доставка груза до ст. Лужайка по новой схеме составит всего 40 долларов за тонну.  </w:t>
      </w:r>
    </w:p>
    <w:p w:rsidR="00E71E83" w:rsidRPr="00E71E83"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Задание 2</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Задание. Оцените практику построения каналов распределения цепью поставок. Дайте свои предложения о возможных путях их совершенствования.</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Исходные данные:</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 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Товары из Юго-Восточной Азии поступают морем в Ригу, далее отгружаются из порта в адрес фирмы латвийским экспедитором. Базис поставки при морской перевозке – СИФ Рига.  Выбором маршрутов доставки и видов транспортных средств, определением базисов поставок занимаются названные экспедиторские компании. Однако российская компания при использовании своих контрактов экспедиторами ставит последние условия: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она требует организовать доставку товара навалом, с последующей организацией упаковочных работ в России. Она может потребовать также отказаться от дорогого воздушного транспорта и использовать не только при </w:t>
      </w:r>
      <w:r w:rsidRPr="00E71E83">
        <w:rPr>
          <w:rFonts w:ascii="Times New Roman" w:hAnsi="Times New Roman"/>
          <w:sz w:val="28"/>
          <w:szCs w:val="28"/>
          <w:lang w:eastAsia="ru-RU"/>
        </w:rPr>
        <w:lastRenderedPageBreak/>
        <w:t xml:space="preserve">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достаточно часто не оправдываются. Это приводит к необходимости срочно корректировать схему размещения заказов. </w:t>
      </w:r>
    </w:p>
    <w:p w:rsidR="00E71E83" w:rsidRPr="00E71E83" w:rsidRDefault="00E71E83" w:rsidP="00E71E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расформировываются, а груз отправляется железнодорожным транспортом в Москву. В Москву товары поступают на собственный склад компании. Основными клиентами являются небольшие магазины и отделы универмагов в Москве и других регионах России. Как правило, клиенты забирают товар 2-3 раза в месяц, присылая свой автотранспорт (самовывозом). Собственного автотранспорта компания не имеет, поэтому для доставки партий товара крупным клиентам (сети магазинов, дилерам, др.) пользуется автотранспортом профессиональных перевозчиков. 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разбиваются на группы, каждая из которых имеет свое определенное место на складе. При переходе на метод штрих-кодирования удалось сократить время выполнения заказов покупателей на 60%. Отдела логистики в компании нет. Составляет заказ поставщикам, выбирает способ доставки товара в Москву, контролирует отгрузку товаров по Москве менеджер по продажам. 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 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настолько высоки, что невозможно реально оценить их расходы по доставке аналогичных товаров. </w:t>
      </w:r>
    </w:p>
    <w:p w:rsidR="00617EBE" w:rsidRDefault="00B22448" w:rsidP="00617EBE">
      <w:pPr>
        <w:shd w:val="clear" w:color="auto" w:fill="FAFAFA"/>
        <w:spacing w:after="0" w:line="240" w:lineRule="auto"/>
        <w:ind w:firstLine="709"/>
        <w:jc w:val="center"/>
        <w:rPr>
          <w:rFonts w:ascii="Times New Roman" w:hAnsi="Times New Roman"/>
          <w:b/>
          <w:noProof/>
          <w:sz w:val="28"/>
          <w:szCs w:val="28"/>
          <w:lang w:eastAsia="ru-RU"/>
        </w:rPr>
      </w:pPr>
      <w:r>
        <w:rPr>
          <w:rFonts w:ascii="Times New Roman" w:hAnsi="Times New Roman"/>
          <w:b/>
          <w:noProof/>
          <w:sz w:val="28"/>
          <w:szCs w:val="28"/>
          <w:lang w:eastAsia="ru-RU"/>
        </w:rPr>
        <w:t>Задание 3</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В качестве объекта исследования студенты выбирают известную компанию, осуществляющую свою деятельность на каком-либо товарном рынке. Выбранное предприятие будет являться фокусной компанией для построения цепи поставок и проведения дальнейшего исследования.</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Требования к выбору фокусной компании:</w:t>
      </w:r>
    </w:p>
    <w:p w:rsidR="00617EBE" w:rsidRPr="00617EBE" w:rsidRDefault="00617EBE"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информация о компании должна быть доступной для исследования;</w:t>
      </w:r>
    </w:p>
    <w:p w:rsidR="00617EBE" w:rsidRPr="00617EBE" w:rsidRDefault="00617EBE"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компания должна быть производителем товаров на данном рынке, желательно, чтобы это был лидер или один из лидеров отрасли;</w:t>
      </w:r>
    </w:p>
    <w:p w:rsidR="00617EBE" w:rsidRPr="00617EBE" w:rsidRDefault="00617EBE"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у компании должно быть, как минимум три различных потребителя производимой продукции, в том числе оптовые потребители;</w:t>
      </w:r>
    </w:p>
    <w:p w:rsidR="00617EBE" w:rsidRPr="00617EBE" w:rsidRDefault="00617EBE"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 xml:space="preserve">у компании должно быть, как минимум три различных поставщика сырья, материалов или комплектующих; </w:t>
      </w:r>
    </w:p>
    <w:p w:rsidR="00617EBE" w:rsidRPr="00617EBE" w:rsidRDefault="00617EBE"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необходимо также знать информацию о других фирмах, взаимодействующих с фокусной компанией.</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После выбора фокусной компании, студенты подготавливают общую характеристику фирмы по следующей схеме:</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lastRenderedPageBreak/>
        <w:t>1. Общая информация о компании: название, краткая справка об истории развития бизнеса, миссия, цели и задачи, общая численность и организационная структура.</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2. Ассортимент производимой продукции.</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3. Основные поставщики.</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4. Основные потребители.</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5. Конкурентная среда компании.</w:t>
      </w:r>
    </w:p>
    <w:p w:rsidR="00617EBE" w:rsidRPr="00617EBE" w:rsidRDefault="00617EBE" w:rsidP="00617EBE">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Исследование представляется в виде эссе общим объемом не более 5000 знаков.</w:t>
      </w:r>
    </w:p>
    <w:p w:rsidR="00B402A9" w:rsidRDefault="00B402A9" w:rsidP="00B22448">
      <w:pPr>
        <w:shd w:val="clear" w:color="auto" w:fill="FAFAFA"/>
        <w:spacing w:after="0" w:line="240" w:lineRule="auto"/>
        <w:rPr>
          <w:rFonts w:ascii="Times New Roman" w:hAnsi="Times New Roman"/>
          <w:b/>
          <w:noProof/>
          <w:sz w:val="28"/>
          <w:szCs w:val="28"/>
          <w:lang w:eastAsia="ru-RU"/>
        </w:rPr>
      </w:pPr>
    </w:p>
    <w:p w:rsidR="00B402A9" w:rsidRDefault="00B402A9" w:rsidP="00617EBE">
      <w:pPr>
        <w:shd w:val="clear" w:color="auto" w:fill="FAFAFA"/>
        <w:spacing w:after="0" w:line="240" w:lineRule="auto"/>
        <w:ind w:firstLine="709"/>
        <w:jc w:val="center"/>
        <w:rPr>
          <w:rFonts w:ascii="Times New Roman" w:hAnsi="Times New Roman"/>
          <w:b/>
          <w:noProof/>
          <w:sz w:val="28"/>
          <w:szCs w:val="28"/>
          <w:lang w:eastAsia="ru-RU"/>
        </w:rPr>
      </w:pPr>
    </w:p>
    <w:p w:rsidR="00B402A9" w:rsidRPr="00B402A9" w:rsidRDefault="00B402A9" w:rsidP="00B402A9">
      <w:pPr>
        <w:spacing w:after="0"/>
        <w:contextualSpacing/>
        <w:rPr>
          <w:rFonts w:ascii="Times New Roman" w:hAnsi="Times New Roman"/>
          <w:b/>
          <w:sz w:val="28"/>
          <w:szCs w:val="28"/>
        </w:rPr>
      </w:pPr>
      <w:r w:rsidRPr="00B402A9">
        <w:rPr>
          <w:rFonts w:ascii="Times New Roman" w:hAnsi="Times New Roman"/>
          <w:b/>
          <w:sz w:val="28"/>
          <w:szCs w:val="28"/>
        </w:rPr>
        <w:t>Оценка навыков и умений.</w:t>
      </w:r>
      <w:r>
        <w:rPr>
          <w:rFonts w:ascii="Times New Roman" w:hAnsi="Times New Roman"/>
          <w:b/>
          <w:sz w:val="28"/>
          <w:szCs w:val="28"/>
        </w:rPr>
        <w:t xml:space="preserve"> по компетенции ПК-1</w:t>
      </w:r>
      <w:r w:rsidRPr="00B402A9">
        <w:rPr>
          <w:rFonts w:ascii="Times New Roman" w:hAnsi="Times New Roman"/>
          <w:b/>
          <w:sz w:val="28"/>
          <w:szCs w:val="28"/>
        </w:rPr>
        <w:t>.</w:t>
      </w:r>
    </w:p>
    <w:p w:rsidR="00B402A9" w:rsidRDefault="00B402A9" w:rsidP="00B762D4">
      <w:pPr>
        <w:shd w:val="clear" w:color="auto" w:fill="FAFAFA"/>
        <w:spacing w:after="0" w:line="240" w:lineRule="auto"/>
        <w:rPr>
          <w:rFonts w:ascii="Times New Roman" w:hAnsi="Times New Roman"/>
          <w:b/>
          <w:noProof/>
          <w:sz w:val="28"/>
          <w:szCs w:val="28"/>
          <w:lang w:eastAsia="ru-RU"/>
        </w:rPr>
      </w:pPr>
    </w:p>
    <w:p w:rsidR="00E71E83" w:rsidRPr="00E71E83" w:rsidRDefault="00E71E83" w:rsidP="00E71E83">
      <w:pPr>
        <w:shd w:val="clear" w:color="auto" w:fill="FAFAFA"/>
        <w:spacing w:after="0" w:line="240" w:lineRule="auto"/>
        <w:jc w:val="center"/>
        <w:rPr>
          <w:rFonts w:ascii="Times New Roman" w:hAnsi="Times New Roman"/>
          <w:b/>
          <w:noProof/>
          <w:sz w:val="28"/>
          <w:szCs w:val="28"/>
          <w:lang w:eastAsia="ru-RU"/>
        </w:rPr>
      </w:pPr>
      <w:r w:rsidRPr="00E71E83">
        <w:rPr>
          <w:rFonts w:ascii="Times New Roman" w:hAnsi="Times New Roman"/>
          <w:b/>
          <w:noProof/>
          <w:sz w:val="28"/>
          <w:szCs w:val="28"/>
          <w:lang w:eastAsia="ru-RU"/>
        </w:rPr>
        <w:t>Задача 1</w:t>
      </w:r>
    </w:p>
    <w:p w:rsidR="00E71E83" w:rsidRPr="00E71E83" w:rsidRDefault="00E71E83" w:rsidP="00E71E83">
      <w:pPr>
        <w:tabs>
          <w:tab w:val="left" w:pos="993"/>
        </w:tabs>
        <w:spacing w:after="0" w:line="240" w:lineRule="auto"/>
        <w:ind w:firstLine="737"/>
        <w:contextualSpacing/>
        <w:jc w:val="both"/>
        <w:rPr>
          <w:rFonts w:ascii="Times New Roman" w:hAnsi="Times New Roman"/>
          <w:sz w:val="28"/>
          <w:szCs w:val="28"/>
          <w:lang w:eastAsia="ru-RU"/>
        </w:rPr>
      </w:pPr>
      <w:r w:rsidRPr="00E71E83">
        <w:rPr>
          <w:rFonts w:ascii="Times New Roman" w:hAnsi="Times New Roman"/>
          <w:sz w:val="28"/>
          <w:szCs w:val="28"/>
          <w:lang w:eastAsia="ru-RU"/>
        </w:rPr>
        <w:t>Рассчитать цену единицы продукции для конечного потребителя цепи поставок. Все действия по расчетам таможенных платежей обосновать нормативными документами.</w:t>
      </w:r>
    </w:p>
    <w:p w:rsidR="00E71E83" w:rsidRPr="00E71E83" w:rsidRDefault="00E71E83" w:rsidP="00E71E83">
      <w:pPr>
        <w:tabs>
          <w:tab w:val="left" w:pos="993"/>
        </w:tabs>
        <w:spacing w:after="0" w:line="240" w:lineRule="auto"/>
        <w:ind w:firstLine="737"/>
        <w:contextualSpacing/>
        <w:jc w:val="both"/>
        <w:rPr>
          <w:rFonts w:ascii="Times New Roman" w:hAnsi="Times New Roman"/>
          <w:b/>
          <w:sz w:val="28"/>
          <w:szCs w:val="28"/>
          <w:lang w:eastAsia="ru-RU"/>
        </w:rPr>
      </w:pPr>
      <w:r w:rsidRPr="00E71E83">
        <w:rPr>
          <w:rFonts w:ascii="Times New Roman" w:hAnsi="Times New Roman"/>
          <w:sz w:val="28"/>
          <w:szCs w:val="28"/>
          <w:lang w:eastAsia="ru-RU"/>
        </w:rPr>
        <w:t>Исходные данные:</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В соответствии с заключенным внешнеторговым контрактом компания «Х», осуществляющее свою деятельность в г. Саратове, приобретает у турецкой фирмы на условии поставки FCA - Стамбул (Турция) партию апельсинов, (Код ТН ВЭД 0805 10 200 0), весом 20 тн.</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Контрактная стоимость партии – 7 000 евро. </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- 14000 руб.</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ООО «Х» за свой счет оплачивает расходы по страхованию груза в пути - 300 евро. </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Расходы по доставке апельсинов в аэропорт Стамбула были оплачены турецким поставщиком (и включены в цену товара) и составили 140 евро.</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Расходы на доставку апельсинов из Москвы в Саратов автотранспортом - 70800 руб., в т.ч. НДС - 10800 руб., расходы на погрузку Москве и разгрузку на складе Саратове составили - 12000 руб. </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Фирма Х распространяет продукцию через дилера У в розничную сеть </w:t>
      </w:r>
      <w:r w:rsidRPr="00E71E83">
        <w:rPr>
          <w:rFonts w:ascii="Times New Roman" w:hAnsi="Times New Roman"/>
          <w:sz w:val="28"/>
          <w:szCs w:val="28"/>
          <w:lang w:val="en-US" w:eastAsia="ru-RU"/>
        </w:rPr>
        <w:t>Z</w:t>
      </w:r>
      <w:r w:rsidRPr="00E71E83">
        <w:rPr>
          <w:rFonts w:ascii="Times New Roman" w:hAnsi="Times New Roman"/>
          <w:sz w:val="28"/>
          <w:szCs w:val="28"/>
          <w:lang w:eastAsia="ru-RU"/>
        </w:rPr>
        <w:t xml:space="preserve"> в своей цепи поставок.</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Фирма Х </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30%.</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Дилер У</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Текущие затраты – 10% от закупочной цены</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20%.</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lastRenderedPageBreak/>
        <w:t xml:space="preserve">Розничная сеть </w:t>
      </w:r>
      <w:r w:rsidRPr="00E71E83">
        <w:rPr>
          <w:rFonts w:ascii="Times New Roman" w:hAnsi="Times New Roman"/>
          <w:sz w:val="28"/>
          <w:szCs w:val="28"/>
          <w:lang w:val="en-US" w:eastAsia="ru-RU"/>
        </w:rPr>
        <w:t>Z</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Текущие затраты – 10% от закупочной цены</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30%.</w:t>
      </w:r>
    </w:p>
    <w:p w:rsidR="00E71E83" w:rsidRPr="00E71E83" w:rsidRDefault="00E71E83" w:rsidP="00E71E83">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E71E83" w:rsidRPr="00E71E83" w:rsidRDefault="00E71E83" w:rsidP="00E71E83">
      <w:pPr>
        <w:spacing w:after="0" w:line="240" w:lineRule="auto"/>
        <w:ind w:firstLine="680"/>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Задача 2</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В таблице 1 представлены данные, характеризующие маршруты доставки груза в цепи поставок.</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b/>
          <w:sz w:val="28"/>
          <w:szCs w:val="28"/>
          <w:lang w:eastAsia="ru-RU"/>
        </w:rPr>
        <w:t>Задание:</w:t>
      </w:r>
      <w:r w:rsidRPr="00E71E83">
        <w:rPr>
          <w:rFonts w:ascii="Times New Roman" w:hAnsi="Times New Roman"/>
          <w:sz w:val="28"/>
          <w:szCs w:val="28"/>
          <w:lang w:eastAsia="ru-RU"/>
        </w:rPr>
        <w:t xml:space="preserve"> обоснуйте ответ (расчет):</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1. Какой вариант маршрута в цепи поставок следует выбрать, если основным является критерий времени?</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2. Какой вариант маршрута в цепи поставок следует выбрать, если основным является стоимостной критерий?</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3. Какой вариант маршрута в цепи поставок следует выбрать, если равнозначно важны два критерия.</w:t>
      </w:r>
    </w:p>
    <w:p w:rsidR="00E71E83" w:rsidRPr="00E71E83" w:rsidRDefault="00E71E83" w:rsidP="00E71E83">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1</w:t>
      </w:r>
    </w:p>
    <w:p w:rsidR="00E71E83" w:rsidRPr="00E71E83" w:rsidRDefault="00E71E83" w:rsidP="00E71E83">
      <w:pPr>
        <w:spacing w:after="0" w:line="240" w:lineRule="auto"/>
        <w:jc w:val="center"/>
        <w:rPr>
          <w:rFonts w:ascii="Times New Roman" w:hAnsi="Times New Roman"/>
          <w:sz w:val="28"/>
          <w:szCs w:val="28"/>
          <w:lang w:eastAsia="ru-RU"/>
        </w:rPr>
      </w:pPr>
      <w:r w:rsidRPr="00E71E83">
        <w:rPr>
          <w:rFonts w:ascii="Times New Roman" w:hAnsi="Times New Roman"/>
          <w:sz w:val="28"/>
          <w:szCs w:val="28"/>
          <w:lang w:eastAsia="ru-RU"/>
        </w:rPr>
        <w:t>Критерии оценки перевозки по маршруту в цепи поставок</w:t>
      </w:r>
    </w:p>
    <w:p w:rsidR="00E71E83" w:rsidRPr="00E71E83" w:rsidRDefault="00E71E83" w:rsidP="00E71E83">
      <w:pPr>
        <w:spacing w:after="0" w:line="240" w:lineRule="auto"/>
        <w:jc w:val="center"/>
        <w:rPr>
          <w:rFonts w:ascii="Times New Roman" w:hAnsi="Times New Roman"/>
          <w:sz w:val="28"/>
          <w:szCs w:val="28"/>
          <w:lang w:eastAsia="ru-RU"/>
        </w:rPr>
      </w:pPr>
      <w:r w:rsidRPr="00E71E83">
        <w:rPr>
          <w:rFonts w:ascii="Times New Roman" w:hAnsi="Times New Roman"/>
          <w:sz w:val="28"/>
          <w:szCs w:val="28"/>
          <w:lang w:eastAsia="ru-RU"/>
        </w:rPr>
        <w:t>Кольмар (Франция) – Екатеринбург (Россия)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850"/>
        <w:gridCol w:w="1537"/>
        <w:gridCol w:w="1238"/>
        <w:gridCol w:w="1397"/>
      </w:tblGrid>
      <w:tr w:rsidR="00E71E83" w:rsidRPr="00E71E83" w:rsidTr="00E71E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 маршрут</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xml:space="preserve"> (а/м + паром + а/м)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 маршрут</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(а/м + ж/д +</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паром)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 маршрут (а/м)</w:t>
            </w:r>
          </w:p>
        </w:tc>
      </w:tr>
      <w:tr w:rsidR="00E71E83" w:rsidRPr="00E71E83" w:rsidTr="00E71E83">
        <w:trPr>
          <w:trHeight w:val="15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в пути (скорость доставки),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265,85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397,65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245,59</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оформление документов,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терминальную обработку,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погрузочно-разгрузочные операции,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Ожидание на пограничных переходах,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таможенную очистку,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консолидацию,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E71E83" w:rsidRPr="00E71E83" w:rsidTr="00E71E83">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Стоимость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перевозку, общие,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34 550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36 500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погрузочно-разгрузочные операции (тарифы порта),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терминальную обработку, EUR, в том числе:</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хранение</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перекатка ролл трейлеров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71</w:t>
            </w:r>
          </w:p>
          <w:p w:rsidR="00E71E83" w:rsidRPr="00E71E83" w:rsidRDefault="00E71E83" w:rsidP="00E71E83">
            <w:pPr>
              <w:spacing w:after="0" w:line="240" w:lineRule="auto"/>
              <w:rPr>
                <w:rFonts w:ascii="Times New Roman" w:eastAsia="Calibri" w:hAnsi="Times New Roman"/>
                <w:sz w:val="24"/>
                <w:szCs w:val="24"/>
                <w:lang w:eastAsia="ru-RU"/>
              </w:rPr>
            </w:pP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20</w:t>
            </w:r>
          </w:p>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E71E83" w:rsidRPr="00E71E83" w:rsidTr="00E71E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1E83" w:rsidRPr="00E71E83" w:rsidRDefault="00E71E83" w:rsidP="00E71E83">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оформление документов,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71E83" w:rsidRPr="00E71E83" w:rsidRDefault="00E71E83" w:rsidP="00E71E83">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395</w:t>
            </w:r>
          </w:p>
        </w:tc>
      </w:tr>
    </w:tbl>
    <w:p w:rsidR="00E71E83" w:rsidRPr="00E71E83"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p>
    <w:p w:rsidR="00B22448" w:rsidRDefault="00B22448"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p>
    <w:p w:rsidR="00B22448" w:rsidRDefault="00B22448"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p>
    <w:p w:rsidR="00B22448" w:rsidRDefault="00B22448"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p>
    <w:p w:rsidR="00E71E83" w:rsidRPr="00E71E83"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lastRenderedPageBreak/>
        <w:t>Задача 3</w:t>
      </w:r>
    </w:p>
    <w:p w:rsidR="00E71E83" w:rsidRPr="00E71E83" w:rsidRDefault="00E71E83" w:rsidP="00E71E83">
      <w:pPr>
        <w:keepNext/>
        <w:keepLines/>
        <w:widowControl w:val="0"/>
        <w:spacing w:after="0" w:line="240" w:lineRule="auto"/>
        <w:ind w:firstLine="740"/>
        <w:jc w:val="both"/>
        <w:outlineLvl w:val="2"/>
        <w:rPr>
          <w:rFonts w:ascii="Times New Roman" w:eastAsia="Arial" w:hAnsi="Times New Roman"/>
          <w:bCs/>
          <w:color w:val="000000"/>
          <w:sz w:val="28"/>
          <w:szCs w:val="28"/>
          <w:lang w:eastAsia="ru-RU" w:bidi="ru-RU"/>
        </w:rPr>
      </w:pPr>
      <w:r w:rsidRPr="00E71E83">
        <w:rPr>
          <w:rFonts w:ascii="Times New Roman" w:eastAsia="Arial" w:hAnsi="Times New Roman"/>
          <w:b/>
          <w:bCs/>
          <w:color w:val="000000"/>
          <w:sz w:val="28"/>
          <w:szCs w:val="28"/>
          <w:lang w:eastAsia="ru-RU" w:bidi="ru-RU"/>
        </w:rPr>
        <w:t xml:space="preserve">Задание: </w:t>
      </w:r>
      <w:r w:rsidRPr="00E71E83">
        <w:rPr>
          <w:rFonts w:ascii="Times New Roman" w:eastAsia="Arial" w:hAnsi="Times New Roman"/>
          <w:bCs/>
          <w:color w:val="000000"/>
          <w:sz w:val="28"/>
          <w:szCs w:val="28"/>
          <w:lang w:eastAsia="ru-RU" w:bidi="ru-RU"/>
        </w:rPr>
        <w:t>Выбрать поставщика для цепи поставок. Сформулировать вывод.</w:t>
      </w:r>
    </w:p>
    <w:p w:rsidR="00E71E83" w:rsidRPr="00E71E83" w:rsidRDefault="00E71E83" w:rsidP="00E71E83">
      <w:pPr>
        <w:keepNext/>
        <w:keepLines/>
        <w:widowControl w:val="0"/>
        <w:spacing w:after="0" w:line="240" w:lineRule="auto"/>
        <w:ind w:firstLine="740"/>
        <w:jc w:val="both"/>
        <w:outlineLvl w:val="2"/>
        <w:rPr>
          <w:rFonts w:ascii="Times New Roman" w:eastAsia="Arial" w:hAnsi="Times New Roman"/>
          <w:b/>
          <w:bCs/>
          <w:color w:val="000000"/>
          <w:sz w:val="28"/>
          <w:szCs w:val="28"/>
          <w:lang w:eastAsia="ru-RU" w:bidi="ru-RU"/>
        </w:rPr>
      </w:pPr>
      <w:r w:rsidRPr="00E71E83">
        <w:rPr>
          <w:rFonts w:ascii="Times New Roman" w:eastAsia="Arial" w:hAnsi="Times New Roman"/>
          <w:b/>
          <w:bCs/>
          <w:color w:val="000000"/>
          <w:sz w:val="28"/>
          <w:szCs w:val="28"/>
          <w:lang w:eastAsia="ru-RU" w:bidi="ru-RU"/>
        </w:rPr>
        <w:t>Исходные данные:</w:t>
      </w:r>
    </w:p>
    <w:p w:rsidR="00E71E83" w:rsidRPr="00E71E83" w:rsidRDefault="00E71E83" w:rsidP="00E71E83">
      <w:pPr>
        <w:widowControl w:val="0"/>
        <w:spacing w:after="0" w:line="240" w:lineRule="auto"/>
        <w:ind w:firstLine="740"/>
        <w:jc w:val="both"/>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t xml:space="preserve">Предприятие рассматривает вопрос о выборе одного поставщика из поставщиков </w:t>
      </w:r>
      <w:r w:rsidRPr="00E71E83">
        <w:rPr>
          <w:rFonts w:ascii="Times New Roman" w:eastAsia="Arial" w:hAnsi="Times New Roman"/>
          <w:i/>
          <w:iCs/>
          <w:color w:val="000000"/>
          <w:sz w:val="28"/>
          <w:szCs w:val="28"/>
          <w:lang w:val="en-US" w:bidi="en-US"/>
        </w:rPr>
        <w:t>A</w:t>
      </w:r>
      <w:r w:rsidRPr="00E71E83">
        <w:rPr>
          <w:rFonts w:ascii="Times New Roman" w:eastAsia="Arial" w:hAnsi="Times New Roman"/>
          <w:i/>
          <w:iCs/>
          <w:color w:val="000000"/>
          <w:sz w:val="28"/>
          <w:szCs w:val="28"/>
          <w:lang w:bidi="en-US"/>
        </w:rPr>
        <w:t xml:space="preserve">, </w:t>
      </w:r>
      <w:r w:rsidRPr="00E71E83">
        <w:rPr>
          <w:rFonts w:ascii="Times New Roman" w:eastAsia="Arial" w:hAnsi="Times New Roman"/>
          <w:i/>
          <w:iCs/>
          <w:color w:val="000000"/>
          <w:sz w:val="28"/>
          <w:szCs w:val="28"/>
          <w:lang w:val="en-US" w:bidi="en-US"/>
        </w:rPr>
        <w:t>B</w:t>
      </w:r>
      <w:r w:rsidRPr="00E71E83">
        <w:rPr>
          <w:rFonts w:ascii="Times New Roman" w:eastAsia="Arial" w:hAnsi="Times New Roman"/>
          <w:i/>
          <w:iCs/>
          <w:color w:val="000000"/>
          <w:sz w:val="28"/>
          <w:szCs w:val="28"/>
          <w:lang w:bidi="en-US"/>
        </w:rPr>
        <w:t xml:space="preserve">, </w:t>
      </w:r>
      <w:r w:rsidRPr="00E71E83">
        <w:rPr>
          <w:rFonts w:ascii="Times New Roman" w:eastAsia="Arial" w:hAnsi="Times New Roman"/>
          <w:i/>
          <w:iCs/>
          <w:color w:val="000000"/>
          <w:sz w:val="28"/>
          <w:szCs w:val="28"/>
          <w:lang w:val="en-US" w:bidi="en-US"/>
        </w:rPr>
        <w:t>C</w:t>
      </w:r>
      <w:r w:rsidRPr="00E71E83">
        <w:rPr>
          <w:rFonts w:ascii="Times New Roman" w:eastAsia="Arial" w:hAnsi="Times New Roman"/>
          <w:i/>
          <w:iCs/>
          <w:color w:val="000000"/>
          <w:sz w:val="28"/>
          <w:szCs w:val="28"/>
          <w:lang w:bidi="en-US"/>
        </w:rPr>
        <w:t>.</w:t>
      </w:r>
      <w:r w:rsidRPr="00E71E83">
        <w:rPr>
          <w:rFonts w:ascii="Times New Roman" w:eastAsia="Arial" w:hAnsi="Times New Roman"/>
          <w:color w:val="000000"/>
          <w:sz w:val="28"/>
          <w:szCs w:val="28"/>
          <w:lang w:bidi="en-US"/>
        </w:rPr>
        <w:t xml:space="preserve"> </w:t>
      </w:r>
      <w:r w:rsidRPr="00E71E83">
        <w:rPr>
          <w:rFonts w:ascii="Times New Roman" w:eastAsia="Arial" w:hAnsi="Times New Roman"/>
          <w:color w:val="000000"/>
          <w:sz w:val="28"/>
          <w:szCs w:val="28"/>
          <w:lang w:eastAsia="ru-RU" w:bidi="ru-RU"/>
        </w:rPr>
        <w:t>Все данные отражены в таблице 1.</w:t>
      </w:r>
    </w:p>
    <w:p w:rsidR="00E71E83" w:rsidRPr="00E71E83" w:rsidRDefault="00E71E83" w:rsidP="00E71E83">
      <w:pPr>
        <w:widowControl w:val="0"/>
        <w:spacing w:after="0" w:line="240" w:lineRule="auto"/>
        <w:ind w:firstLine="740"/>
        <w:jc w:val="right"/>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t>Таблица 1</w:t>
      </w:r>
    </w:p>
    <w:p w:rsidR="00E71E83" w:rsidRPr="00E71E83" w:rsidRDefault="00E71E83" w:rsidP="00E71E83">
      <w:pPr>
        <w:widowControl w:val="0"/>
        <w:spacing w:after="0" w:line="240" w:lineRule="auto"/>
        <w:ind w:firstLine="740"/>
        <w:jc w:val="center"/>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t>Исходные данные для выбора поставщика</w:t>
      </w:r>
    </w:p>
    <w:tbl>
      <w:tblPr>
        <w:tblW w:w="5000" w:type="pct"/>
        <w:tblCellMar>
          <w:left w:w="10" w:type="dxa"/>
          <w:right w:w="10" w:type="dxa"/>
        </w:tblCellMar>
        <w:tblLook w:val="04A0" w:firstRow="1" w:lastRow="0" w:firstColumn="1" w:lastColumn="0" w:noHBand="0" w:noVBand="1"/>
      </w:tblPr>
      <w:tblGrid>
        <w:gridCol w:w="2483"/>
        <w:gridCol w:w="3066"/>
        <w:gridCol w:w="1260"/>
        <w:gridCol w:w="1263"/>
        <w:gridCol w:w="1273"/>
      </w:tblGrid>
      <w:tr w:rsidR="00E71E83" w:rsidRPr="00E71E83" w:rsidTr="00E71E83">
        <w:trPr>
          <w:trHeight w:hRule="exact" w:val="492"/>
        </w:trPr>
        <w:tc>
          <w:tcPr>
            <w:tcW w:w="1328" w:type="pct"/>
            <w:vMerge w:val="restart"/>
            <w:tcBorders>
              <w:top w:val="single" w:sz="4" w:space="0" w:color="auto"/>
              <w:left w:val="single" w:sz="4" w:space="0" w:color="auto"/>
            </w:tcBorders>
            <w:shd w:val="clear" w:color="auto" w:fill="FFFFFF"/>
          </w:tcPr>
          <w:p w:rsidR="00E71E83" w:rsidRPr="00E71E83" w:rsidRDefault="00E71E83" w:rsidP="00E71E83">
            <w:pPr>
              <w:widowControl w:val="0"/>
              <w:spacing w:after="0" w:line="230" w:lineRule="exact"/>
              <w:jc w:val="center"/>
              <w:rPr>
                <w:rFonts w:ascii="Times New Roman" w:eastAsia="Arial" w:hAnsi="Times New Roman"/>
                <w:bCs/>
                <w:color w:val="000000"/>
                <w:sz w:val="24"/>
                <w:szCs w:val="24"/>
                <w:lang w:eastAsia="ru-RU" w:bidi="ru-RU"/>
              </w:rPr>
            </w:pPr>
            <w:r w:rsidRPr="00E71E83">
              <w:rPr>
                <w:rFonts w:ascii="Times New Roman" w:eastAsia="Arial" w:hAnsi="Times New Roman"/>
                <w:bCs/>
                <w:color w:val="000000"/>
                <w:sz w:val="24"/>
                <w:szCs w:val="24"/>
                <w:lang w:eastAsia="ru-RU" w:bidi="ru-RU"/>
              </w:rPr>
              <w:t>Параметры оценки</w:t>
            </w:r>
          </w:p>
        </w:tc>
        <w:tc>
          <w:tcPr>
            <w:tcW w:w="1640" w:type="pct"/>
            <w:vMerge w:val="restart"/>
            <w:tcBorders>
              <w:top w:val="single" w:sz="4" w:space="0" w:color="auto"/>
              <w:left w:val="single" w:sz="4" w:space="0" w:color="auto"/>
            </w:tcBorders>
            <w:shd w:val="clear" w:color="auto" w:fill="FFFFFF"/>
          </w:tcPr>
          <w:p w:rsidR="00E71E83" w:rsidRPr="00E71E83" w:rsidRDefault="00E71E83" w:rsidP="00E71E83">
            <w:pPr>
              <w:widowControl w:val="0"/>
              <w:spacing w:after="0" w:line="278" w:lineRule="exact"/>
              <w:jc w:val="center"/>
              <w:rPr>
                <w:rFonts w:ascii="Times New Roman" w:eastAsia="Arial" w:hAnsi="Times New Roman"/>
                <w:bCs/>
                <w:color w:val="000000"/>
                <w:sz w:val="24"/>
                <w:szCs w:val="24"/>
                <w:lang w:eastAsia="ru-RU" w:bidi="ru-RU"/>
              </w:rPr>
            </w:pPr>
            <w:r w:rsidRPr="00E71E83">
              <w:rPr>
                <w:rFonts w:ascii="Times New Roman" w:eastAsia="Arial" w:hAnsi="Times New Roman"/>
                <w:bCs/>
                <w:color w:val="000000"/>
                <w:sz w:val="24"/>
                <w:szCs w:val="24"/>
                <w:lang w:eastAsia="ru-RU" w:bidi="ru-RU"/>
              </w:rPr>
              <w:t>Весовой коэффициент показателя (0-1)</w:t>
            </w:r>
          </w:p>
        </w:tc>
        <w:tc>
          <w:tcPr>
            <w:tcW w:w="2031" w:type="pct"/>
            <w:gridSpan w:val="3"/>
            <w:tcBorders>
              <w:top w:val="single" w:sz="4" w:space="0" w:color="auto"/>
              <w:left w:val="single" w:sz="4" w:space="0" w:color="auto"/>
              <w:right w:val="single" w:sz="4" w:space="0" w:color="auto"/>
            </w:tcBorders>
            <w:shd w:val="clear" w:color="auto" w:fill="FFFFFF"/>
          </w:tcPr>
          <w:p w:rsidR="00E71E83" w:rsidRPr="00E71E83" w:rsidRDefault="00E71E83" w:rsidP="00E71E83">
            <w:pPr>
              <w:widowControl w:val="0"/>
              <w:spacing w:after="0" w:line="220" w:lineRule="exact"/>
              <w:jc w:val="center"/>
              <w:rPr>
                <w:rFonts w:ascii="Times New Roman" w:eastAsia="Arial" w:hAnsi="Times New Roman"/>
                <w:bCs/>
                <w:iCs/>
                <w:color w:val="000000"/>
                <w:sz w:val="24"/>
                <w:szCs w:val="24"/>
                <w:lang w:bidi="en-US"/>
              </w:rPr>
            </w:pPr>
            <w:r w:rsidRPr="00E71E83">
              <w:rPr>
                <w:rFonts w:ascii="Times New Roman" w:eastAsia="Arial" w:hAnsi="Times New Roman"/>
                <w:bCs/>
                <w:iCs/>
                <w:color w:val="000000"/>
                <w:sz w:val="24"/>
                <w:szCs w:val="24"/>
                <w:lang w:bidi="en-US"/>
              </w:rPr>
              <w:t xml:space="preserve">Бальная экспертная оценка </w:t>
            </w:r>
          </w:p>
          <w:p w:rsidR="00E71E83" w:rsidRPr="00E71E83" w:rsidRDefault="00E71E83" w:rsidP="00E71E83">
            <w:pPr>
              <w:widowControl w:val="0"/>
              <w:spacing w:after="0" w:line="220" w:lineRule="exact"/>
              <w:jc w:val="center"/>
              <w:rPr>
                <w:rFonts w:ascii="Times New Roman" w:eastAsia="Arial" w:hAnsi="Times New Roman"/>
                <w:bCs/>
                <w:iCs/>
                <w:color w:val="000000"/>
                <w:sz w:val="24"/>
                <w:szCs w:val="24"/>
                <w:lang w:bidi="en-US"/>
              </w:rPr>
            </w:pPr>
            <w:r w:rsidRPr="00E71E83">
              <w:rPr>
                <w:rFonts w:ascii="Times New Roman" w:eastAsia="Arial" w:hAnsi="Times New Roman"/>
                <w:bCs/>
                <w:iCs/>
                <w:color w:val="000000"/>
                <w:sz w:val="24"/>
                <w:szCs w:val="24"/>
                <w:lang w:bidi="en-US"/>
              </w:rPr>
              <w:t>(1-10 баллов)</w:t>
            </w:r>
          </w:p>
        </w:tc>
      </w:tr>
      <w:tr w:rsidR="00E71E83" w:rsidRPr="00E71E83" w:rsidTr="00E71E83">
        <w:trPr>
          <w:trHeight w:hRule="exact" w:val="239"/>
        </w:trPr>
        <w:tc>
          <w:tcPr>
            <w:tcW w:w="1328" w:type="pct"/>
            <w:vMerge/>
            <w:tcBorders>
              <w:left w:val="single" w:sz="4" w:space="0" w:color="auto"/>
            </w:tcBorders>
            <w:shd w:val="clear" w:color="auto" w:fill="FFFFFF"/>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p>
        </w:tc>
        <w:tc>
          <w:tcPr>
            <w:tcW w:w="1640" w:type="pct"/>
            <w:vMerge/>
            <w:tcBorders>
              <w:left w:val="single" w:sz="4" w:space="0" w:color="auto"/>
            </w:tcBorders>
            <w:shd w:val="clear" w:color="auto" w:fill="FFFFFF"/>
          </w:tcPr>
          <w:p w:rsidR="00E71E83" w:rsidRPr="00E71E83" w:rsidRDefault="00E71E83" w:rsidP="00E71E83">
            <w:pPr>
              <w:widowControl w:val="0"/>
              <w:spacing w:after="0" w:line="278" w:lineRule="exact"/>
              <w:jc w:val="center"/>
              <w:rPr>
                <w:rFonts w:ascii="Times New Roman" w:eastAsia="Arial" w:hAnsi="Times New Roman"/>
                <w:color w:val="000000"/>
                <w:sz w:val="24"/>
                <w:szCs w:val="24"/>
                <w:lang w:eastAsia="ru-RU" w:bidi="ru-RU"/>
              </w:rPr>
            </w:pPr>
          </w:p>
        </w:tc>
        <w:tc>
          <w:tcPr>
            <w:tcW w:w="674" w:type="pct"/>
            <w:tcBorders>
              <w:top w:val="single" w:sz="4" w:space="0" w:color="auto"/>
              <w:left w:val="single" w:sz="4" w:space="0" w:color="auto"/>
            </w:tcBorders>
            <w:shd w:val="clear" w:color="auto" w:fill="FFFFFF"/>
          </w:tcPr>
          <w:p w:rsidR="00E71E83" w:rsidRPr="00E71E83" w:rsidRDefault="00E71E83" w:rsidP="00E71E83">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A</w:t>
            </w:r>
          </w:p>
        </w:tc>
        <w:tc>
          <w:tcPr>
            <w:tcW w:w="676" w:type="pct"/>
            <w:tcBorders>
              <w:top w:val="single" w:sz="4" w:space="0" w:color="auto"/>
              <w:left w:val="single" w:sz="4" w:space="0" w:color="auto"/>
            </w:tcBorders>
            <w:shd w:val="clear" w:color="auto" w:fill="FFFFFF"/>
          </w:tcPr>
          <w:p w:rsidR="00E71E83" w:rsidRPr="00E71E83" w:rsidRDefault="00E71E83" w:rsidP="00E71E83">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B</w:t>
            </w:r>
          </w:p>
        </w:tc>
        <w:tc>
          <w:tcPr>
            <w:tcW w:w="681" w:type="pct"/>
            <w:tcBorders>
              <w:top w:val="single" w:sz="4" w:space="0" w:color="auto"/>
              <w:left w:val="single" w:sz="4" w:space="0" w:color="auto"/>
              <w:right w:val="single" w:sz="4" w:space="0" w:color="auto"/>
            </w:tcBorders>
            <w:shd w:val="clear" w:color="auto" w:fill="FFFFFF"/>
          </w:tcPr>
          <w:p w:rsidR="00E71E83" w:rsidRPr="00E71E83" w:rsidRDefault="00E71E83" w:rsidP="00E71E83">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C</w:t>
            </w:r>
          </w:p>
        </w:tc>
      </w:tr>
      <w:tr w:rsidR="00E71E83" w:rsidRPr="00E71E83" w:rsidTr="00E71E83">
        <w:trPr>
          <w:trHeight w:hRule="exact" w:val="350"/>
        </w:trPr>
        <w:tc>
          <w:tcPr>
            <w:tcW w:w="1328" w:type="pct"/>
            <w:tcBorders>
              <w:top w:val="single" w:sz="4" w:space="0" w:color="auto"/>
              <w:left w:val="single" w:sz="4" w:space="0" w:color="auto"/>
            </w:tcBorders>
            <w:shd w:val="clear" w:color="auto" w:fill="FFFFFF"/>
            <w:vAlign w:val="center"/>
          </w:tcPr>
          <w:p w:rsidR="00E71E83" w:rsidRPr="00E71E83" w:rsidRDefault="00E71E83" w:rsidP="00E71E83">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Качество</w:t>
            </w:r>
          </w:p>
        </w:tc>
        <w:tc>
          <w:tcPr>
            <w:tcW w:w="1640" w:type="pct"/>
            <w:tcBorders>
              <w:top w:val="single" w:sz="4" w:space="0" w:color="auto"/>
              <w:left w:val="single" w:sz="4" w:space="0" w:color="auto"/>
            </w:tcBorders>
            <w:shd w:val="clear" w:color="auto" w:fill="FFFFFF"/>
            <w:vAlign w:val="center"/>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0,5</w:t>
            </w:r>
          </w:p>
        </w:tc>
        <w:tc>
          <w:tcPr>
            <w:tcW w:w="674" w:type="pct"/>
            <w:tcBorders>
              <w:top w:val="single" w:sz="4" w:space="0" w:color="auto"/>
              <w:lef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8</w:t>
            </w:r>
          </w:p>
        </w:tc>
        <w:tc>
          <w:tcPr>
            <w:tcW w:w="676" w:type="pct"/>
            <w:tcBorders>
              <w:top w:val="single" w:sz="4" w:space="0" w:color="auto"/>
              <w:left w:val="single" w:sz="4" w:space="0" w:color="auto"/>
            </w:tcBorders>
            <w:shd w:val="clear" w:color="auto" w:fill="FFFFFF"/>
            <w:vAlign w:val="center"/>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81" w:type="pct"/>
            <w:tcBorders>
              <w:top w:val="single" w:sz="4" w:space="0" w:color="auto"/>
              <w:left w:val="single" w:sz="4" w:space="0" w:color="auto"/>
              <w:righ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r>
      <w:tr w:rsidR="00E71E83" w:rsidRPr="00E71E83" w:rsidTr="00E71E83">
        <w:trPr>
          <w:trHeight w:hRule="exact" w:val="350"/>
        </w:trPr>
        <w:tc>
          <w:tcPr>
            <w:tcW w:w="1328" w:type="pct"/>
            <w:tcBorders>
              <w:top w:val="single" w:sz="4" w:space="0" w:color="auto"/>
              <w:left w:val="single" w:sz="4" w:space="0" w:color="auto"/>
            </w:tcBorders>
            <w:shd w:val="clear" w:color="auto" w:fill="FFFFFF"/>
            <w:vAlign w:val="center"/>
          </w:tcPr>
          <w:p w:rsidR="00E71E83" w:rsidRPr="00E71E83" w:rsidRDefault="00E71E83" w:rsidP="00E71E83">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Цена</w:t>
            </w:r>
          </w:p>
        </w:tc>
        <w:tc>
          <w:tcPr>
            <w:tcW w:w="1640" w:type="pct"/>
            <w:tcBorders>
              <w:top w:val="single" w:sz="4" w:space="0" w:color="auto"/>
              <w:lef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0,3</w:t>
            </w:r>
          </w:p>
        </w:tc>
        <w:tc>
          <w:tcPr>
            <w:tcW w:w="674" w:type="pct"/>
            <w:tcBorders>
              <w:top w:val="single" w:sz="4" w:space="0" w:color="auto"/>
              <w:left w:val="single" w:sz="4" w:space="0" w:color="auto"/>
            </w:tcBorders>
            <w:shd w:val="clear" w:color="auto" w:fill="FFFFFF"/>
            <w:vAlign w:val="center"/>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76" w:type="pct"/>
            <w:tcBorders>
              <w:top w:val="single" w:sz="4" w:space="0" w:color="auto"/>
              <w:lef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c>
          <w:tcPr>
            <w:tcW w:w="681" w:type="pct"/>
            <w:tcBorders>
              <w:top w:val="single" w:sz="4" w:space="0" w:color="auto"/>
              <w:left w:val="single" w:sz="4" w:space="0" w:color="auto"/>
              <w:righ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8</w:t>
            </w:r>
          </w:p>
        </w:tc>
      </w:tr>
      <w:tr w:rsidR="00E71E83" w:rsidRPr="00E71E83" w:rsidTr="00E71E83">
        <w:trPr>
          <w:trHeight w:hRule="exact" w:val="360"/>
        </w:trPr>
        <w:tc>
          <w:tcPr>
            <w:tcW w:w="1328" w:type="pct"/>
            <w:tcBorders>
              <w:top w:val="single" w:sz="4" w:space="0" w:color="auto"/>
              <w:left w:val="single" w:sz="4" w:space="0" w:color="auto"/>
              <w:bottom w:val="single" w:sz="4" w:space="0" w:color="auto"/>
            </w:tcBorders>
            <w:shd w:val="clear" w:color="auto" w:fill="FFFFFF"/>
          </w:tcPr>
          <w:p w:rsidR="00E71E83" w:rsidRPr="00E71E83" w:rsidRDefault="00E71E83" w:rsidP="00E71E83">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Надежность</w:t>
            </w:r>
          </w:p>
        </w:tc>
        <w:tc>
          <w:tcPr>
            <w:tcW w:w="1640" w:type="pct"/>
            <w:tcBorders>
              <w:top w:val="single" w:sz="4" w:space="0" w:color="auto"/>
              <w:left w:val="single" w:sz="4" w:space="0" w:color="auto"/>
              <w:bottom w:val="single" w:sz="4" w:space="0" w:color="auto"/>
            </w:tcBorders>
            <w:shd w:val="clear" w:color="auto" w:fill="FFFFFF"/>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0,2</w:t>
            </w:r>
          </w:p>
        </w:tc>
        <w:tc>
          <w:tcPr>
            <w:tcW w:w="674" w:type="pct"/>
            <w:tcBorders>
              <w:top w:val="single" w:sz="4" w:space="0" w:color="auto"/>
              <w:left w:val="single" w:sz="4" w:space="0" w:color="auto"/>
              <w:bottom w:val="single" w:sz="4" w:space="0" w:color="auto"/>
            </w:tcBorders>
            <w:shd w:val="clear" w:color="auto" w:fill="FFFFFF"/>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5</w:t>
            </w:r>
          </w:p>
        </w:tc>
        <w:tc>
          <w:tcPr>
            <w:tcW w:w="676" w:type="pct"/>
            <w:tcBorders>
              <w:top w:val="single" w:sz="4" w:space="0" w:color="auto"/>
              <w:left w:val="single" w:sz="4" w:space="0" w:color="auto"/>
              <w:bottom w:val="single" w:sz="4" w:space="0" w:color="auto"/>
            </w:tcBorders>
            <w:shd w:val="clear" w:color="auto" w:fill="FFFFFF"/>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bottom"/>
          </w:tcPr>
          <w:p w:rsidR="00E71E83" w:rsidRPr="00E71E83" w:rsidRDefault="00E71E83" w:rsidP="00E71E83">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r>
    </w:tbl>
    <w:p w:rsidR="00E71E83" w:rsidRDefault="00E71E83" w:rsidP="00E71E83">
      <w:pPr>
        <w:spacing w:after="0" w:line="240" w:lineRule="auto"/>
        <w:contextualSpacing/>
        <w:rPr>
          <w:rFonts w:ascii="Times New Roman" w:hAnsi="Times New Roman"/>
          <w:iCs/>
          <w:sz w:val="28"/>
          <w:szCs w:val="28"/>
        </w:rPr>
      </w:pPr>
    </w:p>
    <w:p w:rsidR="00E71E83" w:rsidRPr="00E71E83" w:rsidRDefault="00E71E83" w:rsidP="00E71E83">
      <w:pPr>
        <w:spacing w:after="0" w:line="240" w:lineRule="auto"/>
        <w:contextualSpacing/>
        <w:jc w:val="center"/>
        <w:rPr>
          <w:rFonts w:ascii="Times New Roman" w:hAnsi="Times New Roman"/>
          <w:b/>
          <w:iCs/>
          <w:sz w:val="28"/>
          <w:szCs w:val="28"/>
        </w:rPr>
      </w:pPr>
      <w:r w:rsidRPr="00E71E83">
        <w:rPr>
          <w:rFonts w:ascii="Times New Roman" w:hAnsi="Times New Roman"/>
          <w:b/>
          <w:iCs/>
          <w:sz w:val="28"/>
          <w:szCs w:val="28"/>
        </w:rPr>
        <w:t>Задача 4</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b/>
          <w:sz w:val="28"/>
          <w:szCs w:val="28"/>
          <w:lang w:eastAsia="ru-RU"/>
        </w:rPr>
        <w:t>Задание.</w:t>
      </w:r>
      <w:r w:rsidRPr="00E71E83">
        <w:rPr>
          <w:rFonts w:ascii="Times New Roman" w:hAnsi="Times New Roman"/>
          <w:sz w:val="28"/>
          <w:szCs w:val="28"/>
          <w:lang w:eastAsia="ru-RU"/>
        </w:rPr>
        <w:t xml:space="preserve"> В цепь поставок Х требуется выбрать поставщика. О предполагаемых для выбора поставщиках (Р</w:t>
      </w:r>
      <w:r w:rsidRPr="00E71E83">
        <w:rPr>
          <w:rFonts w:ascii="Times New Roman" w:hAnsi="Times New Roman"/>
          <w:sz w:val="28"/>
          <w:szCs w:val="28"/>
          <w:vertAlign w:val="subscript"/>
          <w:lang w:eastAsia="ru-RU"/>
        </w:rPr>
        <w:t>1</w:t>
      </w:r>
      <w:r w:rsidRPr="00E71E83">
        <w:rPr>
          <w:rFonts w:ascii="Times New Roman" w:hAnsi="Times New Roman"/>
          <w:sz w:val="28"/>
          <w:szCs w:val="28"/>
          <w:lang w:eastAsia="ru-RU"/>
        </w:rPr>
        <w:t xml:space="preserve"> и Р</w:t>
      </w:r>
      <w:r w:rsidRPr="00E71E83">
        <w:rPr>
          <w:rFonts w:ascii="Times New Roman" w:hAnsi="Times New Roman"/>
          <w:sz w:val="28"/>
          <w:szCs w:val="28"/>
          <w:vertAlign w:val="subscript"/>
          <w:lang w:eastAsia="ru-RU"/>
        </w:rPr>
        <w:t>2</w:t>
      </w:r>
      <w:r w:rsidRPr="00E71E83">
        <w:rPr>
          <w:rFonts w:ascii="Times New Roman" w:hAnsi="Times New Roman"/>
          <w:sz w:val="28"/>
          <w:szCs w:val="28"/>
          <w:lang w:eastAsia="ru-RU"/>
        </w:rPr>
        <w:t>) имеется информация по их деятельности за два периода.</w:t>
      </w:r>
    </w:p>
    <w:p w:rsidR="00E71E83" w:rsidRPr="00E71E83" w:rsidRDefault="00E71E83" w:rsidP="00E71E83">
      <w:pPr>
        <w:spacing w:after="0" w:line="240" w:lineRule="auto"/>
        <w:ind w:firstLine="709"/>
        <w:jc w:val="both"/>
        <w:rPr>
          <w:rFonts w:ascii="Times New Roman" w:hAnsi="Times New Roman"/>
          <w:b/>
          <w:sz w:val="28"/>
          <w:szCs w:val="28"/>
          <w:lang w:eastAsia="ru-RU"/>
        </w:rPr>
      </w:pPr>
      <w:r w:rsidRPr="00E71E83">
        <w:rPr>
          <w:rFonts w:ascii="Times New Roman" w:hAnsi="Times New Roman"/>
          <w:b/>
          <w:sz w:val="28"/>
          <w:szCs w:val="28"/>
          <w:lang w:eastAsia="ru-RU"/>
        </w:rPr>
        <w:t>Исходные данные:</w:t>
      </w:r>
    </w:p>
    <w:p w:rsidR="00E71E83" w:rsidRPr="00E71E83" w:rsidRDefault="00E71E83" w:rsidP="00E71E83">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В таблицах 1-4 приведены данные о деятельности поставщиков. </w:t>
      </w:r>
    </w:p>
    <w:p w:rsidR="00E71E83" w:rsidRPr="00E71E83" w:rsidRDefault="00E71E83" w:rsidP="00E71E83">
      <w:pPr>
        <w:spacing w:after="0" w:line="240" w:lineRule="auto"/>
        <w:ind w:firstLine="709"/>
        <w:jc w:val="right"/>
        <w:rPr>
          <w:rFonts w:ascii="Times New Roman" w:hAnsi="Times New Roman"/>
          <w:sz w:val="28"/>
          <w:szCs w:val="28"/>
          <w:lang w:eastAsia="ru-RU"/>
        </w:rPr>
      </w:pPr>
      <w:bookmarkStart w:id="0" w:name="#tab02-01-04"/>
      <w:bookmarkEnd w:id="0"/>
      <w:r w:rsidRPr="00E71E83">
        <w:rPr>
          <w:rFonts w:ascii="Times New Roman" w:hAnsi="Times New Roman"/>
          <w:sz w:val="28"/>
          <w:szCs w:val="28"/>
          <w:lang w:eastAsia="ru-RU"/>
        </w:rPr>
        <w:t>Таблица 1</w:t>
      </w:r>
    </w:p>
    <w:p w:rsidR="00E71E83" w:rsidRPr="00E71E83" w:rsidRDefault="00E71E83" w:rsidP="006661F9">
      <w:pPr>
        <w:spacing w:after="0" w:line="240" w:lineRule="auto"/>
        <w:ind w:firstLine="709"/>
        <w:jc w:val="center"/>
        <w:rPr>
          <w:rFonts w:ascii="Times New Roman" w:hAnsi="Times New Roman"/>
          <w:sz w:val="28"/>
          <w:szCs w:val="28"/>
          <w:lang w:eastAsia="ru-RU"/>
        </w:rPr>
      </w:pPr>
      <w:r w:rsidRPr="00E71E83">
        <w:rPr>
          <w:rFonts w:ascii="Times New Roman" w:hAnsi="Times New Roman"/>
          <w:sz w:val="28"/>
          <w:szCs w:val="28"/>
          <w:lang w:eastAsia="ru-RU"/>
        </w:rPr>
        <w:t>Дина</w:t>
      </w:r>
      <w:r w:rsidR="006661F9">
        <w:rPr>
          <w:rFonts w:ascii="Times New Roman" w:hAnsi="Times New Roman"/>
          <w:sz w:val="28"/>
          <w:szCs w:val="28"/>
          <w:lang w:eastAsia="ru-RU"/>
        </w:rPr>
        <w:t>мика цен на поставляемые товары</w:t>
      </w:r>
    </w:p>
    <w:tbl>
      <w:tblPr>
        <w:tblStyle w:val="11"/>
        <w:tblW w:w="5000" w:type="pct"/>
        <w:tblLook w:val="04A0" w:firstRow="1" w:lastRow="0" w:firstColumn="1" w:lastColumn="0" w:noHBand="0" w:noVBand="1"/>
      </w:tblPr>
      <w:tblGrid>
        <w:gridCol w:w="1767"/>
        <w:gridCol w:w="935"/>
        <w:gridCol w:w="1747"/>
        <w:gridCol w:w="1728"/>
        <w:gridCol w:w="1594"/>
        <w:gridCol w:w="1574"/>
      </w:tblGrid>
      <w:tr w:rsidR="00E71E83" w:rsidRPr="00E71E83" w:rsidTr="00E71E83">
        <w:tc>
          <w:tcPr>
            <w:tcW w:w="0" w:type="auto"/>
            <w:vMerge w:val="restart"/>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vMerge w:val="restart"/>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gridSpan w:val="2"/>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Объем поставки, ед./год</w:t>
            </w:r>
          </w:p>
        </w:tc>
        <w:tc>
          <w:tcPr>
            <w:tcW w:w="0" w:type="auto"/>
            <w:gridSpan w:val="2"/>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Цена за единицу, руб.</w:t>
            </w:r>
          </w:p>
        </w:tc>
      </w:tr>
      <w:tr w:rsidR="00E71E83" w:rsidRPr="00E71E83" w:rsidTr="00E71E83">
        <w:tc>
          <w:tcPr>
            <w:tcW w:w="0" w:type="auto"/>
            <w:vMerge/>
            <w:hideMark/>
          </w:tcPr>
          <w:p w:rsidR="00E71E83" w:rsidRPr="00E71E83" w:rsidRDefault="00E71E83" w:rsidP="00E71E83">
            <w:pPr>
              <w:rPr>
                <w:rFonts w:ascii="Times New Roman" w:hAnsi="Times New Roman"/>
                <w:bCs/>
                <w:sz w:val="24"/>
                <w:szCs w:val="24"/>
                <w:lang w:eastAsia="ru-RU"/>
              </w:rPr>
            </w:pPr>
          </w:p>
        </w:tc>
        <w:tc>
          <w:tcPr>
            <w:tcW w:w="0" w:type="auto"/>
            <w:vMerge/>
            <w:hideMark/>
          </w:tcPr>
          <w:p w:rsidR="00E71E83" w:rsidRPr="00E71E83" w:rsidRDefault="00E71E83" w:rsidP="00E71E83">
            <w:pPr>
              <w:rPr>
                <w:rFonts w:ascii="Times New Roman" w:hAnsi="Times New Roman"/>
                <w:bCs/>
                <w:sz w:val="24"/>
                <w:szCs w:val="24"/>
                <w:lang w:eastAsia="ru-RU"/>
              </w:rPr>
            </w:pP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А</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В</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А</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В</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5</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1200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1200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6</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9000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6000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9</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4</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7000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10000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6</w:t>
            </w:r>
          </w:p>
        </w:tc>
      </w:tr>
    </w:tbl>
    <w:p w:rsidR="00E71E83" w:rsidRPr="00E71E83" w:rsidRDefault="00E71E83" w:rsidP="00E71E83">
      <w:pPr>
        <w:spacing w:after="0" w:line="240" w:lineRule="auto"/>
        <w:rPr>
          <w:rFonts w:ascii="Times New Roman" w:hAnsi="Times New Roman"/>
          <w:sz w:val="24"/>
          <w:szCs w:val="24"/>
          <w:lang w:eastAsia="ru-RU"/>
        </w:rPr>
      </w:pPr>
    </w:p>
    <w:p w:rsidR="00E71E83" w:rsidRPr="00E71E83" w:rsidRDefault="00E71E83" w:rsidP="00E71E83">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2</w:t>
      </w:r>
    </w:p>
    <w:p w:rsidR="00E71E83" w:rsidRPr="00E71E83" w:rsidRDefault="00E71E83" w:rsidP="006661F9">
      <w:pPr>
        <w:spacing w:after="0" w:line="240" w:lineRule="auto"/>
        <w:ind w:firstLine="709"/>
        <w:jc w:val="center"/>
        <w:rPr>
          <w:rFonts w:ascii="Times New Roman" w:hAnsi="Times New Roman"/>
          <w:sz w:val="28"/>
          <w:szCs w:val="28"/>
          <w:lang w:eastAsia="ru-RU"/>
        </w:rPr>
      </w:pPr>
      <w:r w:rsidRPr="00E71E83">
        <w:rPr>
          <w:rFonts w:ascii="Times New Roman" w:hAnsi="Times New Roman"/>
          <w:sz w:val="28"/>
          <w:szCs w:val="28"/>
          <w:lang w:eastAsia="ru-RU"/>
        </w:rPr>
        <w:t>Динамика поставки бракованно</w:t>
      </w:r>
      <w:r w:rsidR="006661F9">
        <w:rPr>
          <w:rFonts w:ascii="Times New Roman" w:hAnsi="Times New Roman"/>
          <w:sz w:val="28"/>
          <w:szCs w:val="28"/>
          <w:lang w:eastAsia="ru-RU"/>
        </w:rPr>
        <w:t>й продукции</w:t>
      </w:r>
    </w:p>
    <w:tbl>
      <w:tblPr>
        <w:tblStyle w:val="11"/>
        <w:tblW w:w="5000" w:type="pct"/>
        <w:tblLook w:val="04A0" w:firstRow="1" w:lastRow="0" w:firstColumn="1" w:lastColumn="0" w:noHBand="0" w:noVBand="1"/>
      </w:tblPr>
      <w:tblGrid>
        <w:gridCol w:w="1744"/>
        <w:gridCol w:w="935"/>
        <w:gridCol w:w="6666"/>
      </w:tblGrid>
      <w:tr w:rsidR="00E71E83" w:rsidRPr="00E71E83" w:rsidTr="00E71E83">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Объем поставки бракованной продукции, ед./год</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75</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120</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300</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425</w:t>
            </w:r>
          </w:p>
        </w:tc>
      </w:tr>
    </w:tbl>
    <w:p w:rsidR="00E71E83" w:rsidRPr="00E71E83" w:rsidRDefault="00E71E83" w:rsidP="00E71E83">
      <w:pPr>
        <w:spacing w:after="0" w:line="240" w:lineRule="auto"/>
        <w:ind w:firstLine="709"/>
        <w:jc w:val="both"/>
        <w:rPr>
          <w:rFonts w:ascii="Times New Roman" w:hAnsi="Times New Roman"/>
          <w:sz w:val="28"/>
          <w:szCs w:val="28"/>
          <w:lang w:eastAsia="ru-RU"/>
        </w:rPr>
      </w:pPr>
    </w:p>
    <w:p w:rsidR="00E71E83" w:rsidRPr="00E71E83" w:rsidRDefault="00E71E83" w:rsidP="00E71E83">
      <w:pPr>
        <w:spacing w:after="0" w:line="240" w:lineRule="auto"/>
        <w:ind w:firstLine="709"/>
        <w:jc w:val="right"/>
        <w:rPr>
          <w:rFonts w:ascii="Times New Roman" w:hAnsi="Times New Roman"/>
          <w:sz w:val="28"/>
          <w:szCs w:val="28"/>
          <w:lang w:eastAsia="ru-RU"/>
        </w:rPr>
      </w:pPr>
      <w:bookmarkStart w:id="1" w:name="#tab02-01-06"/>
      <w:bookmarkEnd w:id="1"/>
      <w:r w:rsidRPr="00E71E83">
        <w:rPr>
          <w:rFonts w:ascii="Times New Roman" w:hAnsi="Times New Roman"/>
          <w:sz w:val="28"/>
          <w:szCs w:val="28"/>
          <w:lang w:eastAsia="ru-RU"/>
        </w:rPr>
        <w:t>Таблица 3</w:t>
      </w:r>
    </w:p>
    <w:p w:rsidR="00E71E83" w:rsidRPr="00E71E83" w:rsidRDefault="006661F9" w:rsidP="006661F9">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Динамика задержек поставок</w:t>
      </w:r>
    </w:p>
    <w:tbl>
      <w:tblPr>
        <w:tblStyle w:val="11"/>
        <w:tblW w:w="5000" w:type="pct"/>
        <w:tblLook w:val="04A0" w:firstRow="1" w:lastRow="0" w:firstColumn="1" w:lastColumn="0" w:noHBand="0" w:noVBand="1"/>
      </w:tblPr>
      <w:tblGrid>
        <w:gridCol w:w="1699"/>
        <w:gridCol w:w="935"/>
        <w:gridCol w:w="3549"/>
        <w:gridCol w:w="3162"/>
      </w:tblGrid>
      <w:tr w:rsidR="00E71E83" w:rsidRPr="00E71E83" w:rsidTr="00E71E83">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Количество поставок, шт.</w:t>
            </w:r>
          </w:p>
        </w:tc>
        <w:tc>
          <w:tcPr>
            <w:tcW w:w="0" w:type="auto"/>
            <w:hideMark/>
          </w:tcPr>
          <w:p w:rsidR="00E71E83" w:rsidRPr="00E71E83" w:rsidRDefault="00E71E83" w:rsidP="00E71E83">
            <w:pPr>
              <w:jc w:val="center"/>
              <w:rPr>
                <w:rFonts w:ascii="Times New Roman" w:hAnsi="Times New Roman"/>
                <w:bCs/>
                <w:sz w:val="24"/>
                <w:szCs w:val="24"/>
                <w:lang w:eastAsia="ru-RU"/>
              </w:rPr>
            </w:pPr>
            <w:r w:rsidRPr="00E71E83">
              <w:rPr>
                <w:rFonts w:ascii="Times New Roman" w:hAnsi="Times New Roman"/>
                <w:bCs/>
                <w:sz w:val="24"/>
                <w:szCs w:val="24"/>
                <w:lang w:eastAsia="ru-RU"/>
              </w:rPr>
              <w:t>Всего опозданий, дней</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8</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28</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7</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35</w:t>
            </w:r>
          </w:p>
        </w:tc>
      </w:tr>
      <w:tr w:rsidR="00E71E83" w:rsidRPr="00E71E83" w:rsidTr="00E71E83">
        <w:tc>
          <w:tcPr>
            <w:tcW w:w="0" w:type="auto"/>
            <w:vMerge w:val="restar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45</w:t>
            </w:r>
          </w:p>
        </w:tc>
      </w:tr>
      <w:tr w:rsidR="00E71E83" w:rsidRPr="00E71E83" w:rsidTr="00E71E83">
        <w:tc>
          <w:tcPr>
            <w:tcW w:w="0" w:type="auto"/>
            <w:vMerge/>
            <w:hideMark/>
          </w:tcPr>
          <w:p w:rsidR="00E71E83" w:rsidRPr="00E71E83" w:rsidRDefault="00E71E83" w:rsidP="00E71E83">
            <w:pPr>
              <w:jc w:val="center"/>
              <w:rPr>
                <w:rFonts w:ascii="Times New Roman" w:hAnsi="Times New Roman"/>
                <w:sz w:val="24"/>
                <w:szCs w:val="24"/>
                <w:lang w:eastAsia="ru-RU"/>
              </w:rPr>
            </w:pP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12</w:t>
            </w:r>
          </w:p>
        </w:tc>
        <w:tc>
          <w:tcPr>
            <w:tcW w:w="0" w:type="auto"/>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36</w:t>
            </w:r>
          </w:p>
        </w:tc>
      </w:tr>
    </w:tbl>
    <w:p w:rsidR="00E71E83" w:rsidRPr="00E71E83" w:rsidRDefault="00E71E83" w:rsidP="00E71E83">
      <w:pPr>
        <w:spacing w:after="0" w:line="240" w:lineRule="auto"/>
        <w:ind w:firstLine="709"/>
        <w:jc w:val="both"/>
        <w:rPr>
          <w:rFonts w:ascii="Times New Roman" w:hAnsi="Times New Roman"/>
          <w:sz w:val="28"/>
          <w:szCs w:val="28"/>
          <w:lang w:eastAsia="ru-RU"/>
        </w:rPr>
      </w:pPr>
    </w:p>
    <w:p w:rsidR="00B22448" w:rsidRDefault="00B22448" w:rsidP="00E71E83">
      <w:pPr>
        <w:spacing w:after="0" w:line="240" w:lineRule="auto"/>
        <w:ind w:firstLine="709"/>
        <w:jc w:val="right"/>
        <w:rPr>
          <w:rFonts w:ascii="Times New Roman" w:hAnsi="Times New Roman"/>
          <w:sz w:val="28"/>
          <w:szCs w:val="28"/>
          <w:lang w:eastAsia="ru-RU"/>
        </w:rPr>
      </w:pPr>
    </w:p>
    <w:p w:rsidR="00E71E83" w:rsidRPr="00E71E83" w:rsidRDefault="00E71E83" w:rsidP="00E71E83">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lastRenderedPageBreak/>
        <w:t>Таблица 4</w:t>
      </w:r>
    </w:p>
    <w:p w:rsidR="00E71E83" w:rsidRPr="006661F9" w:rsidRDefault="00E71E83" w:rsidP="006661F9">
      <w:pPr>
        <w:widowControl w:val="0"/>
        <w:spacing w:after="0" w:line="280" w:lineRule="exact"/>
        <w:jc w:val="center"/>
        <w:rPr>
          <w:rFonts w:ascii="Times New Roman" w:hAnsi="Times New Roman"/>
          <w:iCs/>
          <w:color w:val="000000"/>
          <w:sz w:val="28"/>
          <w:szCs w:val="28"/>
          <w:lang w:eastAsia="ru-RU" w:bidi="ru-RU"/>
        </w:rPr>
      </w:pPr>
      <w:r w:rsidRPr="00E71E83">
        <w:rPr>
          <w:rFonts w:ascii="Times New Roman" w:hAnsi="Times New Roman"/>
          <w:iCs/>
          <w:color w:val="000000"/>
          <w:sz w:val="28"/>
          <w:szCs w:val="28"/>
          <w:lang w:eastAsia="ru-RU" w:bidi="ru-RU"/>
        </w:rPr>
        <w:t>Значимость критерия для потреб</w:t>
      </w:r>
      <w:r w:rsidR="006661F9">
        <w:rPr>
          <w:rFonts w:ascii="Times New Roman" w:hAnsi="Times New Roman"/>
          <w:iCs/>
          <w:color w:val="000000"/>
          <w:sz w:val="28"/>
          <w:szCs w:val="28"/>
          <w:lang w:eastAsia="ru-RU" w:bidi="ru-RU"/>
        </w:rPr>
        <w:t>ителя (экспертная оценка), доли</w:t>
      </w:r>
    </w:p>
    <w:tbl>
      <w:tblPr>
        <w:tblStyle w:val="11"/>
        <w:tblW w:w="5000" w:type="pct"/>
        <w:tblLook w:val="04A0" w:firstRow="1" w:lastRow="0" w:firstColumn="1" w:lastColumn="0" w:noHBand="0" w:noVBand="1"/>
      </w:tblPr>
      <w:tblGrid>
        <w:gridCol w:w="2972"/>
        <w:gridCol w:w="6373"/>
      </w:tblGrid>
      <w:tr w:rsidR="00E71E83" w:rsidRPr="00E71E83" w:rsidTr="00E71E83">
        <w:tc>
          <w:tcPr>
            <w:tcW w:w="1590" w:type="pct"/>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Критерии</w:t>
            </w:r>
          </w:p>
        </w:tc>
        <w:tc>
          <w:tcPr>
            <w:tcW w:w="3410" w:type="pct"/>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Удельный вес значимости показателя (0-1), дол.</w:t>
            </w:r>
          </w:p>
        </w:tc>
      </w:tr>
      <w:tr w:rsidR="00E71E83" w:rsidRPr="00E71E83" w:rsidTr="00E71E83">
        <w:tc>
          <w:tcPr>
            <w:tcW w:w="1590" w:type="pct"/>
            <w:hideMark/>
          </w:tcPr>
          <w:p w:rsidR="00E71E83" w:rsidRPr="00E71E83" w:rsidRDefault="00E71E83" w:rsidP="00E71E83">
            <w:pPr>
              <w:rPr>
                <w:rFonts w:ascii="Times New Roman" w:hAnsi="Times New Roman"/>
                <w:sz w:val="24"/>
                <w:szCs w:val="24"/>
                <w:lang w:eastAsia="ru-RU"/>
              </w:rPr>
            </w:pPr>
            <w:r w:rsidRPr="00E71E83">
              <w:rPr>
                <w:rFonts w:ascii="Times New Roman" w:hAnsi="Times New Roman"/>
                <w:sz w:val="24"/>
                <w:szCs w:val="24"/>
                <w:lang w:eastAsia="ru-RU"/>
              </w:rPr>
              <w:t>Цена</w:t>
            </w:r>
          </w:p>
        </w:tc>
        <w:tc>
          <w:tcPr>
            <w:tcW w:w="3410" w:type="pc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0,5</w:t>
            </w:r>
          </w:p>
        </w:tc>
      </w:tr>
      <w:tr w:rsidR="00E71E83" w:rsidRPr="00E71E83" w:rsidTr="00E71E83">
        <w:tc>
          <w:tcPr>
            <w:tcW w:w="1590" w:type="pct"/>
            <w:hideMark/>
          </w:tcPr>
          <w:p w:rsidR="00E71E83" w:rsidRPr="00E71E83" w:rsidRDefault="00E71E83" w:rsidP="00E71E83">
            <w:pPr>
              <w:rPr>
                <w:rFonts w:ascii="Times New Roman" w:hAnsi="Times New Roman"/>
                <w:sz w:val="24"/>
                <w:szCs w:val="24"/>
                <w:lang w:eastAsia="ru-RU"/>
              </w:rPr>
            </w:pPr>
            <w:r w:rsidRPr="00E71E83">
              <w:rPr>
                <w:rFonts w:ascii="Times New Roman" w:hAnsi="Times New Roman"/>
                <w:sz w:val="24"/>
                <w:szCs w:val="24"/>
                <w:lang w:eastAsia="ru-RU"/>
              </w:rPr>
              <w:t>Качество</w:t>
            </w:r>
          </w:p>
        </w:tc>
        <w:tc>
          <w:tcPr>
            <w:tcW w:w="3410" w:type="pc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0,3</w:t>
            </w:r>
          </w:p>
        </w:tc>
      </w:tr>
      <w:tr w:rsidR="00E71E83" w:rsidRPr="00E71E83" w:rsidTr="00E71E83">
        <w:tc>
          <w:tcPr>
            <w:tcW w:w="1590" w:type="pct"/>
            <w:hideMark/>
          </w:tcPr>
          <w:p w:rsidR="00E71E83" w:rsidRPr="00E71E83" w:rsidRDefault="00E71E83" w:rsidP="00E71E83">
            <w:pPr>
              <w:rPr>
                <w:rFonts w:ascii="Times New Roman" w:hAnsi="Times New Roman"/>
                <w:sz w:val="24"/>
                <w:szCs w:val="24"/>
                <w:lang w:eastAsia="ru-RU"/>
              </w:rPr>
            </w:pPr>
            <w:r w:rsidRPr="00E71E83">
              <w:rPr>
                <w:rFonts w:ascii="Times New Roman" w:hAnsi="Times New Roman"/>
                <w:sz w:val="24"/>
                <w:szCs w:val="24"/>
                <w:lang w:eastAsia="ru-RU"/>
              </w:rPr>
              <w:t>Надежность поставки</w:t>
            </w:r>
          </w:p>
        </w:tc>
        <w:tc>
          <w:tcPr>
            <w:tcW w:w="3410" w:type="pct"/>
            <w:hideMark/>
          </w:tcPr>
          <w:p w:rsidR="00E71E83" w:rsidRPr="00E71E83" w:rsidRDefault="00E71E83" w:rsidP="00E71E83">
            <w:pPr>
              <w:jc w:val="center"/>
              <w:rPr>
                <w:rFonts w:ascii="Times New Roman" w:hAnsi="Times New Roman"/>
                <w:sz w:val="24"/>
                <w:szCs w:val="24"/>
                <w:lang w:eastAsia="ru-RU"/>
              </w:rPr>
            </w:pPr>
            <w:r w:rsidRPr="00E71E83">
              <w:rPr>
                <w:rFonts w:ascii="Times New Roman" w:hAnsi="Times New Roman"/>
                <w:sz w:val="24"/>
                <w:szCs w:val="24"/>
                <w:lang w:eastAsia="ru-RU"/>
              </w:rPr>
              <w:t>0,2</w:t>
            </w:r>
          </w:p>
        </w:tc>
      </w:tr>
    </w:tbl>
    <w:p w:rsidR="00E71E83" w:rsidRPr="00E71E83" w:rsidRDefault="00E71E83" w:rsidP="00E71E83">
      <w:pPr>
        <w:spacing w:after="0" w:line="360" w:lineRule="auto"/>
        <w:ind w:firstLine="709"/>
        <w:rPr>
          <w:rFonts w:ascii="Times New Roman" w:hAnsi="Times New Roman"/>
          <w:sz w:val="28"/>
          <w:szCs w:val="28"/>
          <w:lang w:eastAsia="ru-RU"/>
        </w:rPr>
      </w:pPr>
    </w:p>
    <w:p w:rsidR="00E71E83" w:rsidRPr="00E71E83"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Pr>
          <w:rFonts w:ascii="Times New Roman" w:eastAsia="Calibri" w:hAnsi="Times New Roman"/>
          <w:b/>
          <w:bCs/>
          <w:sz w:val="28"/>
          <w:szCs w:val="28"/>
          <w:lang w:eastAsia="ru-RU"/>
        </w:rPr>
        <w:t>Задача 5</w:t>
      </w:r>
    </w:p>
    <w:p w:rsidR="00E71E83" w:rsidRPr="00E71E83" w:rsidRDefault="00E71E83" w:rsidP="00E71E83">
      <w:pPr>
        <w:widowControl w:val="0"/>
        <w:autoSpaceDE w:val="0"/>
        <w:autoSpaceDN w:val="0"/>
        <w:adjustRightInd w:val="0"/>
        <w:spacing w:after="0" w:line="240" w:lineRule="auto"/>
        <w:ind w:firstLine="709"/>
        <w:jc w:val="both"/>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 xml:space="preserve">Задание. </w:t>
      </w:r>
      <w:r w:rsidRPr="00E71E83">
        <w:rPr>
          <w:rFonts w:ascii="Times New Roman" w:eastAsia="Calibri" w:hAnsi="Times New Roman"/>
          <w:bCs/>
          <w:sz w:val="28"/>
          <w:szCs w:val="28"/>
          <w:lang w:eastAsia="ru-RU"/>
        </w:rPr>
        <w:t xml:space="preserve">Выполнить решение задач </w:t>
      </w:r>
      <w:r w:rsidR="006661F9">
        <w:rPr>
          <w:rFonts w:ascii="Times New Roman" w:eastAsia="Calibri" w:hAnsi="Times New Roman"/>
          <w:bCs/>
          <w:sz w:val="28"/>
          <w:szCs w:val="28"/>
          <w:lang w:eastAsia="ru-RU"/>
        </w:rPr>
        <w:t xml:space="preserve">(вариант 1-3) </w:t>
      </w:r>
      <w:r w:rsidRPr="00E71E83">
        <w:rPr>
          <w:rFonts w:ascii="Times New Roman" w:eastAsia="Calibri" w:hAnsi="Times New Roman"/>
          <w:bCs/>
          <w:sz w:val="28"/>
          <w:szCs w:val="28"/>
          <w:lang w:eastAsia="ru-RU"/>
        </w:rPr>
        <w:t>по выбору наиболее предпочтительного канала распределения.</w:t>
      </w:r>
    </w:p>
    <w:p w:rsidR="00E71E83" w:rsidRPr="00E71E83" w:rsidRDefault="00E71E83" w:rsidP="00E71E83">
      <w:pPr>
        <w:shd w:val="clear" w:color="auto" w:fill="FEFEFE"/>
        <w:spacing w:after="0" w:line="240" w:lineRule="auto"/>
        <w:ind w:firstLine="709"/>
        <w:jc w:val="both"/>
        <w:rPr>
          <w:rFonts w:ascii="Times New Roman" w:hAnsi="Times New Roman"/>
          <w:b/>
          <w:sz w:val="28"/>
          <w:szCs w:val="28"/>
          <w:lang w:eastAsia="ru-RU"/>
        </w:rPr>
      </w:pPr>
      <w:r w:rsidRPr="00E71E83">
        <w:rPr>
          <w:rFonts w:ascii="Times New Roman" w:hAnsi="Times New Roman"/>
          <w:b/>
          <w:sz w:val="28"/>
          <w:szCs w:val="28"/>
          <w:lang w:eastAsia="ru-RU"/>
        </w:rPr>
        <w:t>Методические указания:</w:t>
      </w:r>
    </w:p>
    <w:p w:rsidR="00E71E83" w:rsidRPr="00E71E83" w:rsidRDefault="00E71E83" w:rsidP="00E71E83">
      <w:pPr>
        <w:spacing w:after="0" w:line="240" w:lineRule="auto"/>
        <w:ind w:firstLine="709"/>
        <w:jc w:val="center"/>
        <w:rPr>
          <w:rFonts w:ascii="Times New Roman" w:hAnsi="Times New Roman"/>
          <w:sz w:val="28"/>
          <w:szCs w:val="28"/>
          <w:lang w:eastAsia="ru-RU"/>
        </w:rPr>
      </w:pPr>
      <m:oMathPara>
        <m:oMath>
          <m:r>
            <w:rPr>
              <w:rFonts w:ascii="Cambria Math" w:hAnsi="Cambria Math"/>
              <w:sz w:val="28"/>
              <w:szCs w:val="28"/>
              <w:lang w:eastAsia="ru-RU"/>
            </w:rPr>
            <m:t>O=</m:t>
          </m:r>
          <m:f>
            <m:fPr>
              <m:ctrlPr>
                <w:rPr>
                  <w:rFonts w:ascii="Cambria Math" w:hAnsi="Cambria Math"/>
                  <w:i/>
                  <w:sz w:val="28"/>
                  <w:szCs w:val="28"/>
                  <w:lang w:eastAsia="ru-RU"/>
                </w:rPr>
              </m:ctrlPr>
            </m:fPr>
            <m:num>
              <m:r>
                <w:rPr>
                  <w:rFonts w:ascii="Cambria Math" w:hAnsi="Cambria Math"/>
                  <w:sz w:val="28"/>
                  <w:szCs w:val="28"/>
                  <w:lang w:eastAsia="ru-RU"/>
                </w:rPr>
                <m:t>П</m:t>
              </m:r>
            </m:num>
            <m:den>
              <m:r>
                <w:rPr>
                  <w:rFonts w:ascii="Cambria Math" w:hAnsi="Cambria Math"/>
                  <w:sz w:val="28"/>
                  <w:szCs w:val="28"/>
                  <w:lang w:eastAsia="ru-RU"/>
                </w:rPr>
                <m:t>Вк</m:t>
              </m:r>
            </m:den>
          </m:f>
          <m:r>
            <w:rPr>
              <w:rFonts w:ascii="Cambria Math" w:hAnsi="Cambria Math"/>
              <w:sz w:val="28"/>
              <w:szCs w:val="28"/>
              <w:lang w:eastAsia="ru-RU"/>
            </w:rPr>
            <m:t>*100</m:t>
          </m:r>
        </m:oMath>
      </m:oMathPara>
    </w:p>
    <w:p w:rsidR="00E71E83" w:rsidRPr="00E71E83" w:rsidRDefault="00E71E83" w:rsidP="00E71E83">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где О - отдача от вложения капитала, или средняя норма прибыли, %;</w:t>
      </w:r>
    </w:p>
    <w:p w:rsidR="00E71E83" w:rsidRPr="00E71E83" w:rsidRDefault="00E71E83" w:rsidP="00E71E83">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П - прибыль, полученная от вложения капитала, руб.;</w:t>
      </w:r>
    </w:p>
    <w:p w:rsidR="00E71E83" w:rsidRPr="00E71E83" w:rsidRDefault="00E71E83" w:rsidP="00E71E83">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Вк - величина вложенного капитала, руб.</w:t>
      </w:r>
    </w:p>
    <w:p w:rsidR="00E71E83" w:rsidRPr="00E71E83" w:rsidRDefault="006661F9" w:rsidP="00E71E83">
      <w:pPr>
        <w:shd w:val="clear" w:color="auto" w:fill="FEFEFE"/>
        <w:spacing w:after="0" w:line="240" w:lineRule="auto"/>
        <w:ind w:firstLine="709"/>
        <w:jc w:val="center"/>
        <w:rPr>
          <w:rFonts w:ascii="Times New Roman" w:hAnsi="Times New Roman"/>
          <w:b/>
          <w:color w:val="222222"/>
          <w:sz w:val="28"/>
          <w:szCs w:val="28"/>
          <w:lang w:eastAsia="ru-RU"/>
        </w:rPr>
      </w:pPr>
      <w:r>
        <w:rPr>
          <w:rFonts w:ascii="Times New Roman" w:hAnsi="Times New Roman"/>
          <w:b/>
          <w:color w:val="222222"/>
          <w:sz w:val="28"/>
          <w:szCs w:val="28"/>
          <w:lang w:eastAsia="ru-RU"/>
        </w:rPr>
        <w:t>Вариант 1</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Какое решение принять по выбору канала распределения в цепи поставок по критерию эффективности? Выбор из трёх альтернатив:</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канал нулевого уровня: расходы, связанные с содержанием собственной розничной торговой сети, составляют 150 млн. руб., издержки обращения 100 млн. руб., прибыль от реализации товара- 500 млн. руб.;</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одноуровневый канал (прямые связи с использованием посредника - розничной торговли): издержки обращения - 60 млн., прибыль - 30 млн.;</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двухуровневый канал (производитель продает товар оптовому посреднику): издержки обращения - 40 млн., прибыль - 120 млн.</w:t>
      </w:r>
    </w:p>
    <w:p w:rsidR="00E71E83" w:rsidRPr="00E71E83" w:rsidRDefault="006661F9" w:rsidP="00E71E83">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Вариант </w:t>
      </w:r>
      <w:r w:rsidR="00E71E83" w:rsidRPr="00E71E83">
        <w:rPr>
          <w:rFonts w:ascii="Times New Roman" w:hAnsi="Times New Roman"/>
          <w:b/>
          <w:sz w:val="28"/>
          <w:szCs w:val="28"/>
          <w:lang w:eastAsia="ru-RU"/>
        </w:rPr>
        <w:t>2</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xml:space="preserve">Определите, какой канал распределения более эффективен. </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250 млн. руб., издержки обращения — 100 млн., прибыль от реализации товара - 700 млн.;</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Одноуровневый канал: издержки обращения 160 млн., прибыль может достигнуть 120 млн.;</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Двухуровневый канал: издержки обращения - 80 млн., плановая прибыль 120 млн.</w:t>
      </w:r>
    </w:p>
    <w:p w:rsidR="00E71E83" w:rsidRPr="00E71E83" w:rsidRDefault="006661F9" w:rsidP="00E71E83">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Вариант </w:t>
      </w:r>
      <w:r w:rsidR="00E71E83" w:rsidRPr="00E71E83">
        <w:rPr>
          <w:rFonts w:ascii="Times New Roman" w:hAnsi="Times New Roman"/>
          <w:b/>
          <w:sz w:val="28"/>
          <w:szCs w:val="28"/>
          <w:lang w:eastAsia="ru-RU"/>
        </w:rPr>
        <w:t>3</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Рассмотрите три вида каналов распределения и определите, какой наиболее выгоден для производителя:</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100 млн. руб., издержки обращения — 80 млн., прибыль от реализации товара - 360 млн.;</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Одноуровневый канал: издержки обращения - 70 млн., ожидаемая прибыль 175 млн.;</w:t>
      </w:r>
    </w:p>
    <w:p w:rsidR="00E71E83" w:rsidRPr="00E71E83"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Двухуровневый канал: издержки обращения - 60 млн., прибыль может составить 130 млн.</w:t>
      </w:r>
    </w:p>
    <w:p w:rsidR="00E71E83" w:rsidRPr="00E71E83" w:rsidRDefault="006661F9" w:rsidP="00E71E83">
      <w:pPr>
        <w:widowControl w:val="0"/>
        <w:autoSpaceDE w:val="0"/>
        <w:autoSpaceDN w:val="0"/>
        <w:adjustRightInd w:val="0"/>
        <w:spacing w:after="0" w:line="240" w:lineRule="auto"/>
        <w:ind w:firstLine="720"/>
        <w:jc w:val="center"/>
        <w:rPr>
          <w:rFonts w:ascii="Times New Roman" w:hAnsi="Times New Roman"/>
          <w:b/>
          <w:bCs/>
          <w:sz w:val="28"/>
          <w:szCs w:val="28"/>
          <w:lang w:eastAsia="ru-RU"/>
        </w:rPr>
      </w:pPr>
      <w:r>
        <w:rPr>
          <w:rFonts w:ascii="Times New Roman" w:hAnsi="Times New Roman"/>
          <w:b/>
          <w:bCs/>
          <w:sz w:val="28"/>
          <w:szCs w:val="28"/>
          <w:lang w:eastAsia="ru-RU"/>
        </w:rPr>
        <w:lastRenderedPageBreak/>
        <w:t>Задача 6</w:t>
      </w:r>
    </w:p>
    <w:p w:rsidR="00E71E83" w:rsidRPr="00E71E83" w:rsidRDefault="00E71E83" w:rsidP="00E71E83">
      <w:pPr>
        <w:keepNext/>
        <w:widowControl w:val="0"/>
        <w:autoSpaceDE w:val="0"/>
        <w:autoSpaceDN w:val="0"/>
        <w:adjustRightInd w:val="0"/>
        <w:spacing w:after="0" w:line="240" w:lineRule="auto"/>
        <w:ind w:firstLine="720"/>
        <w:jc w:val="both"/>
        <w:outlineLvl w:val="2"/>
        <w:rPr>
          <w:rFonts w:ascii="Times New Roman" w:hAnsi="Times New Roman"/>
          <w:b/>
          <w:iCs/>
          <w:sz w:val="28"/>
          <w:szCs w:val="28"/>
          <w:lang w:eastAsia="ru-RU"/>
        </w:rPr>
      </w:pPr>
      <w:r w:rsidRPr="006661F9">
        <w:rPr>
          <w:rFonts w:ascii="Times New Roman" w:hAnsi="Times New Roman"/>
          <w:iCs/>
          <w:sz w:val="28"/>
          <w:szCs w:val="28"/>
          <w:lang w:eastAsia="ru-RU"/>
        </w:rPr>
        <w:t>Задание.</w:t>
      </w:r>
      <w:r w:rsidRPr="00E71E83">
        <w:rPr>
          <w:rFonts w:ascii="Times New Roman" w:hAnsi="Times New Roman"/>
          <w:b/>
          <w:iCs/>
          <w:sz w:val="28"/>
          <w:szCs w:val="28"/>
          <w:lang w:eastAsia="ru-RU"/>
        </w:rPr>
        <w:t xml:space="preserve"> </w:t>
      </w:r>
      <w:r w:rsidRPr="00E71E83">
        <w:rPr>
          <w:rFonts w:ascii="Times New Roman" w:hAnsi="Times New Roman"/>
          <w:iCs/>
          <w:sz w:val="28"/>
          <w:szCs w:val="28"/>
          <w:lang w:eastAsia="ru-RU"/>
        </w:rPr>
        <w:t>Рационализировать товародвижение в цепи поставок:</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1. Проанализировать действующую схему товародвижения и кратко, по пунктам, сформулировать основные причины ее неэффективности.</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2. Предложить проект новой схемы товародвижения, включающей склад фирмы в Кишиневе; рекомендовать ос</w:t>
      </w:r>
      <w:r w:rsidRPr="00E71E83">
        <w:rPr>
          <w:rFonts w:ascii="Times New Roman" w:hAnsi="Times New Roman"/>
          <w:sz w:val="28"/>
          <w:szCs w:val="28"/>
          <w:lang w:eastAsia="ru-RU"/>
        </w:rPr>
        <w:softHyphen/>
        <w:t>новные функции склада.</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3. На основании данных, приведенных в табл. 1, определить экономический эффект от изменения схемы товародвижения в цепи поставок.</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4. Рассчитать срок окупаемости капиталовложений, необходимых для реализации предлагаемой схемы товародвижения в цепи поставок.</w:t>
      </w:r>
    </w:p>
    <w:p w:rsidR="00E71E83" w:rsidRPr="006661F9"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6661F9">
        <w:rPr>
          <w:rFonts w:ascii="Times New Roman" w:hAnsi="Times New Roman"/>
          <w:sz w:val="28"/>
          <w:szCs w:val="28"/>
          <w:lang w:eastAsia="ru-RU"/>
        </w:rPr>
        <w:t>Исходные данные:</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Фирма Х осуществляет закупки дорогостоящих спиртных напитков в Молдове и последующую доставку их в Москву. Первоначальная схема товародвижения напитков приведена на рис. 1.</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Более десяти заводов, находящихся в разных районах Молдовы, автотранспортом доставляют напитки в ящиках, по 12 бутылок в каждом, на железнодорожную станцию Кишинева. Промежуточное хранение товара до набора вагонной партии осуществляется в пристанционном складе. Затем происходит загрузка вагонов, прием товара проводниками, оформление таможенных документов, передача вагонов железной дороге.</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В дальнейшем вагоны направляются в Россию и поступают на один из таможенных складов Москвы. Здесь происходит выгрузка, таможенный досмотр и выдача товара собственнику, т.е. ручная погрузка товара в автомобили и доставка на склад собственника.</w:t>
      </w:r>
    </w:p>
    <w:p w:rsidR="00E71E83" w:rsidRPr="00E71E83" w:rsidRDefault="00E71E83" w:rsidP="00E71E83">
      <w:pPr>
        <w:widowControl w:val="0"/>
        <w:tabs>
          <w:tab w:val="left" w:pos="6904"/>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2B7A39AA" wp14:editId="0B02F39F">
                <wp:simplePos x="0" y="0"/>
                <wp:positionH relativeFrom="column">
                  <wp:posOffset>405765</wp:posOffset>
                </wp:positionH>
                <wp:positionV relativeFrom="paragraph">
                  <wp:posOffset>154305</wp:posOffset>
                </wp:positionV>
                <wp:extent cx="457200" cy="457200"/>
                <wp:effectExtent l="0" t="0" r="0"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71D03"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1.95pt;margin-top:12.1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"/>
            </w:pict>
          </mc:Fallback>
        </mc:AlternateContent>
      </w:r>
      <w:r w:rsidRPr="00E71E83">
        <w:rPr>
          <w:rFonts w:ascii="Times New Roman" w:hAnsi="Times New Roman"/>
          <w:sz w:val="24"/>
          <w:szCs w:val="20"/>
          <w:lang w:eastAsia="ru-RU"/>
        </w:rPr>
        <w:tab/>
      </w:r>
      <w:r w:rsidRPr="00E71E83">
        <w:rPr>
          <w:rFonts w:ascii="Times New Roman" w:hAnsi="Times New Roman"/>
          <w:i/>
          <w:iCs/>
          <w:sz w:val="28"/>
          <w:szCs w:val="20"/>
          <w:lang w:eastAsia="ru-RU"/>
        </w:rPr>
        <w:t>Москва</w:t>
      </w:r>
    </w:p>
    <w:p w:rsidR="00E71E83" w:rsidRPr="00E71E83" w:rsidRDefault="00E71E83" w:rsidP="00E71E83">
      <w:pPr>
        <w:widowControl w:val="0"/>
        <w:tabs>
          <w:tab w:val="left" w:pos="4526"/>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0B48CB78" wp14:editId="02B2709F">
                <wp:simplePos x="0" y="0"/>
                <wp:positionH relativeFrom="column">
                  <wp:posOffset>1540510</wp:posOffset>
                </wp:positionH>
                <wp:positionV relativeFrom="paragraph">
                  <wp:posOffset>60960</wp:posOffset>
                </wp:positionV>
                <wp:extent cx="1028700" cy="209804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98040"/>
                        </a:xfrm>
                        <a:prstGeom prst="rect">
                          <a:avLst/>
                        </a:prstGeom>
                        <a:solidFill>
                          <a:srgbClr val="FFFFFF"/>
                        </a:solidFill>
                        <a:ln w="9525">
                          <a:solidFill>
                            <a:srgbClr val="000000"/>
                          </a:solidFill>
                          <a:miter lim="800000"/>
                          <a:headEnd/>
                          <a:tailEnd/>
                        </a:ln>
                      </wps:spPr>
                      <wps:txbx>
                        <w:txbxContent>
                          <w:p w:rsidR="00386150" w:rsidRPr="00E71E83" w:rsidRDefault="00386150"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CB78" id="Rectangle 10" o:spid="_x0000_s1026" style="position:absolute;left:0;text-align:left;margin-left:121.3pt;margin-top:4.8pt;width:81pt;height:1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">
                <v:textbox>
                  <w:txbxContent>
                    <w:p w:rsidR="00386150" w:rsidRPr="00E71E83" w:rsidRDefault="00386150"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v:textbox>
              </v:rect>
            </w:pict>
          </mc:Fallback>
        </mc:AlternateContent>
      </w:r>
      <w:r w:rsidRPr="00E71E83">
        <w:rPr>
          <w:rFonts w:ascii="Times New Roman" w:hAnsi="Times New Roman"/>
          <w:sz w:val="24"/>
          <w:szCs w:val="20"/>
          <w:lang w:eastAsia="ru-RU"/>
        </w:rPr>
        <w:tab/>
        <w:t>Ж/д тариф</w:t>
      </w:r>
    </w:p>
    <w:p w:rsidR="00E71E83" w:rsidRPr="00E71E83" w:rsidRDefault="00E71E83" w:rsidP="00E71E83">
      <w:pPr>
        <w:widowControl w:val="0"/>
        <w:tabs>
          <w:tab w:val="left" w:pos="4526"/>
          <w:tab w:val="left" w:pos="5040"/>
          <w:tab w:val="left" w:pos="5760"/>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129735D1" wp14:editId="4DF8534A">
                <wp:simplePos x="0" y="0"/>
                <wp:positionH relativeFrom="column">
                  <wp:posOffset>862965</wp:posOffset>
                </wp:positionH>
                <wp:positionV relativeFrom="paragraph">
                  <wp:posOffset>73660</wp:posOffset>
                </wp:positionV>
                <wp:extent cx="67754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1E6D"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5.8pt" to="1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5bJwIAAEg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">
                <v:stroke endarrow="open"/>
              </v:line>
            </w:pict>
          </mc:Fallback>
        </mc:AlternateContent>
      </w:r>
      <w:r w:rsidRPr="00E71E83">
        <w:rPr>
          <w:rFonts w:ascii="Times New Roman" w:hAnsi="Times New Roman"/>
          <w:sz w:val="24"/>
          <w:szCs w:val="20"/>
          <w:lang w:eastAsia="ru-RU"/>
        </w:rPr>
        <w:tab/>
        <w:t>16,8 долл./т</w:t>
      </w:r>
      <w:r w:rsidRPr="00E71E83">
        <w:rPr>
          <w:rFonts w:ascii="Times New Roman" w:hAnsi="Times New Roman"/>
          <w:sz w:val="24"/>
          <w:szCs w:val="20"/>
          <w:lang w:eastAsia="ru-RU"/>
        </w:rPr>
        <w:tab/>
      </w:r>
      <w:r w:rsidRPr="00E71E83">
        <w:rPr>
          <w:rFonts w:ascii="Times New Roman" w:hAnsi="Times New Roman"/>
          <w:sz w:val="24"/>
          <w:szCs w:val="20"/>
          <w:lang w:eastAsia="ru-RU"/>
        </w:rPr>
        <w:tab/>
        <w:t>Автотариф</w:t>
      </w:r>
    </w:p>
    <w:p w:rsidR="00E71E83" w:rsidRPr="00E71E83" w:rsidRDefault="00E71E83" w:rsidP="00E71E83">
      <w:pPr>
        <w:widowControl w:val="0"/>
        <w:tabs>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4AA02FD9" wp14:editId="7E587C3C">
                <wp:simplePos x="0" y="0"/>
                <wp:positionH relativeFrom="column">
                  <wp:posOffset>2700020</wp:posOffset>
                </wp:positionH>
                <wp:positionV relativeFrom="paragraph">
                  <wp:posOffset>159385</wp:posOffset>
                </wp:positionV>
                <wp:extent cx="359410" cy="1127125"/>
                <wp:effectExtent l="0" t="0"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127125"/>
                        </a:xfrm>
                        <a:prstGeom prst="rect">
                          <a:avLst/>
                        </a:prstGeom>
                        <a:solidFill>
                          <a:srgbClr val="FFFFFF"/>
                        </a:solidFill>
                        <a:ln w="9525">
                          <a:solidFill>
                            <a:srgbClr val="000000"/>
                          </a:solidFill>
                          <a:prstDash val="dash"/>
                          <a:miter lim="800000"/>
                          <a:headEnd/>
                          <a:tailEnd/>
                        </a:ln>
                      </wps:spPr>
                      <wps:txbx>
                        <w:txbxContent>
                          <w:p w:rsidR="00386150" w:rsidRDefault="00386150" w:rsidP="00E71E83">
                            <w:pPr>
                              <w:pStyle w:val="1"/>
                            </w:pPr>
                            <w:r>
                              <w:t>Украина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2FD9" id="Rectangle 17" o:spid="_x0000_s1027" style="position:absolute;left:0;text-align:left;margin-left:212.6pt;margin-top:12.55pt;width:28.3pt;height:8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">
                <v:stroke dashstyle="dash"/>
                <v:textbox style="layout-flow:vertical;mso-layout-flow-alt:bottom-to-top">
                  <w:txbxContent>
                    <w:p w:rsidR="00386150" w:rsidRDefault="00386150" w:rsidP="00E71E83">
                      <w:pPr>
                        <w:pStyle w:val="1"/>
                      </w:pPr>
                      <w:r>
                        <w:t>Украина</w:t>
                      </w:r>
                    </w:p>
                  </w:txbxContent>
                </v:textbox>
              </v:rect>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23A2F2EC" wp14:editId="3D4E1B94">
                <wp:simplePos x="0" y="0"/>
                <wp:positionH relativeFrom="column">
                  <wp:posOffset>193675</wp:posOffset>
                </wp:positionH>
                <wp:positionV relativeFrom="paragraph">
                  <wp:posOffset>159385</wp:posOffset>
                </wp:positionV>
                <wp:extent cx="457200" cy="45720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F3BB" id="AutoShape 6" o:spid="_x0000_s1026" type="#_x0000_t120" style="position:absolute;margin-left:15.25pt;margin-top:12.5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"/>
            </w:pict>
          </mc:Fallback>
        </mc:AlternateContent>
      </w:r>
      <w:r w:rsidRPr="00E71E83">
        <w:rPr>
          <w:rFonts w:ascii="Times New Roman" w:hAnsi="Times New Roman"/>
          <w:sz w:val="24"/>
          <w:szCs w:val="20"/>
          <w:lang w:eastAsia="ru-RU"/>
        </w:rPr>
        <w:tab/>
        <w:t xml:space="preserve"> 5 долл./т</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7884E06B" wp14:editId="1CA2590B">
                <wp:simplePos x="0" y="0"/>
                <wp:positionH relativeFrom="column">
                  <wp:posOffset>5043170</wp:posOffset>
                </wp:positionH>
                <wp:positionV relativeFrom="paragraph">
                  <wp:posOffset>81915</wp:posOffset>
                </wp:positionV>
                <wp:extent cx="873760" cy="89852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898525"/>
                        </a:xfrm>
                        <a:prstGeom prst="rect">
                          <a:avLst/>
                        </a:prstGeom>
                        <a:solidFill>
                          <a:srgbClr val="FFFFFF"/>
                        </a:solidFill>
                        <a:ln w="9525">
                          <a:solidFill>
                            <a:srgbClr val="000000"/>
                          </a:solidFill>
                          <a:miter lim="800000"/>
                          <a:headEnd/>
                          <a:tailEnd/>
                        </a:ln>
                      </wps:spPr>
                      <wps:txbx>
                        <w:txbxContent>
                          <w:p w:rsidR="00386150" w:rsidRPr="00E71E83" w:rsidRDefault="00386150"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4E06B" id="Rectangle 21" o:spid="_x0000_s1028" style="position:absolute;left:0;text-align:left;margin-left:397.1pt;margin-top:6.45pt;width:68.8pt;height:7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">
                <v:textbox>
                  <w:txbxContent>
                    <w:p w:rsidR="00386150" w:rsidRPr="00E71E83" w:rsidRDefault="00386150"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v:textbox>
              </v:rect>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1B3EAB54" wp14:editId="4E3F6F0F">
                <wp:simplePos x="0" y="0"/>
                <wp:positionH relativeFrom="column">
                  <wp:posOffset>3736975</wp:posOffset>
                </wp:positionH>
                <wp:positionV relativeFrom="paragraph">
                  <wp:posOffset>81915</wp:posOffset>
                </wp:positionV>
                <wp:extent cx="906145" cy="89852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898525"/>
                        </a:xfrm>
                        <a:prstGeom prst="rect">
                          <a:avLst/>
                        </a:prstGeom>
                        <a:solidFill>
                          <a:srgbClr val="FFFFFF"/>
                        </a:solidFill>
                        <a:ln w="9525">
                          <a:solidFill>
                            <a:srgbClr val="000000"/>
                          </a:solidFill>
                          <a:miter lim="800000"/>
                          <a:headEnd/>
                          <a:tailEnd/>
                        </a:ln>
                      </wps:spPr>
                      <wps:txbx>
                        <w:txbxContent>
                          <w:p w:rsidR="00386150" w:rsidRPr="00E71E83" w:rsidRDefault="00386150" w:rsidP="00E71E83">
                            <w:pPr>
                              <w:pStyle w:val="21"/>
                              <w:spacing w:after="0" w:line="240" w:lineRule="auto"/>
                              <w:rPr>
                                <w:rFonts w:ascii="Times New Roman" w:hAnsi="Times New Roman"/>
                              </w:rPr>
                            </w:pPr>
                            <w:r w:rsidRPr="00E71E83">
                              <w:rPr>
                                <w:rFonts w:ascii="Times New Roman" w:hAnsi="Times New Roman"/>
                              </w:rPr>
                              <w:t>Таможенный склад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AB54" id="Rectangle 20" o:spid="_x0000_s1029" style="position:absolute;left:0;text-align:left;margin-left:294.25pt;margin-top:6.45pt;width:71.35pt;height:7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">
                <v:textbox>
                  <w:txbxContent>
                    <w:p w:rsidR="00386150" w:rsidRPr="00E71E83" w:rsidRDefault="00386150" w:rsidP="00E71E83">
                      <w:pPr>
                        <w:pStyle w:val="21"/>
                        <w:spacing w:after="0" w:line="240" w:lineRule="auto"/>
                        <w:rPr>
                          <w:rFonts w:ascii="Times New Roman" w:hAnsi="Times New Roman"/>
                        </w:rPr>
                      </w:pPr>
                      <w:r w:rsidRPr="00E71E83">
                        <w:rPr>
                          <w:rFonts w:ascii="Times New Roman" w:hAnsi="Times New Roman"/>
                        </w:rPr>
                        <w:t>Таможенный склад в Москве</w:t>
                      </w:r>
                    </w:p>
                  </w:txbxContent>
                </v:textbox>
              </v:rect>
            </w:pict>
          </mc:Fallback>
        </mc:AlternateContent>
      </w:r>
    </w:p>
    <w:p w:rsidR="00E71E83" w:rsidRPr="00E71E83" w:rsidRDefault="00E71E83" w:rsidP="00E71E83">
      <w:pPr>
        <w:widowControl w:val="0"/>
        <w:tabs>
          <w:tab w:val="center" w:pos="5034"/>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72947F78" wp14:editId="45EB0372">
                <wp:simplePos x="0" y="0"/>
                <wp:positionH relativeFrom="column">
                  <wp:posOffset>3059430</wp:posOffset>
                </wp:positionH>
                <wp:positionV relativeFrom="paragraph">
                  <wp:posOffset>168275</wp:posOffset>
                </wp:positionV>
                <wp:extent cx="677545" cy="326390"/>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26390"/>
                        </a:xfrm>
                        <a:prstGeom prst="rightArrow">
                          <a:avLst>
                            <a:gd name="adj1" fmla="val 50000"/>
                            <a:gd name="adj2" fmla="val 5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B36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240.9pt;margin-top:13.25pt;width:53.3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"/>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63F01922" wp14:editId="0D011CB3">
                <wp:simplePos x="0" y="0"/>
                <wp:positionH relativeFrom="column">
                  <wp:posOffset>650875</wp:posOffset>
                </wp:positionH>
                <wp:positionV relativeFrom="paragraph">
                  <wp:posOffset>37465</wp:posOffset>
                </wp:positionV>
                <wp:extent cx="889635" cy="0"/>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346E"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95pt" to="12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bX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">
                <v:stroke endarrow="open"/>
              </v:line>
            </w:pict>
          </mc:Fallback>
        </mc:AlternateContent>
      </w:r>
      <w:r w:rsidRPr="00E71E83">
        <w:rPr>
          <w:rFonts w:ascii="Times New Roman" w:hAnsi="Times New Roman"/>
          <w:sz w:val="24"/>
          <w:szCs w:val="20"/>
          <w:lang w:eastAsia="ru-RU"/>
        </w:rPr>
        <w:tab/>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7EB6AF5A" wp14:editId="417215F8">
                <wp:simplePos x="0" y="0"/>
                <wp:positionH relativeFrom="column">
                  <wp:posOffset>650875</wp:posOffset>
                </wp:positionH>
                <wp:positionV relativeFrom="paragraph">
                  <wp:posOffset>74930</wp:posOffset>
                </wp:positionV>
                <wp:extent cx="457200" cy="4572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3EA5" id="AutoShape 4" o:spid="_x0000_s1026" type="#_x0000_t120" style="position:absolute;margin-left:51.25pt;margin-top:5.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"/>
            </w:pict>
          </mc:Fallback>
        </mc:AlternateConten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50C191C0" wp14:editId="2D01579B">
                <wp:simplePos x="0" y="0"/>
                <wp:positionH relativeFrom="column">
                  <wp:posOffset>4643120</wp:posOffset>
                </wp:positionH>
                <wp:positionV relativeFrom="paragraph">
                  <wp:posOffset>5715</wp:posOffset>
                </wp:positionV>
                <wp:extent cx="40005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62989"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45pt" to="39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">
                <v:stroke endarrow="open"/>
              </v:line>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278A9B85" wp14:editId="0B7CF85D">
                <wp:simplePos x="0" y="0"/>
                <wp:positionH relativeFrom="column">
                  <wp:posOffset>1108075</wp:posOffset>
                </wp:positionH>
                <wp:positionV relativeFrom="paragraph">
                  <wp:posOffset>144145</wp:posOffset>
                </wp:positionV>
                <wp:extent cx="432435"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B061"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1.35pt" to="12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I6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j9gpEgH&#10;LdoIxVGWh9L0xhVgUamtDcnRk3oyG01/OKR01RK155Hi89mAXxY8klcu4eIMBNj1XzQDG3LwOtbp&#10;1NguQEIF0Cm243xvBz95ROExH4/y8QQj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">
                <v:stroke endarrow="open"/>
              </v:line>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5450C05B" wp14:editId="38F04238">
                <wp:simplePos x="0" y="0"/>
                <wp:positionH relativeFrom="column">
                  <wp:posOffset>95885</wp:posOffset>
                </wp:positionH>
                <wp:positionV relativeFrom="paragraph">
                  <wp:posOffset>78740</wp:posOffset>
                </wp:positionV>
                <wp:extent cx="269240" cy="27813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985E0" id="AutoShape 5" o:spid="_x0000_s1026" type="#_x0000_t120" style="position:absolute;margin-left:7.55pt;margin-top:6.2pt;width:21.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"/>
            </w:pict>
          </mc:Fallback>
        </mc:AlternateConten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74292C0B" wp14:editId="6A8B89B2">
                <wp:simplePos x="0" y="0"/>
                <wp:positionH relativeFrom="column">
                  <wp:posOffset>274955</wp:posOffset>
                </wp:positionH>
                <wp:positionV relativeFrom="paragraph">
                  <wp:posOffset>6350</wp:posOffset>
                </wp:positionV>
                <wp:extent cx="302260" cy="27813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05B64" id="AutoShape 7" o:spid="_x0000_s1026" type="#_x0000_t120" style="position:absolute;margin-left:21.65pt;margin-top:.5pt;width:23.8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"/>
            </w:pict>
          </mc:Fallback>
        </mc:AlternateConten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062E5A7E" wp14:editId="3B524BAC">
                <wp:simplePos x="0" y="0"/>
                <wp:positionH relativeFrom="column">
                  <wp:posOffset>120015</wp:posOffset>
                </wp:positionH>
                <wp:positionV relativeFrom="paragraph">
                  <wp:posOffset>-1270</wp:posOffset>
                </wp:positionV>
                <wp:extent cx="457200" cy="4572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59C2" id="AutoShape 8" o:spid="_x0000_s1026" type="#_x0000_t120" style="position:absolute;margin-left:9.45pt;margin-top:-.1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"/>
            </w:pict>
          </mc:Fallback>
        </mc:AlternateConten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5F2DCC4A" wp14:editId="7B0325AB">
                <wp:simplePos x="0" y="0"/>
                <wp:positionH relativeFrom="column">
                  <wp:posOffset>577215</wp:posOffset>
                </wp:positionH>
                <wp:positionV relativeFrom="paragraph">
                  <wp:posOffset>52070</wp:posOffset>
                </wp:positionV>
                <wp:extent cx="963295"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B528"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1pt" to="12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">
                <v:stroke endarrow="open"/>
              </v:line>
            </w:pict>
          </mc:Fallback>
        </mc:AlternateConten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Pr>
          <w:rFonts w:ascii="Times New Roman" w:hAnsi="Times New Roman"/>
          <w:sz w:val="24"/>
          <w:szCs w:val="20"/>
          <w:lang w:eastAsia="ru-RU"/>
        </w:rPr>
        <w:t>Заводы-</w:t>
      </w:r>
      <w:r w:rsidRPr="00E71E83">
        <w:rPr>
          <w:rFonts w:ascii="Times New Roman" w:hAnsi="Times New Roman"/>
          <w:sz w:val="24"/>
          <w:szCs w:val="20"/>
          <w:lang w:eastAsia="ru-RU"/>
        </w:rPr>
        <w:t>поставщики</w:t>
      </w:r>
    </w:p>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tbl>
      <w:tblPr>
        <w:tblW w:w="0" w:type="auto"/>
        <w:tblLook w:val="0000" w:firstRow="0" w:lastRow="0" w:firstColumn="0" w:lastColumn="0" w:noHBand="0" w:noVBand="0"/>
      </w:tblPr>
      <w:tblGrid>
        <w:gridCol w:w="4681"/>
        <w:gridCol w:w="4674"/>
      </w:tblGrid>
      <w:tr w:rsidR="00E71E83" w:rsidRPr="00E71E83" w:rsidTr="00E71E83">
        <w:tc>
          <w:tcPr>
            <w:tcW w:w="4782" w:type="dxa"/>
          </w:tcPr>
          <w:p w:rsidR="00E71E83" w:rsidRPr="00E71E83"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E71E83">
              <w:rPr>
                <w:rFonts w:ascii="Times New Roman" w:hAnsi="Times New Roman"/>
                <w:i/>
                <w:iCs/>
                <w:sz w:val="28"/>
                <w:szCs w:val="20"/>
                <w:lang w:eastAsia="ru-RU"/>
              </w:rPr>
              <w:t>Молдова</w:t>
            </w:r>
          </w:p>
        </w:tc>
        <w:tc>
          <w:tcPr>
            <w:tcW w:w="4782" w:type="dxa"/>
          </w:tcPr>
          <w:p w:rsidR="00E71E83" w:rsidRPr="00E71E83"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E71E83">
              <w:rPr>
                <w:rFonts w:ascii="Times New Roman" w:hAnsi="Times New Roman"/>
                <w:i/>
                <w:iCs/>
                <w:sz w:val="28"/>
                <w:szCs w:val="20"/>
                <w:lang w:eastAsia="ru-RU"/>
              </w:rPr>
              <w:t>Россия</w:t>
            </w:r>
          </w:p>
        </w:tc>
      </w:tr>
    </w:tbl>
    <w:p w:rsidR="00E71E83" w:rsidRPr="00E71E83"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E71E83" w:rsidRPr="00E71E83" w:rsidRDefault="00E71E83" w:rsidP="00E71E83">
      <w:pPr>
        <w:widowControl w:val="0"/>
        <w:tabs>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42C91BD0" wp14:editId="383CDCCB">
                <wp:simplePos x="0" y="0"/>
                <wp:positionH relativeFrom="column">
                  <wp:posOffset>2160905</wp:posOffset>
                </wp:positionH>
                <wp:positionV relativeFrom="paragraph">
                  <wp:posOffset>76835</wp:posOffset>
                </wp:positionV>
                <wp:extent cx="253365" cy="9080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90805"/>
                        </a:xfrm>
                        <a:prstGeom prst="rightArrow">
                          <a:avLst>
                            <a:gd name="adj1" fmla="val 50000"/>
                            <a:gd name="adj2" fmla="val 697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FAF4" id="AutoShape 27" o:spid="_x0000_s1026" type="#_x0000_t13" style="position:absolute;margin-left:170.15pt;margin-top:6.05pt;width:19.9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"/>
            </w:pict>
          </mc:Fallback>
        </mc:AlternateContent>
      </w:r>
      <w:r w:rsidRPr="00E71E83">
        <w:rPr>
          <w:rFonts w:ascii="Times New Roman" w:hAnsi="Times New Roman"/>
          <w:sz w:val="24"/>
          <w:szCs w:val="20"/>
          <w:lang w:eastAsia="ru-RU"/>
        </w:rPr>
        <w:t>Условные обозначения:</w:t>
      </w:r>
      <w:r w:rsidRPr="00E71E83">
        <w:rPr>
          <w:rFonts w:ascii="Times New Roman" w:hAnsi="Times New Roman"/>
          <w:sz w:val="24"/>
          <w:szCs w:val="20"/>
          <w:lang w:eastAsia="ru-RU"/>
        </w:rPr>
        <w:tab/>
        <w:t>поток грузов под таможенным контролем;</w:t>
      </w:r>
    </w:p>
    <w:p w:rsidR="00E71E83" w:rsidRPr="006661F9" w:rsidRDefault="00E71E83" w:rsidP="006661F9">
      <w:pPr>
        <w:widowControl w:val="0"/>
        <w:tabs>
          <w:tab w:val="left" w:pos="3407"/>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11EF369C" wp14:editId="210EB080">
                <wp:simplePos x="0" y="0"/>
                <wp:positionH relativeFrom="column">
                  <wp:posOffset>2160905</wp:posOffset>
                </wp:positionH>
                <wp:positionV relativeFrom="paragraph">
                  <wp:posOffset>130175</wp:posOffset>
                </wp:positionV>
                <wp:extent cx="253365"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31FB6"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10.25pt" to="19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">
                <v:stroke endarrow="open"/>
              </v:line>
            </w:pict>
          </mc:Fallback>
        </mc:AlternateContent>
      </w:r>
      <w:r w:rsidR="006661F9">
        <w:rPr>
          <w:rFonts w:ascii="Times New Roman" w:hAnsi="Times New Roman"/>
          <w:sz w:val="24"/>
          <w:szCs w:val="20"/>
          <w:lang w:eastAsia="ru-RU"/>
        </w:rPr>
        <w:tab/>
      </w:r>
      <w:r w:rsidR="006661F9">
        <w:rPr>
          <w:rFonts w:ascii="Times New Roman" w:hAnsi="Times New Roman"/>
          <w:sz w:val="24"/>
          <w:szCs w:val="20"/>
          <w:lang w:eastAsia="ru-RU"/>
        </w:rPr>
        <w:tab/>
        <w:t>поток внутренних грузов</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Рис. 1. Исходная схема</w:t>
      </w:r>
      <w:r w:rsidR="006661F9">
        <w:rPr>
          <w:rFonts w:ascii="Times New Roman" w:hAnsi="Times New Roman"/>
          <w:sz w:val="28"/>
          <w:szCs w:val="28"/>
          <w:lang w:eastAsia="ru-RU"/>
        </w:rPr>
        <w:t xml:space="preserve"> товародвижения в цепи поставок</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Описанная схема транспортировки и хранения груза признана руководством фирмы нерациональной.</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lastRenderedPageBreak/>
        <w:t>Организацией отгрузки продукции из Молдовы занимается кишиневский представитель фирмы, однако никаких складских мощностей фирмы здесь нет. Большое количество поставщиков не позволяет представителю осуществить действенный контроль ассортимента в сформированных вагонных партиях.</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 xml:space="preserve">Отсутствие накопительного склада фирмы в Кишиневе не позволяет своевременно осуществлять проверку количества бутылок в отдельных ящиках. В результате недовложения (0,5% от размера партии, </w:t>
      </w:r>
      <w:r w:rsidRPr="00E71E83">
        <w:rPr>
          <w:rFonts w:ascii="Times New Roman" w:hAnsi="Times New Roman"/>
          <w:color w:val="7030A0"/>
          <w:sz w:val="28"/>
          <w:szCs w:val="28"/>
          <w:lang w:eastAsia="ru-RU"/>
        </w:rPr>
        <w:t>для</w:t>
      </w:r>
      <w:r w:rsidRPr="00E71E83">
        <w:rPr>
          <w:rFonts w:ascii="Times New Roman" w:hAnsi="Times New Roman"/>
          <w:sz w:val="28"/>
          <w:szCs w:val="28"/>
          <w:lang w:eastAsia="ru-RU"/>
        </w:rPr>
        <w:t xml:space="preserve"> </w:t>
      </w:r>
      <w:r w:rsidRPr="00E71E83">
        <w:rPr>
          <w:rFonts w:ascii="Times New Roman" w:hAnsi="Times New Roman"/>
          <w:color w:val="7030A0"/>
          <w:sz w:val="28"/>
          <w:szCs w:val="28"/>
          <w:u w:val="single"/>
          <w:lang w:eastAsia="ru-RU"/>
        </w:rPr>
        <w:t>ЮТМ-413- 0,7%</w:t>
      </w:r>
      <w:r w:rsidRPr="00E71E83">
        <w:rPr>
          <w:rFonts w:ascii="Times New Roman" w:hAnsi="Times New Roman"/>
          <w:sz w:val="28"/>
          <w:szCs w:val="28"/>
          <w:lang w:eastAsia="ru-RU"/>
        </w:rPr>
        <w:t>) обнаруживаются лишь в Москве, когда предъявить претензию сложно.</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Технологические процессы отгрузки у разных поставщиков различны: часть поставляют ящики с вином в пакетированном виде на поддонах, однако основная масса продукции поступает на склады железной дороги в отдельных ящиках и загружается в вагоны вручную. В результате по всей дальнейшей цепи возникают потери, связанные с необходимостью ручной перевалки грузов, которых фирма также могла бы избежать, создав в Кишиневе собственный склад и организовав там пакетирование грузов.</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Созданный в столице страны поставщика склад фирмы позволил бы осуществлять полный контроль количества и качества продукции, формировать ассортимент. Здесь можно было бы пакетировать груз в стандартные грузовые единицы, а также сосредоточить оборотную стеклянную тару и другие расходные материалы и организовать доставку их обратными рейсами на заводы-поставщики.</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Нерациональность применяемой схемы заключается также и в том, что по территории России, вплоть до Москвы, груз перевозится по железной дороге под таможенными пломбами по высоким тарифам. Затраты на перевозку можно существенно уменьшить, если окончательный таможенный контроль осуществлять сразу, как только груз попадает на территорию России, например, на таможенном складе в Брянске. Перенос таможенных операций в Брянск позволит фирме Х ликвидировать автотранспортные пере</w:t>
      </w:r>
      <w:r w:rsidRPr="00E71E83">
        <w:rPr>
          <w:rFonts w:ascii="Times New Roman" w:hAnsi="Times New Roman"/>
          <w:sz w:val="28"/>
          <w:szCs w:val="28"/>
          <w:lang w:eastAsia="ru-RU"/>
        </w:rPr>
        <w:softHyphen/>
        <w:t>возки по Москве по маршруту: таможенный склад — склад фирмы, так как последний имеет подъездной железнодорожный путь, что позволяет подавать вагоны из Брянска непосредственно к складу фирмы.</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Перед службой логистики фирмы поставлена задача разработки проекта логистической системы, позволяющего ликвидировать перечисленные выше недостатки.</w:t>
      </w:r>
    </w:p>
    <w:p w:rsidR="00E71E83" w:rsidRPr="006661F9" w:rsidRDefault="00E71E83" w:rsidP="006661F9">
      <w:pPr>
        <w:widowControl w:val="0"/>
        <w:autoSpaceDE w:val="0"/>
        <w:autoSpaceDN w:val="0"/>
        <w:adjustRightInd w:val="0"/>
        <w:spacing w:after="0" w:line="240" w:lineRule="auto"/>
        <w:ind w:firstLine="720"/>
        <w:jc w:val="both"/>
        <w:rPr>
          <w:rFonts w:ascii="Times New Roman" w:hAnsi="Times New Roman"/>
          <w:iCs/>
          <w:sz w:val="28"/>
          <w:szCs w:val="28"/>
          <w:lang w:eastAsia="ru-RU"/>
        </w:rPr>
      </w:pPr>
      <w:r w:rsidRPr="006661F9">
        <w:rPr>
          <w:rFonts w:ascii="Times New Roman" w:hAnsi="Times New Roman"/>
          <w:iCs/>
          <w:sz w:val="28"/>
          <w:szCs w:val="28"/>
          <w:lang w:eastAsia="ru-RU"/>
        </w:rPr>
        <w:t>Методические указания</w:t>
      </w:r>
      <w:r w:rsidRPr="006661F9">
        <w:rPr>
          <w:rFonts w:ascii="Arial" w:hAnsi="Arial" w:cs="Arial"/>
          <w:iCs/>
          <w:sz w:val="28"/>
          <w:szCs w:val="28"/>
          <w:lang w:eastAsia="ru-RU"/>
        </w:rPr>
        <w:t>.</w:t>
      </w:r>
      <w:r w:rsidRPr="006661F9">
        <w:rPr>
          <w:rFonts w:ascii="Times New Roman" w:hAnsi="Times New Roman"/>
          <w:iCs/>
          <w:sz w:val="28"/>
          <w:szCs w:val="28"/>
          <w:lang w:eastAsia="ru-RU"/>
        </w:rPr>
        <w:t xml:space="preserve"> </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1. Определить годовую экономию от организации приемки продукции от заводов на складе фирмы, организованном в столице страны поставщика.</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Примечание:</w:t>
      </w:r>
      <w:r w:rsidRPr="00E71E83">
        <w:rPr>
          <w:rFonts w:ascii="Times New Roman" w:hAnsi="Times New Roman"/>
          <w:sz w:val="28"/>
          <w:szCs w:val="28"/>
          <w:lang w:eastAsia="ru-RU"/>
        </w:rPr>
        <w:t xml:space="preserve"> Принять во внимание, что 1 т брутто-груза включает 800, бутылок товарной продукции. Закупоч</w:t>
      </w:r>
      <w:r w:rsidR="006661F9">
        <w:rPr>
          <w:rFonts w:ascii="Times New Roman" w:hAnsi="Times New Roman"/>
          <w:sz w:val="28"/>
          <w:szCs w:val="28"/>
          <w:lang w:eastAsia="ru-RU"/>
        </w:rPr>
        <w:t>ная цена 1 бутылки — 1,6 долл.</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2. Определить годовую экономию, получаемую от разницы железнодорожных тарифов</w:t>
      </w:r>
      <w:r w:rsidRPr="00E71E83">
        <w:rPr>
          <w:rFonts w:ascii="Times New Roman" w:hAnsi="Times New Roman"/>
          <w:b/>
          <w:bCs/>
          <w:sz w:val="28"/>
          <w:szCs w:val="28"/>
          <w:lang w:eastAsia="ru-RU"/>
        </w:rPr>
        <w:t xml:space="preserve"> за</w:t>
      </w:r>
      <w:r w:rsidRPr="00E71E83">
        <w:rPr>
          <w:rFonts w:ascii="Times New Roman" w:hAnsi="Times New Roman"/>
          <w:sz w:val="28"/>
          <w:szCs w:val="28"/>
          <w:lang w:eastAsia="ru-RU"/>
        </w:rPr>
        <w:t xml:space="preserve"> перевозку импортного и внутреннего грузов.</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3. Определить годовую экономию, получаемую от разницы стоимости погрузочно-разгрузочных работ по двум схемам товародвижения.</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 xml:space="preserve">4. Определить годовую экономию, получаемую от ликвидации </w:t>
      </w:r>
      <w:r w:rsidRPr="00E71E83">
        <w:rPr>
          <w:rFonts w:ascii="Times New Roman" w:hAnsi="Times New Roman"/>
          <w:sz w:val="28"/>
          <w:szCs w:val="28"/>
          <w:lang w:eastAsia="ru-RU"/>
        </w:rPr>
        <w:lastRenderedPageBreak/>
        <w:t>автомобильных перевозок по Москве (от таможенного склада до склада фирмы).</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5. Определить годовой экономический эффект (</w:t>
      </w:r>
      <w:r w:rsidRPr="00E71E83">
        <w:rPr>
          <w:rFonts w:ascii="Times New Roman" w:hAnsi="Times New Roman"/>
          <w:i/>
          <w:iCs/>
          <w:sz w:val="28"/>
          <w:szCs w:val="28"/>
          <w:lang w:eastAsia="ru-RU"/>
        </w:rPr>
        <w:t>Э</w:t>
      </w:r>
      <w:r w:rsidRPr="00E71E83">
        <w:rPr>
          <w:rFonts w:ascii="Times New Roman" w:hAnsi="Times New Roman"/>
          <w:i/>
          <w:iCs/>
          <w:sz w:val="28"/>
          <w:szCs w:val="28"/>
          <w:vertAlign w:val="subscript"/>
          <w:lang w:eastAsia="ru-RU"/>
        </w:rPr>
        <w:t>фг</w:t>
      </w:r>
      <w:r w:rsidRPr="00E71E83">
        <w:rPr>
          <w:rFonts w:ascii="Times New Roman" w:hAnsi="Times New Roman"/>
          <w:sz w:val="28"/>
          <w:szCs w:val="28"/>
          <w:lang w:eastAsia="ru-RU"/>
        </w:rPr>
        <w:t>) от внедрения оптимизированной схемы товародвижения спиртных напитков:</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position w:val="-28"/>
          <w:sz w:val="28"/>
          <w:szCs w:val="28"/>
          <w:lang w:eastAsia="ru-RU"/>
        </w:rPr>
        <w:object w:dxaOrig="2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34pt" o:ole="">
            <v:imagedata r:id="rId8" o:title=""/>
          </v:shape>
          <o:OLEObject Type="Embed" ProgID="Equation.3" ShapeID="_x0000_i1025" DrawAspect="Content" ObjectID="_1842377406" r:id="rId9"/>
        </w:objec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Э</w:t>
      </w:r>
      <w:r w:rsidRPr="00E71E83">
        <w:rPr>
          <w:rFonts w:ascii="Times New Roman" w:hAnsi="Times New Roman"/>
          <w:i/>
          <w:iCs/>
          <w:sz w:val="28"/>
          <w:szCs w:val="28"/>
          <w:vertAlign w:val="subscript"/>
          <w:lang w:val="en-US" w:eastAsia="ru-RU"/>
        </w:rPr>
        <w:t>i</w:t>
      </w:r>
      <w:r w:rsidRPr="00E71E83">
        <w:rPr>
          <w:rFonts w:ascii="Times New Roman" w:hAnsi="Times New Roman"/>
          <w:i/>
          <w:iCs/>
          <w:sz w:val="28"/>
          <w:szCs w:val="28"/>
          <w:vertAlign w:val="subscript"/>
          <w:lang w:eastAsia="ru-RU"/>
        </w:rPr>
        <w:t xml:space="preserve"> </w:t>
      </w:r>
      <w:r w:rsidRPr="00E71E83">
        <w:rPr>
          <w:rFonts w:ascii="Times New Roman" w:hAnsi="Times New Roman"/>
          <w:sz w:val="28"/>
          <w:szCs w:val="28"/>
          <w:lang w:eastAsia="ru-RU"/>
        </w:rPr>
        <w:t>— отдельная статья годовой экономии от внедрения предлагаемой схемы товародвижения;</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З</w:t>
      </w:r>
      <w:r w:rsidRPr="00E71E83">
        <w:rPr>
          <w:rFonts w:ascii="Times New Roman" w:hAnsi="Times New Roman"/>
          <w:i/>
          <w:iCs/>
          <w:sz w:val="28"/>
          <w:szCs w:val="28"/>
          <w:vertAlign w:val="subscript"/>
          <w:lang w:eastAsia="ru-RU"/>
        </w:rPr>
        <w:t>г</w:t>
      </w:r>
      <w:r w:rsidRPr="00E71E83">
        <w:rPr>
          <w:rFonts w:ascii="Times New Roman" w:hAnsi="Times New Roman"/>
          <w:i/>
          <w:iCs/>
          <w:sz w:val="28"/>
          <w:szCs w:val="28"/>
          <w:lang w:eastAsia="ru-RU"/>
        </w:rPr>
        <w:t xml:space="preserve"> </w:t>
      </w:r>
      <w:r w:rsidRPr="00E71E83">
        <w:rPr>
          <w:rFonts w:ascii="Times New Roman" w:hAnsi="Times New Roman"/>
          <w:sz w:val="28"/>
          <w:szCs w:val="28"/>
          <w:lang w:eastAsia="ru-RU"/>
        </w:rPr>
        <w:t>— годовой размер дополнительных затрат (эксплуатационных, управленческих и др.), необходимых для реализации предлагаемой схемы товародвижения.</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6. Определить срок окупаемости (</w:t>
      </w:r>
      <w:r w:rsidRPr="00E71E83">
        <w:rPr>
          <w:rFonts w:ascii="Times New Roman" w:hAnsi="Times New Roman"/>
          <w:i/>
          <w:iCs/>
          <w:sz w:val="28"/>
          <w:szCs w:val="28"/>
          <w:lang w:eastAsia="ru-RU"/>
        </w:rPr>
        <w:t>Т</w:t>
      </w:r>
      <w:r w:rsidRPr="00E71E83">
        <w:rPr>
          <w:rFonts w:ascii="Times New Roman" w:hAnsi="Times New Roman"/>
          <w:sz w:val="28"/>
          <w:szCs w:val="28"/>
          <w:lang w:eastAsia="ru-RU"/>
        </w:rPr>
        <w:t>) капитальных вло</w:t>
      </w:r>
      <w:r w:rsidRPr="00E71E83">
        <w:rPr>
          <w:rFonts w:ascii="Times New Roman" w:hAnsi="Times New Roman"/>
          <w:sz w:val="28"/>
          <w:szCs w:val="28"/>
          <w:lang w:eastAsia="ru-RU"/>
        </w:rPr>
        <w:softHyphen/>
        <w:t>жений, необходимых для реализации предлагаемой схемы товародвижения:</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position w:val="-32"/>
          <w:sz w:val="28"/>
          <w:szCs w:val="28"/>
          <w:lang w:eastAsia="ru-RU"/>
        </w:rPr>
        <w:object w:dxaOrig="1300" w:dyaOrig="700">
          <v:shape id="_x0000_i1026" type="#_x0000_t75" style="width:65.5pt;height:35pt" o:ole="">
            <v:imagedata r:id="rId10" o:title=""/>
          </v:shape>
          <o:OLEObject Type="Embed" ProgID="Equation.3" ShapeID="_x0000_i1026" DrawAspect="Content" ObjectID="_1842377407" r:id="rId11"/>
        </w:objec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К</w:t>
      </w:r>
      <w:r w:rsidRPr="00E71E83">
        <w:rPr>
          <w:rFonts w:ascii="Times New Roman" w:hAnsi="Times New Roman"/>
          <w:sz w:val="28"/>
          <w:szCs w:val="28"/>
          <w:lang w:eastAsia="ru-RU"/>
        </w:rPr>
        <w:t xml:space="preserve"> — размер необходимых капитальных вложений.</w:t>
      </w:r>
    </w:p>
    <w:p w:rsidR="00E71E83" w:rsidRPr="00E71E83"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Решение задания рекомен</w:t>
      </w:r>
      <w:r w:rsidR="006661F9">
        <w:rPr>
          <w:rFonts w:ascii="Times New Roman" w:hAnsi="Times New Roman"/>
          <w:sz w:val="28"/>
          <w:szCs w:val="28"/>
          <w:lang w:eastAsia="ru-RU"/>
        </w:rPr>
        <w:t>дуется оформить в виде табл. 2.</w:t>
      </w:r>
    </w:p>
    <w:p w:rsidR="00E71E83" w:rsidRPr="00E71E83"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E71E83">
        <w:rPr>
          <w:rFonts w:ascii="Times New Roman" w:hAnsi="Times New Roman"/>
          <w:sz w:val="28"/>
          <w:szCs w:val="28"/>
          <w:lang w:eastAsia="ru-RU"/>
        </w:rPr>
        <w:t>Таблица 1</w:t>
      </w:r>
    </w:p>
    <w:p w:rsidR="00E71E83" w:rsidRPr="006661F9" w:rsidRDefault="00E71E83" w:rsidP="006661F9">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E71E83">
        <w:rPr>
          <w:rFonts w:ascii="Times New Roman" w:hAnsi="Times New Roman"/>
          <w:sz w:val="28"/>
          <w:szCs w:val="28"/>
          <w:lang w:eastAsia="ru-RU"/>
        </w:rPr>
        <w:t>Исходные данные для выполнения задания</w:t>
      </w:r>
    </w:p>
    <w:tbl>
      <w:tblPr>
        <w:tblStyle w:val="11"/>
        <w:tblW w:w="0" w:type="auto"/>
        <w:tblLook w:val="0000" w:firstRow="0" w:lastRow="0" w:firstColumn="0" w:lastColumn="0" w:noHBand="0" w:noVBand="0"/>
      </w:tblPr>
      <w:tblGrid>
        <w:gridCol w:w="456"/>
        <w:gridCol w:w="5787"/>
        <w:gridCol w:w="1628"/>
        <w:gridCol w:w="1474"/>
      </w:tblGrid>
      <w:tr w:rsidR="00E71E83" w:rsidRPr="00E71E83" w:rsidTr="00540523">
        <w:trPr>
          <w:trHeight w:hRule="exact" w:val="607"/>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keepNext/>
              <w:widowControl w:val="0"/>
              <w:autoSpaceDE w:val="0"/>
              <w:autoSpaceDN w:val="0"/>
              <w:adjustRightInd w:val="0"/>
              <w:jc w:val="center"/>
              <w:outlineLvl w:val="3"/>
              <w:rPr>
                <w:rFonts w:ascii="Times New Roman" w:hAnsi="Times New Roman"/>
                <w:sz w:val="24"/>
                <w:szCs w:val="16"/>
                <w:lang w:eastAsia="ru-RU"/>
              </w:rPr>
            </w:pPr>
            <w:r w:rsidRPr="00E71E83">
              <w:rPr>
                <w:rFonts w:ascii="Times New Roman" w:hAnsi="Times New Roman"/>
                <w:sz w:val="24"/>
                <w:szCs w:val="16"/>
                <w:lang w:eastAsia="ru-RU"/>
              </w:rPr>
              <w:t>Показатель</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Единица измерения</w:t>
            </w:r>
          </w:p>
        </w:tc>
        <w:tc>
          <w:tcPr>
            <w:tcW w:w="0" w:type="auto"/>
          </w:tcPr>
          <w:p w:rsidR="00E71E83" w:rsidRPr="00E71E83" w:rsidRDefault="00E71E83" w:rsidP="006661F9">
            <w:pPr>
              <w:keepNext/>
              <w:widowControl w:val="0"/>
              <w:autoSpaceDE w:val="0"/>
              <w:autoSpaceDN w:val="0"/>
              <w:adjustRightInd w:val="0"/>
              <w:jc w:val="center"/>
              <w:outlineLvl w:val="0"/>
              <w:rPr>
                <w:rFonts w:ascii="Times New Roman" w:hAnsi="Times New Roman"/>
                <w:sz w:val="24"/>
                <w:szCs w:val="20"/>
                <w:lang w:eastAsia="ru-RU"/>
              </w:rPr>
            </w:pPr>
            <w:r w:rsidRPr="00E71E83">
              <w:rPr>
                <w:rFonts w:ascii="Times New Roman" w:hAnsi="Times New Roman"/>
                <w:sz w:val="24"/>
                <w:szCs w:val="20"/>
                <w:lang w:eastAsia="ru-RU"/>
              </w:rPr>
              <w:t>Значение показателя</w:t>
            </w:r>
          </w:p>
        </w:tc>
      </w:tr>
      <w:tr w:rsidR="00E71E83" w:rsidRPr="00E71E83" w:rsidTr="00540523">
        <w:trPr>
          <w:trHeight w:hRule="exact" w:val="408"/>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1</w:t>
            </w: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Количество закупаемой в республике продукции</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тонн в год</w:t>
            </w:r>
          </w:p>
        </w:tc>
        <w:tc>
          <w:tcPr>
            <w:tcW w:w="0" w:type="auto"/>
          </w:tcPr>
          <w:p w:rsidR="00E71E83" w:rsidRPr="006661F9" w:rsidRDefault="006661F9" w:rsidP="006661F9">
            <w:pPr>
              <w:widowControl w:val="0"/>
              <w:autoSpaceDE w:val="0"/>
              <w:autoSpaceDN w:val="0"/>
              <w:adjustRightInd w:val="0"/>
              <w:jc w:val="center"/>
              <w:rPr>
                <w:rFonts w:ascii="Times New Roman" w:hAnsi="Times New Roman"/>
                <w:sz w:val="24"/>
                <w:szCs w:val="16"/>
                <w:lang w:eastAsia="ru-RU"/>
              </w:rPr>
            </w:pPr>
            <w:r>
              <w:rPr>
                <w:rFonts w:ascii="Times New Roman" w:hAnsi="Times New Roman"/>
                <w:sz w:val="24"/>
                <w:szCs w:val="16"/>
                <w:lang w:eastAsia="ru-RU"/>
              </w:rPr>
              <w:t>32 000</w:t>
            </w:r>
          </w:p>
        </w:tc>
      </w:tr>
      <w:tr w:rsidR="00E71E83" w:rsidRPr="00E71E83" w:rsidTr="00540523">
        <w:trPr>
          <w:trHeight w:hRule="exact" w:val="1001"/>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2</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Москвы</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16,8</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1273"/>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3</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таможенного склада в Брянске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5,3</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995"/>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4</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внутреннего груза России от тамо</w:t>
            </w:r>
            <w:r w:rsidRPr="00E71E83">
              <w:rPr>
                <w:rFonts w:ascii="Times New Roman" w:hAnsi="Times New Roman"/>
                <w:sz w:val="24"/>
                <w:szCs w:val="16"/>
                <w:lang w:eastAsia="ru-RU"/>
              </w:rPr>
              <w:softHyphen/>
              <w:t>женного склада в Брянске до склада фирмы К в Москве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3.2</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688"/>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5</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ручные погрузочно-разгрузочные работы в Московском таможенном терминале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10</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570"/>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6</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механизированные погрузочно-разгрузочные работы в Брянском таможенном терминале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4</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564"/>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7</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автомобильные перевозки грузов фирмы по Москве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5</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839"/>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8</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Уровень потерь от недовложений (по первой схеме товародвижения)</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в процентах от стоимости партии</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0,5</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1158"/>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9</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Годовой размер затрат дополнительных затрат (эксплуатационных, управленческих и др.), необходимых для реализации предлагаемой схемы товародвижения</w:t>
            </w:r>
          </w:p>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в год</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222 400</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867"/>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lastRenderedPageBreak/>
              <w:t>10</w:t>
            </w: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Размер капитальных вложений, необходимых для реализации предлагаемой схемы товародвижения (стоимость склада в Кишиневе)</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w:t>
            </w: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300 000</w:t>
            </w: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E71E83" w:rsidTr="00540523">
        <w:trPr>
          <w:trHeight w:hRule="exact" w:val="40"/>
        </w:trPr>
        <w:tc>
          <w:tcPr>
            <w:tcW w:w="381"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rsidR="00E71E83" w:rsidRPr="00E71E83" w:rsidRDefault="00E71E83" w:rsidP="006661F9">
            <w:pPr>
              <w:widowControl w:val="0"/>
              <w:autoSpaceDE w:val="0"/>
              <w:autoSpaceDN w:val="0"/>
              <w:adjustRightInd w:val="0"/>
              <w:rPr>
                <w:rFonts w:ascii="Times New Roman" w:hAnsi="Times New Roman"/>
                <w:sz w:val="24"/>
                <w:szCs w:val="20"/>
                <w:lang w:eastAsia="ru-RU"/>
              </w:rPr>
            </w:pPr>
          </w:p>
          <w:p w:rsidR="00E71E83" w:rsidRPr="00E71E83"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c>
          <w:tcPr>
            <w:tcW w:w="0" w:type="auto"/>
          </w:tcPr>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p w:rsidR="00E71E83" w:rsidRPr="00E71E83" w:rsidRDefault="00E71E83" w:rsidP="006661F9">
            <w:pPr>
              <w:widowControl w:val="0"/>
              <w:autoSpaceDE w:val="0"/>
              <w:autoSpaceDN w:val="0"/>
              <w:adjustRightInd w:val="0"/>
              <w:jc w:val="center"/>
              <w:rPr>
                <w:rFonts w:ascii="Times New Roman" w:hAnsi="Times New Roman"/>
                <w:sz w:val="24"/>
                <w:szCs w:val="20"/>
                <w:lang w:eastAsia="ru-RU"/>
              </w:rPr>
            </w:pPr>
          </w:p>
        </w:tc>
      </w:tr>
    </w:tbl>
    <w:p w:rsidR="00E71E83" w:rsidRPr="00E71E83" w:rsidRDefault="00E71E83" w:rsidP="006661F9">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E71E83">
        <w:rPr>
          <w:rFonts w:ascii="Times New Roman" w:hAnsi="Times New Roman"/>
          <w:sz w:val="28"/>
          <w:szCs w:val="28"/>
          <w:lang w:eastAsia="ru-RU"/>
        </w:rPr>
        <w:t>Таблица 2</w:t>
      </w:r>
    </w:p>
    <w:p w:rsidR="00E71E83" w:rsidRPr="006661F9" w:rsidRDefault="00E71E83" w:rsidP="006661F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E71E83">
        <w:rPr>
          <w:rFonts w:ascii="Times New Roman" w:hAnsi="Times New Roman"/>
          <w:sz w:val="28"/>
          <w:szCs w:val="28"/>
          <w:lang w:eastAsia="ru-RU"/>
        </w:rPr>
        <w:t>Расчет экономической эффективности предлагаемой схемы товаро</w:t>
      </w:r>
      <w:r w:rsidR="006661F9">
        <w:rPr>
          <w:rFonts w:ascii="Times New Roman" w:hAnsi="Times New Roman"/>
          <w:sz w:val="28"/>
          <w:szCs w:val="28"/>
          <w:lang w:eastAsia="ru-RU"/>
        </w:rPr>
        <w:t>движения в цепи поставок, долл.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3"/>
        <w:gridCol w:w="1456"/>
      </w:tblGrid>
      <w:tr w:rsidR="00E71E83" w:rsidRPr="00E71E83" w:rsidTr="00E71E83">
        <w:trPr>
          <w:trHeight w:hRule="exact" w:val="558"/>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E71E83">
              <w:rPr>
                <w:rFonts w:ascii="Times New Roman" w:hAnsi="Times New Roman"/>
                <w:sz w:val="24"/>
                <w:szCs w:val="20"/>
                <w:lang w:eastAsia="ru-RU"/>
              </w:rPr>
              <w:t>Показатели</w:t>
            </w:r>
          </w:p>
        </w:tc>
        <w:tc>
          <w:tcPr>
            <w:tcW w:w="741" w:type="dxa"/>
            <w:shd w:val="clear" w:color="auto" w:fill="auto"/>
          </w:tcPr>
          <w:p w:rsidR="00E71E83" w:rsidRPr="00E71E83"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E71E83">
              <w:rPr>
                <w:rFonts w:ascii="Times New Roman" w:hAnsi="Times New Roman"/>
                <w:sz w:val="24"/>
                <w:szCs w:val="20"/>
                <w:lang w:eastAsia="ru-RU"/>
              </w:rPr>
              <w:t>Значение показателей</w:t>
            </w:r>
          </w:p>
          <w:p w:rsidR="00E71E83" w:rsidRPr="00E71E83"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p>
        </w:tc>
      </w:tr>
      <w:tr w:rsidR="00E71E83" w:rsidRPr="00E71E83" w:rsidTr="00E71E83">
        <w:trPr>
          <w:trHeight w:hRule="exact" w:val="566"/>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от организации приемки продукции от заводов на складе фирмы, организованном в Кишиневе</w:t>
            </w: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E71E83" w:rsidTr="00E71E83">
        <w:trPr>
          <w:trHeight w:hRule="exact" w:val="566"/>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разницы железнодорожных тарифов за перевозку импортного и внутреннего грузов</w:t>
            </w:r>
          </w:p>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E71E83" w:rsidTr="00E71E83">
        <w:trPr>
          <w:trHeight w:hRule="exact" w:val="574"/>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разницы стоимости погрузочно-разгрузочных работ по двум схемам товародвижения.</w:t>
            </w:r>
          </w:p>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E71E83" w:rsidTr="00E71E83">
        <w:trPr>
          <w:trHeight w:hRule="exact" w:val="568"/>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ликвидации автомобильных перевозок по Москве (от таможенного склада до склада фирмы)</w:t>
            </w:r>
          </w:p>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E71E83" w:rsidTr="00E71E83">
        <w:trPr>
          <w:trHeight w:hRule="exact" w:val="562"/>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Годовой экономический эффект от внедрения предлагаемой схемы товародвижения спиртных напитков</w:t>
            </w:r>
          </w:p>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E71E83" w:rsidTr="00E71E83">
        <w:trPr>
          <w:trHeight w:hRule="exact" w:val="606"/>
        </w:trPr>
        <w:tc>
          <w:tcPr>
            <w:tcW w:w="8647" w:type="dxa"/>
            <w:shd w:val="clear" w:color="auto" w:fill="auto"/>
          </w:tcPr>
          <w:p w:rsidR="00E71E83" w:rsidRPr="00E71E83"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Срок окупаемости капитальных вложений, необходимых для реализации предлагаемой схемы товародвижения, лет</w:t>
            </w:r>
          </w:p>
        </w:tc>
        <w:tc>
          <w:tcPr>
            <w:tcW w:w="741" w:type="dxa"/>
            <w:shd w:val="clear" w:color="auto" w:fill="auto"/>
          </w:tcPr>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rsidR="00E71E83" w:rsidRPr="00E71E83"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bl>
    <w:p w:rsidR="006661F9" w:rsidRDefault="006661F9" w:rsidP="00E71E83">
      <w:pPr>
        <w:spacing w:after="0" w:line="240" w:lineRule="auto"/>
        <w:contextualSpacing/>
        <w:jc w:val="center"/>
        <w:rPr>
          <w:rFonts w:ascii="Times New Roman" w:hAnsi="Times New Roman"/>
          <w:iCs/>
          <w:sz w:val="28"/>
          <w:szCs w:val="28"/>
        </w:rPr>
      </w:pPr>
    </w:p>
    <w:p w:rsidR="00B762D4" w:rsidRDefault="00B762D4" w:rsidP="006661F9">
      <w:pPr>
        <w:spacing w:after="0" w:line="240" w:lineRule="auto"/>
        <w:rPr>
          <w:rFonts w:ascii="Times New Roman" w:eastAsia="Calibri" w:hAnsi="Times New Roman"/>
          <w:sz w:val="28"/>
          <w:szCs w:val="28"/>
        </w:rPr>
      </w:pPr>
    </w:p>
    <w:p w:rsidR="00B762D4" w:rsidRPr="00386150" w:rsidRDefault="00B762D4" w:rsidP="00B762D4">
      <w:pPr>
        <w:spacing w:after="0"/>
        <w:ind w:firstLine="708"/>
        <w:contextualSpacing/>
        <w:rPr>
          <w:rFonts w:ascii="Times New Roman" w:hAnsi="Times New Roman"/>
          <w:b/>
          <w:sz w:val="28"/>
          <w:szCs w:val="28"/>
        </w:rPr>
      </w:pPr>
      <w:r>
        <w:rPr>
          <w:rFonts w:ascii="Times New Roman" w:hAnsi="Times New Roman"/>
          <w:b/>
          <w:sz w:val="28"/>
          <w:szCs w:val="28"/>
        </w:rPr>
        <w:t>Семестр изучения - 8</w:t>
      </w:r>
      <w:r w:rsidRPr="00386150">
        <w:rPr>
          <w:rFonts w:ascii="Times New Roman" w:hAnsi="Times New Roman"/>
          <w:b/>
          <w:sz w:val="28"/>
          <w:szCs w:val="28"/>
        </w:rPr>
        <w:t>.</w:t>
      </w:r>
    </w:p>
    <w:p w:rsidR="006661F9" w:rsidRDefault="00B762D4" w:rsidP="00B762D4">
      <w:pPr>
        <w:spacing w:after="0"/>
        <w:ind w:firstLine="709"/>
        <w:contextualSpacing/>
        <w:jc w:val="both"/>
        <w:rPr>
          <w:rFonts w:ascii="Times New Roman" w:hAnsi="Times New Roman"/>
          <w:iCs/>
          <w:sz w:val="28"/>
          <w:szCs w:val="28"/>
        </w:rPr>
      </w:pPr>
      <w:r w:rsidRPr="00386150">
        <w:rPr>
          <w:rFonts w:ascii="Times New Roman" w:hAnsi="Times New Roman"/>
          <w:iCs/>
          <w:sz w:val="28"/>
          <w:szCs w:val="28"/>
        </w:rPr>
        <w:t>При проведении промежуточной аттеста</w:t>
      </w:r>
      <w:r>
        <w:rPr>
          <w:rFonts w:ascii="Times New Roman" w:hAnsi="Times New Roman"/>
          <w:iCs/>
          <w:sz w:val="28"/>
          <w:szCs w:val="28"/>
        </w:rPr>
        <w:t>ции (экзамена</w:t>
      </w:r>
      <w:r w:rsidRPr="00386150">
        <w:rPr>
          <w:rFonts w:ascii="Times New Roman" w:hAnsi="Times New Roman"/>
          <w:iCs/>
          <w:sz w:val="28"/>
          <w:szCs w:val="28"/>
        </w:rPr>
        <w:t>) обучающемуся предлагается о</w:t>
      </w:r>
      <w:r>
        <w:rPr>
          <w:rFonts w:ascii="Times New Roman" w:hAnsi="Times New Roman"/>
          <w:iCs/>
          <w:sz w:val="28"/>
          <w:szCs w:val="28"/>
        </w:rPr>
        <w:t>тветить на 2 вопроса из билета.</w:t>
      </w:r>
    </w:p>
    <w:p w:rsidR="00B762D4" w:rsidRDefault="00B762D4" w:rsidP="00B762D4">
      <w:pPr>
        <w:spacing w:after="0"/>
        <w:ind w:firstLine="709"/>
        <w:contextualSpacing/>
        <w:jc w:val="both"/>
        <w:rPr>
          <w:rFonts w:ascii="Times New Roman" w:hAnsi="Times New Roman"/>
          <w:iCs/>
          <w:sz w:val="28"/>
          <w:szCs w:val="28"/>
        </w:rPr>
      </w:pPr>
    </w:p>
    <w:p w:rsidR="00202C6E" w:rsidRPr="00B762D4" w:rsidRDefault="00202C6E" w:rsidP="00BC4752">
      <w:pPr>
        <w:spacing w:after="0" w:line="240" w:lineRule="auto"/>
        <w:ind w:firstLine="709"/>
        <w:contextualSpacing/>
        <w:jc w:val="center"/>
        <w:rPr>
          <w:rFonts w:ascii="Times New Roman" w:hAnsi="Times New Roman"/>
          <w:b/>
          <w:iCs/>
          <w:sz w:val="28"/>
          <w:szCs w:val="28"/>
        </w:rPr>
      </w:pPr>
      <w:r w:rsidRPr="00B762D4">
        <w:rPr>
          <w:rFonts w:ascii="Times New Roman" w:hAnsi="Times New Roman"/>
          <w:b/>
          <w:iCs/>
          <w:sz w:val="28"/>
          <w:szCs w:val="28"/>
        </w:rPr>
        <w:t>Примерн</w:t>
      </w:r>
      <w:r w:rsidR="003B63AC" w:rsidRPr="00B762D4">
        <w:rPr>
          <w:rFonts w:ascii="Times New Roman" w:hAnsi="Times New Roman"/>
          <w:b/>
          <w:iCs/>
          <w:sz w:val="28"/>
          <w:szCs w:val="28"/>
        </w:rPr>
        <w:t>ый</w:t>
      </w:r>
      <w:r w:rsidRPr="00B762D4">
        <w:rPr>
          <w:rFonts w:ascii="Times New Roman" w:hAnsi="Times New Roman"/>
          <w:b/>
          <w:iCs/>
          <w:sz w:val="28"/>
          <w:szCs w:val="28"/>
        </w:rPr>
        <w:t xml:space="preserve"> </w:t>
      </w:r>
      <w:r w:rsidR="003B63AC" w:rsidRPr="00B762D4">
        <w:rPr>
          <w:rFonts w:ascii="Times New Roman" w:hAnsi="Times New Roman"/>
          <w:b/>
          <w:iCs/>
          <w:sz w:val="28"/>
          <w:szCs w:val="28"/>
        </w:rPr>
        <w:t>перечень вопросов</w:t>
      </w:r>
      <w:r w:rsidR="002D5DAA" w:rsidRPr="00B762D4">
        <w:rPr>
          <w:rFonts w:ascii="Times New Roman" w:hAnsi="Times New Roman"/>
          <w:b/>
          <w:iCs/>
          <w:sz w:val="28"/>
          <w:szCs w:val="28"/>
        </w:rPr>
        <w:t xml:space="preserve"> на </w:t>
      </w:r>
      <w:r w:rsidR="00FA6771" w:rsidRPr="00B762D4">
        <w:rPr>
          <w:rFonts w:ascii="Times New Roman" w:hAnsi="Times New Roman"/>
          <w:b/>
          <w:iCs/>
          <w:sz w:val="28"/>
          <w:szCs w:val="28"/>
        </w:rPr>
        <w:t>экзамене</w:t>
      </w:r>
    </w:p>
    <w:p w:rsidR="00B762D4" w:rsidRPr="00D50F25" w:rsidRDefault="00B762D4" w:rsidP="00BC4752">
      <w:pPr>
        <w:spacing w:after="0" w:line="240" w:lineRule="auto"/>
        <w:ind w:firstLine="709"/>
        <w:contextualSpacing/>
        <w:jc w:val="center"/>
        <w:rPr>
          <w:rFonts w:ascii="Times New Roman" w:hAnsi="Times New Roman"/>
          <w:iCs/>
          <w:sz w:val="28"/>
          <w:szCs w:val="28"/>
        </w:rPr>
      </w:pP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Эволюция управления цепями поставок</w:t>
      </w: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 xml:space="preserve">Место системного подхода в методологии и научной </w:t>
      </w:r>
      <w:r w:rsidR="00B762D4" w:rsidRPr="00CD4ED2">
        <w:rPr>
          <w:rFonts w:ascii="Times New Roman" w:hAnsi="Times New Roman"/>
          <w:sz w:val="28"/>
          <w:szCs w:val="28"/>
          <w:lang w:eastAsia="ru-RU"/>
        </w:rPr>
        <w:t>базе управления цепями поставок</w:t>
      </w: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Методологические принципы управления цепями поста</w:t>
      </w:r>
      <w:r w:rsidR="00B762D4" w:rsidRPr="00CD4ED2">
        <w:rPr>
          <w:rFonts w:ascii="Times New Roman" w:hAnsi="Times New Roman"/>
          <w:sz w:val="28"/>
          <w:szCs w:val="28"/>
          <w:lang w:eastAsia="ru-RU"/>
        </w:rPr>
        <w:t>вок и их краткая характеристика</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Тенденции и перспективы развития управления цепями поставок в отечественной экономике</w:t>
      </w: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Роль и место таможенных органов в микро-, макро-, мезо-цепях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Субъект управления цепями поставок- сущность понятия и характеристика комплексных подсистем</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lastRenderedPageBreak/>
        <w:t>Трехгрупповая классификация цепей поставок: характеристика микро-, макро-, мезо-цепей</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Объектная декомпозиция цепей поставок: сущность и краткая характеристика выделяемых составляющих</w:t>
      </w: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Логистические посредники- примеры и краткая характеристика основных функций</w:t>
      </w:r>
      <w:r w:rsidR="00B762D4" w:rsidRPr="00CD4ED2">
        <w:rPr>
          <w:rFonts w:ascii="Times New Roman" w:hAnsi="Times New Roman"/>
          <w:sz w:val="28"/>
          <w:szCs w:val="28"/>
          <w:lang w:eastAsia="ru-RU"/>
        </w:rPr>
        <w:t>.</w:t>
      </w:r>
    </w:p>
    <w:p w:rsidR="00B762D4"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Стратегия аутсорсинга как элемент общей бизнес- стр</w:t>
      </w:r>
      <w:r w:rsidR="00B762D4" w:rsidRPr="00CD4ED2">
        <w:rPr>
          <w:rFonts w:ascii="Times New Roman" w:hAnsi="Times New Roman"/>
          <w:sz w:val="28"/>
          <w:szCs w:val="28"/>
          <w:lang w:eastAsia="ru-RU"/>
        </w:rPr>
        <w:t>атегии современного предприятия</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Звено цепи поставок- сущность понятия и характеристика особенностей. Стороны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Звенья и элементы цепи поставок- сущность понятия и характеристика взаимосвязи. Логистическая сеть</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Цепь поставок- сущность понятия и характеристика цепей по уровню сложности</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Процессный подход к управлению цепями поставок: характеристика потоков и процессов</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val="en-US" w:eastAsia="ru-RU"/>
        </w:rPr>
        <w:t>S</w:t>
      </w:r>
      <w:r w:rsidRPr="00CD4ED2">
        <w:rPr>
          <w:rFonts w:ascii="Times New Roman" w:hAnsi="Times New Roman"/>
          <w:sz w:val="28"/>
          <w:szCs w:val="28"/>
          <w:lang w:eastAsia="ru-RU"/>
        </w:rPr>
        <w:t>-модель в управлении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val="en-US" w:eastAsia="ru-RU"/>
        </w:rPr>
        <w:t>SCOR</w:t>
      </w:r>
      <w:r w:rsidRPr="00CD4ED2">
        <w:rPr>
          <w:rFonts w:ascii="Times New Roman" w:hAnsi="Times New Roman"/>
          <w:sz w:val="28"/>
          <w:szCs w:val="28"/>
          <w:lang w:eastAsia="ru-RU"/>
        </w:rPr>
        <w:t>-модель в управлении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Ключевые бизнес-процессы в управлении цепями поставок- теоретическое выделение и краткая характеристика</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процесса формирования организационной системы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Планирование, выполнение, обеспечение в рамках процессного подхода к управлению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Практическая интеграция бизнес- процессов в деятельности современного предприятия</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Место и роль информационно- коммуникационных систем в управлении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Современные направления в развитии информационного обеспечения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lastRenderedPageBreak/>
        <w:t>Применение таможенных информационных систем и технологий в управлении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Сущность понятия «логистическое администрирование». Основные функции логистического администрирования и их краткая характеристика</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Взаимосвязь и взаимозависимость бизнес стратегии компании и стратегии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Стратегическое планирование логистики- сущность понятия, основные подходы и технологии разработки концепции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Основные микрологистические концепции, применяемые при построении цепей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Стратегия логистического аутсорсинга- сущность понятия, характеристика деятельности компании, с позиции определения целесообразности перехода на логистический аутсорсинг</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3</w:t>
      </w:r>
      <w:r w:rsidRPr="00CD4ED2">
        <w:rPr>
          <w:rFonts w:ascii="Times New Roman" w:hAnsi="Times New Roman"/>
          <w:sz w:val="28"/>
          <w:szCs w:val="28"/>
          <w:lang w:val="en-US" w:eastAsia="ru-RU"/>
        </w:rPr>
        <w:t>PL</w:t>
      </w:r>
      <w:r w:rsidRPr="00CD4ED2">
        <w:rPr>
          <w:rFonts w:ascii="Times New Roman" w:hAnsi="Times New Roman"/>
          <w:sz w:val="28"/>
          <w:szCs w:val="28"/>
          <w:lang w:eastAsia="ru-RU"/>
        </w:rPr>
        <w:t>- провайдеры в логистической цепи поставок- сущность понятие, характеристика деятельности</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Проблема соотношения «затраты- качество» в логистических цепях поставок. Показатель «безупречное выполнение заказа»</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Основные типы организационных структур и структур управления логистическими цепями поставок и их краткая характеристика</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линейно- функциональной организационной структуры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дивизиональной организационной структуры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матричной организационной структуры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процесса принятия управленческих решений о формировании оптимальной организационной структуры управления цепями поставок</w:t>
      </w:r>
    </w:p>
    <w:p w:rsidR="00CD4ED2"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lastRenderedPageBreak/>
        <w:t>Диагностика цепей поставок. Характеристика основных этапов проведения диагностики</w:t>
      </w:r>
      <w:r w:rsidR="00CD4ED2" w:rsidRPr="00CD4ED2">
        <w:rPr>
          <w:rFonts w:ascii="Times New Roman" w:hAnsi="Times New Roman"/>
          <w:sz w:val="28"/>
          <w:szCs w:val="28"/>
          <w:lang w:eastAsia="ru-RU"/>
        </w:rPr>
        <w:t>.</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Контроллинг логистических бизнес процессов в цепях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Экспертиза, анализ и аудит логистики</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Измерители и основные показатели (</w:t>
      </w:r>
      <w:r w:rsidRPr="00CD4ED2">
        <w:rPr>
          <w:rFonts w:ascii="Times New Roman" w:hAnsi="Times New Roman"/>
          <w:sz w:val="28"/>
          <w:szCs w:val="28"/>
          <w:lang w:val="en-US" w:eastAsia="ru-RU"/>
        </w:rPr>
        <w:t>KPI</w:t>
      </w:r>
      <w:r w:rsidRPr="00CD4ED2">
        <w:rPr>
          <w:rFonts w:ascii="Times New Roman" w:hAnsi="Times New Roman"/>
          <w:sz w:val="28"/>
          <w:szCs w:val="28"/>
          <w:lang w:eastAsia="ru-RU"/>
        </w:rPr>
        <w:t>)эффективности функционирования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Интеграция в цепях поставок. Концепция инжиниринга логистических бизнес- процессов</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Интеграция в цепях поставок. Концепция бенчмаркинга в рамках управления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Неопределенность в цепи поставок- сущность понятия. Неопределенность и риск в цепях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Обеспечение устойчивости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Характеристика основных уровней обеспечения безопасности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Стандартизация в управлении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Основные направления снижения неопределенности в цепях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Учебный курс УЦП и его место в системе междисциплинарных связей</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Возможность применения основных логистических концепций в таможенном деле</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Проблемы и перспективы интеграции таможенных услуг в микрологистическую цепь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Таможенная логистика и ее место в управлении современными цепями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Железнодорожный транспорт в международной логистической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Автомобильный транспорт в международной логистической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lastRenderedPageBreak/>
        <w:t>Авиационный транспорт в международной логистической цепи поставок</w:t>
      </w:r>
    </w:p>
    <w:p w:rsidR="006661F9" w:rsidRPr="00CD4ED2" w:rsidRDefault="006661F9" w:rsidP="0070746D">
      <w:pPr>
        <w:pStyle w:val="a3"/>
        <w:numPr>
          <w:ilvl w:val="0"/>
          <w:numId w:val="24"/>
        </w:numPr>
        <w:tabs>
          <w:tab w:val="left" w:pos="1134"/>
        </w:tabs>
        <w:spacing w:after="0" w:line="360" w:lineRule="auto"/>
        <w:ind w:left="0" w:firstLine="709"/>
        <w:contextualSpacing w:val="0"/>
        <w:jc w:val="both"/>
        <w:rPr>
          <w:rFonts w:ascii="Times New Roman" w:hAnsi="Times New Roman"/>
          <w:sz w:val="28"/>
          <w:szCs w:val="28"/>
          <w:lang w:eastAsia="ru-RU"/>
        </w:rPr>
      </w:pPr>
      <w:r w:rsidRPr="00CD4ED2">
        <w:rPr>
          <w:rFonts w:ascii="Times New Roman" w:hAnsi="Times New Roman"/>
          <w:sz w:val="28"/>
          <w:szCs w:val="28"/>
          <w:lang w:eastAsia="ru-RU"/>
        </w:rPr>
        <w:t>Морской транспорт в международной логистической цепи поставок</w:t>
      </w:r>
      <w:r w:rsidR="00CD4ED2" w:rsidRPr="00CD4ED2">
        <w:rPr>
          <w:rFonts w:ascii="Times New Roman" w:hAnsi="Times New Roman"/>
          <w:sz w:val="28"/>
          <w:szCs w:val="28"/>
          <w:lang w:eastAsia="ru-RU"/>
        </w:rPr>
        <w:t>.</w:t>
      </w:r>
    </w:p>
    <w:p w:rsidR="00ED665E" w:rsidRPr="00D50F25" w:rsidRDefault="00ED665E" w:rsidP="00B22448">
      <w:pPr>
        <w:spacing w:after="0" w:line="240" w:lineRule="auto"/>
        <w:contextualSpacing/>
        <w:jc w:val="both"/>
        <w:rPr>
          <w:rFonts w:ascii="Times New Roman" w:hAnsi="Times New Roman"/>
          <w:iCs/>
          <w:sz w:val="28"/>
          <w:szCs w:val="28"/>
        </w:rPr>
      </w:pPr>
    </w:p>
    <w:p w:rsidR="00CD4ED2" w:rsidRPr="00386150" w:rsidRDefault="00CD4ED2" w:rsidP="00CD4ED2">
      <w:pPr>
        <w:spacing w:after="0"/>
        <w:ind w:firstLine="709"/>
        <w:contextualSpacing/>
        <w:jc w:val="center"/>
        <w:rPr>
          <w:b/>
        </w:rPr>
      </w:pPr>
      <w:r w:rsidRPr="00386150">
        <w:rPr>
          <w:rFonts w:ascii="Times New Roman" w:hAnsi="Times New Roman"/>
          <w:b/>
          <w:iCs/>
          <w:sz w:val="28"/>
          <w:szCs w:val="28"/>
        </w:rPr>
        <w:t>Примерный перечень тестовых заданий.</w:t>
      </w:r>
      <w:r w:rsidRPr="00386150">
        <w:rPr>
          <w:b/>
        </w:rPr>
        <w:t xml:space="preserve"> </w:t>
      </w:r>
    </w:p>
    <w:p w:rsidR="00CD4ED2" w:rsidRPr="00386150" w:rsidRDefault="00CD4ED2" w:rsidP="00CD4ED2">
      <w:pPr>
        <w:spacing w:after="0"/>
        <w:ind w:firstLine="708"/>
        <w:contextualSpacing/>
        <w:jc w:val="center"/>
        <w:rPr>
          <w:rFonts w:ascii="Times New Roman" w:hAnsi="Times New Roman"/>
          <w:b/>
          <w:sz w:val="28"/>
          <w:szCs w:val="28"/>
        </w:rPr>
      </w:pPr>
    </w:p>
    <w:p w:rsidR="00CD4ED2" w:rsidRPr="00386150" w:rsidRDefault="00CD4ED2" w:rsidP="00CD4ED2">
      <w:pPr>
        <w:spacing w:after="0"/>
        <w:ind w:firstLine="708"/>
        <w:contextualSpacing/>
        <w:jc w:val="center"/>
        <w:rPr>
          <w:rFonts w:ascii="Times New Roman" w:hAnsi="Times New Roman"/>
          <w:b/>
          <w:sz w:val="28"/>
          <w:szCs w:val="28"/>
        </w:rPr>
      </w:pPr>
      <w:r>
        <w:rPr>
          <w:rFonts w:ascii="Times New Roman" w:hAnsi="Times New Roman"/>
          <w:b/>
          <w:sz w:val="28"/>
          <w:szCs w:val="28"/>
        </w:rPr>
        <w:t>Оценка знаний по компетенции ОПК-3</w:t>
      </w:r>
      <w:r w:rsidRPr="00386150">
        <w:rPr>
          <w:rFonts w:ascii="Times New Roman" w:hAnsi="Times New Roman"/>
          <w:b/>
          <w:sz w:val="28"/>
          <w:szCs w:val="28"/>
        </w:rPr>
        <w:t>.</w:t>
      </w:r>
    </w:p>
    <w:p w:rsidR="00CD4ED2" w:rsidRPr="00386150" w:rsidRDefault="00CD4ED2" w:rsidP="00CD4ED2">
      <w:pPr>
        <w:spacing w:after="0"/>
        <w:ind w:firstLine="709"/>
        <w:contextualSpacing/>
        <w:jc w:val="both"/>
        <w:rPr>
          <w:rFonts w:ascii="Times New Roman" w:hAnsi="Times New Roman"/>
          <w:iCs/>
          <w:sz w:val="28"/>
          <w:szCs w:val="28"/>
        </w:rPr>
      </w:pPr>
      <w:r w:rsidRPr="00386150">
        <w:rPr>
          <w:rFonts w:ascii="Times New Roman" w:hAnsi="Times New Roman"/>
          <w:iCs/>
          <w:sz w:val="28"/>
          <w:szCs w:val="28"/>
        </w:rPr>
        <w:t xml:space="preserve">При проведении промежуточной аттестации обучающемуся предлагается дать ответы на тестовые задания из нижеприведенного списка. </w:t>
      </w:r>
    </w:p>
    <w:p w:rsidR="00CD4ED2" w:rsidRPr="00D50F25" w:rsidRDefault="00CD4ED2" w:rsidP="00CD4ED2">
      <w:pPr>
        <w:spacing w:after="0" w:line="240" w:lineRule="auto"/>
        <w:ind w:firstLine="709"/>
        <w:contextualSpacing/>
        <w:jc w:val="center"/>
        <w:rPr>
          <w:rFonts w:ascii="Times New Roman" w:hAnsi="Times New Roman"/>
          <w:sz w:val="28"/>
          <w:szCs w:val="28"/>
        </w:rPr>
      </w:pP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1. Что понимается под «звеном» транспортно-логистической цепи поставок?</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Отдельный вид транспорта, используемый в перевозке</w:t>
      </w:r>
      <w:r w:rsidRPr="00CD4ED2">
        <w:rPr>
          <w:rFonts w:ascii="Times New Roman" w:hAnsi="Times New Roman"/>
          <w:color w:val="0F1115"/>
          <w:sz w:val="28"/>
          <w:szCs w:val="28"/>
          <w:lang w:eastAsia="ru-RU"/>
        </w:rPr>
        <w:br/>
        <w:t>Б) Функционально обособленный объект (участник, склад, транспортный узел), выполняющий определенные операции в процессе движения товара</w:t>
      </w:r>
      <w:r w:rsidRPr="00CD4ED2">
        <w:rPr>
          <w:rFonts w:ascii="Times New Roman" w:hAnsi="Times New Roman"/>
          <w:color w:val="0F1115"/>
          <w:sz w:val="28"/>
          <w:szCs w:val="28"/>
          <w:lang w:eastAsia="ru-RU"/>
        </w:rPr>
        <w:br/>
        <w:t>В) Таможенный пост, на котором производится декларирование товаров</w:t>
      </w:r>
      <w:r w:rsidRPr="00CD4ED2">
        <w:rPr>
          <w:rFonts w:ascii="Times New Roman" w:hAnsi="Times New Roman"/>
          <w:color w:val="0F1115"/>
          <w:sz w:val="28"/>
          <w:szCs w:val="28"/>
          <w:lang w:eastAsia="ru-RU"/>
        </w:rPr>
        <w:br/>
        <w:t>Г) Страховой полис, покрывающий риски на определенном участке маршрута</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2. Какой принцип лежит в основе концепции «точно вовремя» (Just-in-Time, JIT) в управлении цепями поставок?</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Максимальное заполнение складских запасов на всех этапах</w:t>
      </w:r>
      <w:r w:rsidRPr="00CD4ED2">
        <w:rPr>
          <w:rFonts w:ascii="Times New Roman" w:hAnsi="Times New Roman"/>
          <w:color w:val="0F1115"/>
          <w:sz w:val="28"/>
          <w:szCs w:val="28"/>
          <w:lang w:eastAsia="ru-RU"/>
        </w:rPr>
        <w:br/>
        <w:t>Б) Поставка товаров в точно назначенное время в нужном количестве без создания избыточных запасов</w:t>
      </w:r>
      <w:r w:rsidRPr="00CD4ED2">
        <w:rPr>
          <w:rFonts w:ascii="Times New Roman" w:hAnsi="Times New Roman"/>
          <w:color w:val="0F1115"/>
          <w:sz w:val="28"/>
          <w:szCs w:val="28"/>
          <w:lang w:eastAsia="ru-RU"/>
        </w:rPr>
        <w:br/>
        <w:t>В) Обязательное страхование каждой партии груза</w:t>
      </w:r>
      <w:r w:rsidRPr="00CD4ED2">
        <w:rPr>
          <w:rFonts w:ascii="Times New Roman" w:hAnsi="Times New Roman"/>
          <w:color w:val="0F1115"/>
          <w:sz w:val="28"/>
          <w:szCs w:val="28"/>
          <w:lang w:eastAsia="ru-RU"/>
        </w:rPr>
        <w:br/>
        <w:t>Г) Использование только одного вида транспорта на всем маршруте</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3. Что такое «интермодальная перевозка»?</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Перевозка, осуществляемая только одним видом транспорта</w:t>
      </w:r>
      <w:r w:rsidRPr="00CD4ED2">
        <w:rPr>
          <w:rFonts w:ascii="Times New Roman" w:hAnsi="Times New Roman"/>
          <w:color w:val="0F1115"/>
          <w:sz w:val="28"/>
          <w:szCs w:val="28"/>
          <w:lang w:eastAsia="ru-RU"/>
        </w:rPr>
        <w:br/>
        <w:t>Б) Перевозка грузов в одной и той же грузовой единице (контейнере) несколькими видами транспорта без перегрузки самого груза</w:t>
      </w:r>
      <w:r w:rsidRPr="00CD4ED2">
        <w:rPr>
          <w:rFonts w:ascii="Times New Roman" w:hAnsi="Times New Roman"/>
          <w:color w:val="0F1115"/>
          <w:sz w:val="28"/>
          <w:szCs w:val="28"/>
          <w:lang w:eastAsia="ru-RU"/>
        </w:rPr>
        <w:br/>
        <w:t>В) Перевозка с использованием воздушного и морского транспорта</w:t>
      </w:r>
      <w:r w:rsidRPr="00CD4ED2">
        <w:rPr>
          <w:rFonts w:ascii="Times New Roman" w:hAnsi="Times New Roman"/>
          <w:color w:val="0F1115"/>
          <w:sz w:val="28"/>
          <w:szCs w:val="28"/>
          <w:lang w:eastAsia="ru-RU"/>
        </w:rPr>
        <w:br/>
        <w:t>Г) Перевозка, при которой каждый участок маршрута оформляется отдельным договором</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4. Какие таможенные операции предшествуют фактическому пересечению товаром границы?</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Таможенный досмотр</w:t>
      </w:r>
      <w:r w:rsidRPr="00CD4ED2">
        <w:rPr>
          <w:rFonts w:ascii="Times New Roman" w:hAnsi="Times New Roman"/>
          <w:color w:val="0F1115"/>
          <w:sz w:val="28"/>
          <w:szCs w:val="28"/>
          <w:lang w:eastAsia="ru-RU"/>
        </w:rPr>
        <w:br/>
        <w:t>Б) Предварительное информирование, предварительное декларирование, уплата таможенных платежей</w:t>
      </w:r>
      <w:r w:rsidRPr="00CD4ED2">
        <w:rPr>
          <w:rFonts w:ascii="Times New Roman" w:hAnsi="Times New Roman"/>
          <w:color w:val="0F1115"/>
          <w:sz w:val="28"/>
          <w:szCs w:val="28"/>
          <w:lang w:eastAsia="ru-RU"/>
        </w:rPr>
        <w:br/>
      </w:r>
      <w:r w:rsidRPr="00CD4ED2">
        <w:rPr>
          <w:rFonts w:ascii="Times New Roman" w:hAnsi="Times New Roman"/>
          <w:color w:val="0F1115"/>
          <w:sz w:val="28"/>
          <w:szCs w:val="28"/>
          <w:lang w:eastAsia="ru-RU"/>
        </w:rPr>
        <w:lastRenderedPageBreak/>
        <w:t>В) Внутреннее таможенное транзитное сопровождение</w:t>
      </w:r>
      <w:r w:rsidRPr="00CD4ED2">
        <w:rPr>
          <w:rFonts w:ascii="Times New Roman" w:hAnsi="Times New Roman"/>
          <w:color w:val="0F1115"/>
          <w:sz w:val="28"/>
          <w:szCs w:val="28"/>
          <w:lang w:eastAsia="ru-RU"/>
        </w:rPr>
        <w:br/>
        <w:t>Г) Выпуск для внутреннего потребления</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5. Какой международный документ устанавливает основные принципы управления рисками в таможенном деле?</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Киотская конвенция (Глава 6)</w:t>
      </w:r>
      <w:r w:rsidRPr="00CD4ED2">
        <w:rPr>
          <w:rFonts w:ascii="Times New Roman" w:hAnsi="Times New Roman"/>
          <w:color w:val="0F1115"/>
          <w:sz w:val="28"/>
          <w:szCs w:val="28"/>
          <w:lang w:eastAsia="ru-RU"/>
        </w:rPr>
        <w:br/>
        <w:t>Б) Венская конвенция</w:t>
      </w:r>
      <w:r w:rsidRPr="00CD4ED2">
        <w:rPr>
          <w:rFonts w:ascii="Times New Roman" w:hAnsi="Times New Roman"/>
          <w:color w:val="0F1115"/>
          <w:sz w:val="28"/>
          <w:szCs w:val="28"/>
          <w:lang w:eastAsia="ru-RU"/>
        </w:rPr>
        <w:br/>
        <w:t>Б) Бернская конвенция</w:t>
      </w:r>
      <w:r w:rsidRPr="00CD4ED2">
        <w:rPr>
          <w:rFonts w:ascii="Times New Roman" w:hAnsi="Times New Roman"/>
          <w:color w:val="0F1115"/>
          <w:sz w:val="28"/>
          <w:szCs w:val="28"/>
          <w:lang w:eastAsia="ru-RU"/>
        </w:rPr>
        <w:br/>
        <w:t>Г) Варшавская конвенция</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6. Какой документ регулирует процедуру международного таможенного транзита в рамках ЕАЭС?</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Таможенный кодекс ЕАЭС (раздел о таможенном транзите)</w:t>
      </w:r>
      <w:r w:rsidRPr="00CD4ED2">
        <w:rPr>
          <w:rFonts w:ascii="Times New Roman" w:hAnsi="Times New Roman"/>
          <w:color w:val="0F1115"/>
          <w:sz w:val="28"/>
          <w:szCs w:val="28"/>
          <w:lang w:eastAsia="ru-RU"/>
        </w:rPr>
        <w:br/>
        <w:t>Б) Конвенция CMR</w:t>
      </w:r>
      <w:r w:rsidRPr="00CD4ED2">
        <w:rPr>
          <w:rFonts w:ascii="Times New Roman" w:hAnsi="Times New Roman"/>
          <w:color w:val="0F1115"/>
          <w:sz w:val="28"/>
          <w:szCs w:val="28"/>
          <w:lang w:eastAsia="ru-RU"/>
        </w:rPr>
        <w:br/>
        <w:t>В) Варшавская конвенция</w:t>
      </w:r>
      <w:r w:rsidRPr="00CD4ED2">
        <w:rPr>
          <w:rFonts w:ascii="Times New Roman" w:hAnsi="Times New Roman"/>
          <w:color w:val="0F1115"/>
          <w:sz w:val="28"/>
          <w:szCs w:val="28"/>
          <w:lang w:eastAsia="ru-RU"/>
        </w:rPr>
        <w:br/>
        <w:t>Г) Правила Инкотермс 2020</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7. Что такое «система единого окна» (Single Window) в таможенной логистике?</w:t>
      </w:r>
    </w:p>
    <w:p w:rsidR="00B22448"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Единая форма таможенной декларации</w:t>
      </w:r>
      <w:r w:rsidRPr="00CD4ED2">
        <w:rPr>
          <w:rFonts w:ascii="Times New Roman" w:hAnsi="Times New Roman"/>
          <w:color w:val="0F1115"/>
          <w:sz w:val="28"/>
          <w:szCs w:val="28"/>
          <w:lang w:eastAsia="ru-RU"/>
        </w:rPr>
        <w:br/>
        <w:t>Б) Единая точка доступа (информационная система), позволяющая участникам ВЭД предоставлять информацию для выполнения всех регуляторных требований (таможенных, транспортных, санитарных и др.) один раз в одном месте</w:t>
      </w:r>
      <w:r w:rsidRPr="00CD4ED2">
        <w:rPr>
          <w:rFonts w:ascii="Times New Roman" w:hAnsi="Times New Roman"/>
          <w:color w:val="0F1115"/>
          <w:sz w:val="28"/>
          <w:szCs w:val="28"/>
          <w:lang w:eastAsia="ru-RU"/>
        </w:rPr>
        <w:br/>
        <w:t>В) Единый таможенный платеж</w:t>
      </w:r>
      <w:r w:rsidRPr="00CD4ED2">
        <w:rPr>
          <w:rFonts w:ascii="Times New Roman" w:hAnsi="Times New Roman"/>
          <w:color w:val="0F1115"/>
          <w:sz w:val="28"/>
          <w:szCs w:val="28"/>
          <w:lang w:eastAsia="ru-RU"/>
        </w:rPr>
        <w:br/>
        <w:t>Г) Единый вид транспорта для всех участников ТЛЦП</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8. Какие преимущества дает электронное декларирование товаров?</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Только сокращение времени оформления</w:t>
      </w:r>
      <w:r w:rsidRPr="00CD4ED2">
        <w:rPr>
          <w:rFonts w:ascii="Times New Roman" w:hAnsi="Times New Roman"/>
          <w:color w:val="0F1115"/>
          <w:sz w:val="28"/>
          <w:szCs w:val="28"/>
          <w:lang w:eastAsia="ru-RU"/>
        </w:rPr>
        <w:br/>
        <w:t>Б) Только снижение затрат на бумажные носители</w:t>
      </w:r>
      <w:r w:rsidRPr="00CD4ED2">
        <w:rPr>
          <w:rFonts w:ascii="Times New Roman" w:hAnsi="Times New Roman"/>
          <w:color w:val="0F1115"/>
          <w:sz w:val="28"/>
          <w:szCs w:val="28"/>
          <w:lang w:eastAsia="ru-RU"/>
        </w:rPr>
        <w:br/>
        <w:t>В) Сокращение времени оформления, минимизация ошибок, возможность удаленной подачи, снижение коррупционных рисков</w:t>
      </w:r>
      <w:r w:rsidRPr="00CD4ED2">
        <w:rPr>
          <w:rFonts w:ascii="Times New Roman" w:hAnsi="Times New Roman"/>
          <w:color w:val="0F1115"/>
          <w:sz w:val="28"/>
          <w:szCs w:val="28"/>
          <w:lang w:eastAsia="ru-RU"/>
        </w:rPr>
        <w:br/>
        <w:t>Г) Автоматический выпуск всех товаров без проверки</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bCs/>
          <w:color w:val="0F1115"/>
          <w:sz w:val="28"/>
          <w:szCs w:val="28"/>
          <w:lang w:eastAsia="ru-RU"/>
        </w:rPr>
        <w:t>9. Какой из перечисленных факторов является основным риском при морских контейнерных перевозках?</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Ограниченная грузоподъемность судна</w:t>
      </w:r>
      <w:r w:rsidRPr="00CD4ED2">
        <w:rPr>
          <w:rFonts w:ascii="Times New Roman" w:hAnsi="Times New Roman"/>
          <w:color w:val="0F1115"/>
          <w:sz w:val="28"/>
          <w:szCs w:val="28"/>
          <w:lang w:eastAsia="ru-RU"/>
        </w:rPr>
        <w:br/>
        <w:t>Б) Задержки и простои в портах, связанные с таможенными операциями, погрузкой/разгрузкой и погодными условиями</w:t>
      </w:r>
      <w:r w:rsidRPr="00CD4ED2">
        <w:rPr>
          <w:rFonts w:ascii="Times New Roman" w:hAnsi="Times New Roman"/>
          <w:color w:val="0F1115"/>
          <w:sz w:val="28"/>
          <w:szCs w:val="28"/>
          <w:lang w:eastAsia="ru-RU"/>
        </w:rPr>
        <w:br/>
        <w:t>В) Высокая стоимость топлива</w:t>
      </w:r>
      <w:r w:rsidRPr="00CD4ED2">
        <w:rPr>
          <w:rFonts w:ascii="Times New Roman" w:hAnsi="Times New Roman"/>
          <w:color w:val="0F1115"/>
          <w:sz w:val="28"/>
          <w:szCs w:val="28"/>
          <w:lang w:eastAsia="ru-RU"/>
        </w:rPr>
        <w:br/>
        <w:t>Г) Отсутствие возможности перевозки крупногабаритных грузов</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lastRenderedPageBreak/>
        <w:t>1</w:t>
      </w:r>
      <w:r w:rsidR="00CD4ED2" w:rsidRPr="00CD4ED2">
        <w:rPr>
          <w:rFonts w:ascii="Times New Roman" w:hAnsi="Times New Roman"/>
          <w:bCs/>
          <w:color w:val="0F1115"/>
          <w:sz w:val="28"/>
          <w:szCs w:val="28"/>
          <w:lang w:eastAsia="ru-RU"/>
        </w:rPr>
        <w:t>0. Какие товары относятся к категории «опасных грузов» при воздушных перевозках?</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Только легковоспламеняющиеся жидкости</w:t>
      </w:r>
      <w:r w:rsidRPr="00CD4ED2">
        <w:rPr>
          <w:rFonts w:ascii="Times New Roman" w:hAnsi="Times New Roman"/>
          <w:color w:val="0F1115"/>
          <w:sz w:val="28"/>
          <w:szCs w:val="28"/>
          <w:lang w:eastAsia="ru-RU"/>
        </w:rPr>
        <w:br/>
        <w:t>Б) Товары, которые могут представлять угрозу для здоровья, безопасности, имущества или окружающей среды (огнеопасные, взрывчатые, токсичные, радиоактивные, коррозионные, инфекционные вещества)</w:t>
      </w:r>
      <w:r w:rsidRPr="00CD4ED2">
        <w:rPr>
          <w:rFonts w:ascii="Times New Roman" w:hAnsi="Times New Roman"/>
          <w:color w:val="0F1115"/>
          <w:sz w:val="28"/>
          <w:szCs w:val="28"/>
          <w:lang w:eastAsia="ru-RU"/>
        </w:rPr>
        <w:br/>
        <w:t>В) Только радиоактивные материалы</w:t>
      </w:r>
      <w:r w:rsidRPr="00CD4ED2">
        <w:rPr>
          <w:rFonts w:ascii="Times New Roman" w:hAnsi="Times New Roman"/>
          <w:color w:val="0F1115"/>
          <w:sz w:val="28"/>
          <w:szCs w:val="28"/>
          <w:lang w:eastAsia="ru-RU"/>
        </w:rPr>
        <w:br/>
        <w:t>Г) Любые товары весом более 50 кг</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1. Каковы основные причины применения навигационных пломб при таможенном транзите?</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Повышение скорости перевозки</w:t>
      </w:r>
      <w:r w:rsidRPr="00CD4ED2">
        <w:rPr>
          <w:rFonts w:ascii="Times New Roman" w:hAnsi="Times New Roman"/>
          <w:color w:val="0F1115"/>
          <w:sz w:val="28"/>
          <w:szCs w:val="28"/>
          <w:lang w:eastAsia="ru-RU"/>
        </w:rPr>
        <w:br/>
        <w:t>Б) Обеспечение сохранности товаров и контроля маршрута, исключение несанкционированной выгрузки или доступа к грузу</w:t>
      </w:r>
      <w:r w:rsidRPr="00CD4ED2">
        <w:rPr>
          <w:rFonts w:ascii="Times New Roman" w:hAnsi="Times New Roman"/>
          <w:color w:val="0F1115"/>
          <w:sz w:val="28"/>
          <w:szCs w:val="28"/>
          <w:lang w:eastAsia="ru-RU"/>
        </w:rPr>
        <w:br/>
        <w:t>В) Снижение таможенных пошлин</w:t>
      </w:r>
      <w:r w:rsidRPr="00CD4ED2">
        <w:rPr>
          <w:rFonts w:ascii="Times New Roman" w:hAnsi="Times New Roman"/>
          <w:color w:val="0F1115"/>
          <w:sz w:val="28"/>
          <w:szCs w:val="28"/>
          <w:lang w:eastAsia="ru-RU"/>
        </w:rPr>
        <w:br/>
        <w:t>Г) Освобождение от уплаты платежей</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2. Какой показатель характеризует надежность цепи поставок?</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Стоимость доставки одного килограмма груза</w:t>
      </w:r>
      <w:r w:rsidRPr="00CD4ED2">
        <w:rPr>
          <w:rFonts w:ascii="Times New Roman" w:hAnsi="Times New Roman"/>
          <w:color w:val="0F1115"/>
          <w:sz w:val="28"/>
          <w:szCs w:val="28"/>
          <w:lang w:eastAsia="ru-RU"/>
        </w:rPr>
        <w:br/>
        <w:t>Б) Доля поставок, выполненных в установленный срок без отклонений (On-Time Delivery, OTD)</w:t>
      </w:r>
      <w:r w:rsidRPr="00CD4ED2">
        <w:rPr>
          <w:rFonts w:ascii="Times New Roman" w:hAnsi="Times New Roman"/>
          <w:color w:val="0F1115"/>
          <w:sz w:val="28"/>
          <w:szCs w:val="28"/>
          <w:lang w:eastAsia="ru-RU"/>
        </w:rPr>
        <w:br/>
        <w:t>В) Количество задействованных перевозчиков</w:t>
      </w:r>
      <w:r w:rsidRPr="00CD4ED2">
        <w:rPr>
          <w:rFonts w:ascii="Times New Roman" w:hAnsi="Times New Roman"/>
          <w:color w:val="0F1115"/>
          <w:sz w:val="28"/>
          <w:szCs w:val="28"/>
          <w:lang w:eastAsia="ru-RU"/>
        </w:rPr>
        <w:br/>
        <w:t>Г) Общая длина маршрута в километрах</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3. В каком порядке уплачиваются таможенные пошлины при таможенном транзите?</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Пошлины уплачиваются в полном объеме перед началом транзита или предоставляется обеспечение их уплаты</w:t>
      </w:r>
      <w:r w:rsidRPr="00CD4ED2">
        <w:rPr>
          <w:rFonts w:ascii="Times New Roman" w:hAnsi="Times New Roman"/>
          <w:color w:val="0F1115"/>
          <w:sz w:val="28"/>
          <w:szCs w:val="28"/>
          <w:lang w:eastAsia="ru-RU"/>
        </w:rPr>
        <w:br/>
        <w:t>Б) Пошлины уплачиваются после завершения транзита</w:t>
      </w:r>
      <w:r w:rsidRPr="00CD4ED2">
        <w:rPr>
          <w:rFonts w:ascii="Times New Roman" w:hAnsi="Times New Roman"/>
          <w:color w:val="0F1115"/>
          <w:sz w:val="28"/>
          <w:szCs w:val="28"/>
          <w:lang w:eastAsia="ru-RU"/>
        </w:rPr>
        <w:br/>
        <w:t>В) Пошлины не уплачиваются при транзите</w:t>
      </w:r>
      <w:r w:rsidRPr="00CD4ED2">
        <w:rPr>
          <w:rFonts w:ascii="Times New Roman" w:hAnsi="Times New Roman"/>
          <w:color w:val="0F1115"/>
          <w:sz w:val="28"/>
          <w:szCs w:val="28"/>
          <w:lang w:eastAsia="ru-RU"/>
        </w:rPr>
        <w:br/>
        <w:t>Г) Пошлины уплачиваются на каждом этапе транзита отдельно</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4. Что такое «совокупная стоимость владения» (Total Cost of Ownership, TCO) в логистике?</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Только стоимость перевозки груза</w:t>
      </w:r>
      <w:r w:rsidRPr="00CD4ED2">
        <w:rPr>
          <w:rFonts w:ascii="Times New Roman" w:hAnsi="Times New Roman"/>
          <w:color w:val="0F1115"/>
          <w:sz w:val="28"/>
          <w:szCs w:val="28"/>
          <w:lang w:eastAsia="ru-RU"/>
        </w:rPr>
        <w:br/>
        <w:t>Б) Общая стоимость приобретения, владения и использования товара или услуги, включая все логистические, таможенные, складские и операционные затраты на протяжении всей цепи поставок</w:t>
      </w:r>
      <w:r w:rsidRPr="00CD4ED2">
        <w:rPr>
          <w:rFonts w:ascii="Times New Roman" w:hAnsi="Times New Roman"/>
          <w:color w:val="0F1115"/>
          <w:sz w:val="28"/>
          <w:szCs w:val="28"/>
          <w:lang w:eastAsia="ru-RU"/>
        </w:rPr>
        <w:br/>
        <w:t>В) Стоимость страхования груза</w:t>
      </w:r>
      <w:r w:rsidRPr="00CD4ED2">
        <w:rPr>
          <w:rFonts w:ascii="Times New Roman" w:hAnsi="Times New Roman"/>
          <w:color w:val="0F1115"/>
          <w:sz w:val="28"/>
          <w:szCs w:val="28"/>
          <w:lang w:eastAsia="ru-RU"/>
        </w:rPr>
        <w:br/>
        <w:t>Г) Таможенная стоимость товара</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lastRenderedPageBreak/>
        <w:t>1</w:t>
      </w:r>
      <w:r w:rsidR="00CD4ED2" w:rsidRPr="00CD4ED2">
        <w:rPr>
          <w:rFonts w:ascii="Times New Roman" w:hAnsi="Times New Roman"/>
          <w:bCs/>
          <w:color w:val="0F1115"/>
          <w:sz w:val="28"/>
          <w:szCs w:val="28"/>
          <w:lang w:eastAsia="ru-RU"/>
        </w:rPr>
        <w:t>5. Какой статус в таможенной логистике имеет Уполномоченный экономический оператор (УЭО)?</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Статус, освобождающий от всех видов таможенного контроля</w:t>
      </w:r>
      <w:r w:rsidRPr="00CD4ED2">
        <w:rPr>
          <w:rFonts w:ascii="Times New Roman" w:hAnsi="Times New Roman"/>
          <w:color w:val="0F1115"/>
          <w:sz w:val="28"/>
          <w:szCs w:val="28"/>
          <w:lang w:eastAsia="ru-RU"/>
        </w:rPr>
        <w:br/>
        <w:t>Б) Статус доверенного участника ВЭД, предоставляющий упрощения при таможенных операциях (минимум гарантий, приоритетный порядок контроля, отсрочка платежей)</w:t>
      </w:r>
      <w:r w:rsidRPr="00CD4ED2">
        <w:rPr>
          <w:rFonts w:ascii="Times New Roman" w:hAnsi="Times New Roman"/>
          <w:color w:val="0F1115"/>
          <w:sz w:val="28"/>
          <w:szCs w:val="28"/>
          <w:lang w:eastAsia="ru-RU"/>
        </w:rPr>
        <w:br/>
        <w:t>В) Статус, позволяющий не уплачивать таможенные пошлины</w:t>
      </w:r>
      <w:r w:rsidRPr="00CD4ED2">
        <w:rPr>
          <w:rFonts w:ascii="Times New Roman" w:hAnsi="Times New Roman"/>
          <w:color w:val="0F1115"/>
          <w:sz w:val="28"/>
          <w:szCs w:val="28"/>
          <w:lang w:eastAsia="ru-RU"/>
        </w:rPr>
        <w:br/>
        <w:t>Г) Статус, дающий право на освобождение от таможенного декларирования</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6. Что такое «таможенный склад» как таможенная процедура?</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Здание таможенного органа, где хранятся документы</w:t>
      </w:r>
      <w:r w:rsidRPr="00CD4ED2">
        <w:rPr>
          <w:rFonts w:ascii="Times New Roman" w:hAnsi="Times New Roman"/>
          <w:color w:val="0F1115"/>
          <w:sz w:val="28"/>
          <w:szCs w:val="28"/>
          <w:lang w:eastAsia="ru-RU"/>
        </w:rPr>
        <w:br/>
        <w:t>Б) Таможенная процедура, при которой иностранные товары хранятся под таможенным контролем без уплаты ввозных пошлин и налогов на определенный срок</w:t>
      </w:r>
      <w:r w:rsidRPr="00CD4ED2">
        <w:rPr>
          <w:rFonts w:ascii="Times New Roman" w:hAnsi="Times New Roman"/>
          <w:color w:val="0F1115"/>
          <w:sz w:val="28"/>
          <w:szCs w:val="28"/>
          <w:lang w:eastAsia="ru-RU"/>
        </w:rPr>
        <w:br/>
        <w:t>В) Склад временного хранения на границе</w:t>
      </w:r>
      <w:r w:rsidRPr="00CD4ED2">
        <w:rPr>
          <w:rFonts w:ascii="Times New Roman" w:hAnsi="Times New Roman"/>
          <w:color w:val="0F1115"/>
          <w:sz w:val="28"/>
          <w:szCs w:val="28"/>
          <w:lang w:eastAsia="ru-RU"/>
        </w:rPr>
        <w:br/>
        <w:t>Г) Процедура немедленного выпуска товаров</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7. Какой документ подтверждает заключение договора морской перевозки и является товарораспорядительным?</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CMR накладная</w:t>
      </w:r>
      <w:r w:rsidRPr="00CD4ED2">
        <w:rPr>
          <w:rFonts w:ascii="Times New Roman" w:hAnsi="Times New Roman"/>
          <w:color w:val="0F1115"/>
          <w:sz w:val="28"/>
          <w:szCs w:val="28"/>
          <w:lang w:eastAsia="ru-RU"/>
        </w:rPr>
        <w:br/>
        <w:t>Б) Бортовой коносамент (Shipped Bill of Lading)</w:t>
      </w:r>
      <w:r w:rsidRPr="00CD4ED2">
        <w:rPr>
          <w:rFonts w:ascii="Times New Roman" w:hAnsi="Times New Roman"/>
          <w:color w:val="0F1115"/>
          <w:sz w:val="28"/>
          <w:szCs w:val="28"/>
          <w:lang w:eastAsia="ru-RU"/>
        </w:rPr>
        <w:br/>
        <w:t>В) Air Waybill</w:t>
      </w:r>
      <w:r w:rsidRPr="00CD4ED2">
        <w:rPr>
          <w:rFonts w:ascii="Times New Roman" w:hAnsi="Times New Roman"/>
          <w:color w:val="0F1115"/>
          <w:sz w:val="28"/>
          <w:szCs w:val="28"/>
          <w:lang w:eastAsia="ru-RU"/>
        </w:rPr>
        <w:br/>
        <w:t>Г) СМГС накладная</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8. Что означает термин «отсрочка уплаты таможенных платежей»?</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Освобождение от уплаты платежей навсегда</w:t>
      </w:r>
      <w:r w:rsidRPr="00CD4ED2">
        <w:rPr>
          <w:rFonts w:ascii="Times New Roman" w:hAnsi="Times New Roman"/>
          <w:color w:val="0F1115"/>
          <w:sz w:val="28"/>
          <w:szCs w:val="28"/>
          <w:lang w:eastAsia="ru-RU"/>
        </w:rPr>
        <w:br/>
        <w:t>Б) Предоставление возможности уплатить таможенные пошлины и налоги не в момент подачи декларации, а в более поздний срок (обычно на 30-60 дней) под обеспечение</w:t>
      </w:r>
      <w:r w:rsidRPr="00CD4ED2">
        <w:rPr>
          <w:rFonts w:ascii="Times New Roman" w:hAnsi="Times New Roman"/>
          <w:color w:val="0F1115"/>
          <w:sz w:val="28"/>
          <w:szCs w:val="28"/>
          <w:lang w:eastAsia="ru-RU"/>
        </w:rPr>
        <w:br/>
        <w:t>В) Уменьшение суммы платежей</w:t>
      </w:r>
      <w:r w:rsidRPr="00CD4ED2">
        <w:rPr>
          <w:rFonts w:ascii="Times New Roman" w:hAnsi="Times New Roman"/>
          <w:color w:val="0F1115"/>
          <w:sz w:val="28"/>
          <w:szCs w:val="28"/>
          <w:lang w:eastAsia="ru-RU"/>
        </w:rPr>
        <w:br/>
        <w:t>Г) Перенос уплаты платежей на следующую отчетную неделю</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1</w:t>
      </w:r>
      <w:r w:rsidR="00CD4ED2" w:rsidRPr="00CD4ED2">
        <w:rPr>
          <w:rFonts w:ascii="Times New Roman" w:hAnsi="Times New Roman"/>
          <w:bCs/>
          <w:color w:val="0F1115"/>
          <w:sz w:val="28"/>
          <w:szCs w:val="28"/>
          <w:lang w:eastAsia="ru-RU"/>
        </w:rPr>
        <w:t>9. Какие участники входят в «золотой треугольник» международной ТЛЦП?</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Грузоотправитель, перевозчик, таможенный представитель</w:t>
      </w:r>
      <w:r w:rsidRPr="00CD4ED2">
        <w:rPr>
          <w:rFonts w:ascii="Times New Roman" w:hAnsi="Times New Roman"/>
          <w:color w:val="0F1115"/>
          <w:sz w:val="28"/>
          <w:szCs w:val="28"/>
          <w:lang w:eastAsia="ru-RU"/>
        </w:rPr>
        <w:br/>
        <w:t>Б) Грузоотправитель (продавец), грузополучатель (покупатель), перевозчик (логистический оператор)</w:t>
      </w:r>
      <w:r w:rsidRPr="00CD4ED2">
        <w:rPr>
          <w:rFonts w:ascii="Times New Roman" w:hAnsi="Times New Roman"/>
          <w:color w:val="0F1115"/>
          <w:sz w:val="28"/>
          <w:szCs w:val="28"/>
          <w:lang w:eastAsia="ru-RU"/>
        </w:rPr>
        <w:br/>
        <w:t>В) Страховая компания, банк, таможня</w:t>
      </w:r>
      <w:r w:rsidRPr="00CD4ED2">
        <w:rPr>
          <w:rFonts w:ascii="Times New Roman" w:hAnsi="Times New Roman"/>
          <w:color w:val="0F1115"/>
          <w:sz w:val="28"/>
          <w:szCs w:val="28"/>
          <w:lang w:eastAsia="ru-RU"/>
        </w:rPr>
        <w:br/>
        <w:t>Г) Экспедитор, брокер, склад</w:t>
      </w:r>
    </w:p>
    <w:p w:rsidR="00CD4ED2" w:rsidRPr="00CD4ED2" w:rsidRDefault="00B22448" w:rsidP="00B22448">
      <w:pPr>
        <w:shd w:val="clear" w:color="auto" w:fill="FFFFFF"/>
        <w:spacing w:before="240" w:after="240" w:line="240" w:lineRule="auto"/>
        <w:rPr>
          <w:rFonts w:ascii="Times New Roman" w:hAnsi="Times New Roman"/>
          <w:color w:val="0F1115"/>
          <w:sz w:val="28"/>
          <w:szCs w:val="28"/>
          <w:lang w:eastAsia="ru-RU"/>
        </w:rPr>
      </w:pPr>
      <w:r>
        <w:rPr>
          <w:rFonts w:ascii="Times New Roman" w:hAnsi="Times New Roman"/>
          <w:bCs/>
          <w:color w:val="0F1115"/>
          <w:sz w:val="28"/>
          <w:szCs w:val="28"/>
          <w:lang w:eastAsia="ru-RU"/>
        </w:rPr>
        <w:t>2</w:t>
      </w:r>
      <w:r w:rsidR="00CD4ED2" w:rsidRPr="00CD4ED2">
        <w:rPr>
          <w:rFonts w:ascii="Times New Roman" w:hAnsi="Times New Roman"/>
          <w:bCs/>
          <w:color w:val="0F1115"/>
          <w:sz w:val="28"/>
          <w:szCs w:val="28"/>
          <w:lang w:eastAsia="ru-RU"/>
        </w:rPr>
        <w:t>0. Что такое «сквозной коносамент» (Through Bill of Lading)?</w:t>
      </w:r>
    </w:p>
    <w:p w:rsidR="00CD4ED2" w:rsidRPr="00CD4ED2" w:rsidRDefault="00CD4ED2" w:rsidP="00B22448">
      <w:pPr>
        <w:shd w:val="clear" w:color="auto" w:fill="FFFFFF"/>
        <w:spacing w:before="240" w:after="240" w:line="240" w:lineRule="auto"/>
        <w:rPr>
          <w:rFonts w:ascii="Times New Roman" w:hAnsi="Times New Roman"/>
          <w:color w:val="0F1115"/>
          <w:sz w:val="28"/>
          <w:szCs w:val="28"/>
          <w:lang w:eastAsia="ru-RU"/>
        </w:rPr>
      </w:pPr>
      <w:r w:rsidRPr="00CD4ED2">
        <w:rPr>
          <w:rFonts w:ascii="Times New Roman" w:hAnsi="Times New Roman"/>
          <w:color w:val="0F1115"/>
          <w:sz w:val="28"/>
          <w:szCs w:val="28"/>
          <w:lang w:eastAsia="ru-RU"/>
        </w:rPr>
        <w:t>А) Коносамент на перевозку одним видом транспорта</w:t>
      </w:r>
      <w:r w:rsidRPr="00CD4ED2">
        <w:rPr>
          <w:rFonts w:ascii="Times New Roman" w:hAnsi="Times New Roman"/>
          <w:color w:val="0F1115"/>
          <w:sz w:val="28"/>
          <w:szCs w:val="28"/>
          <w:lang w:eastAsia="ru-RU"/>
        </w:rPr>
        <w:br/>
        <w:t xml:space="preserve">Б) Документ, охватывающий перевозку груза несколькими видами </w:t>
      </w:r>
      <w:r w:rsidRPr="00CD4ED2">
        <w:rPr>
          <w:rFonts w:ascii="Times New Roman" w:hAnsi="Times New Roman"/>
          <w:color w:val="0F1115"/>
          <w:sz w:val="28"/>
          <w:szCs w:val="28"/>
          <w:lang w:eastAsia="ru-RU"/>
        </w:rPr>
        <w:lastRenderedPageBreak/>
        <w:t>транспорта (мультимодальную перевозку) от пункта отправления до пункта назначения</w:t>
      </w:r>
      <w:r w:rsidRPr="00CD4ED2">
        <w:rPr>
          <w:rFonts w:ascii="Times New Roman" w:hAnsi="Times New Roman"/>
          <w:color w:val="0F1115"/>
          <w:sz w:val="28"/>
          <w:szCs w:val="28"/>
          <w:lang w:eastAsia="ru-RU"/>
        </w:rPr>
        <w:br/>
        <w:t>В) Коносамент, который не является товарораспорядительным</w:t>
      </w:r>
      <w:r w:rsidRPr="00CD4ED2">
        <w:rPr>
          <w:rFonts w:ascii="Times New Roman" w:hAnsi="Times New Roman"/>
          <w:color w:val="0F1115"/>
          <w:sz w:val="28"/>
          <w:szCs w:val="28"/>
          <w:lang w:eastAsia="ru-RU"/>
        </w:rPr>
        <w:br/>
        <w:t>Г) Коносамент, оформляемый только на опасные грузы</w:t>
      </w:r>
    </w:p>
    <w:p w:rsidR="00CD4ED2" w:rsidRDefault="00CD4ED2" w:rsidP="00CD4ED2">
      <w:pPr>
        <w:tabs>
          <w:tab w:val="left" w:pos="1276"/>
        </w:tabs>
        <w:spacing w:after="0" w:line="240" w:lineRule="auto"/>
        <w:jc w:val="both"/>
        <w:rPr>
          <w:rFonts w:ascii="Times New Roman" w:hAnsi="Times New Roman"/>
          <w:iCs/>
          <w:sz w:val="28"/>
          <w:szCs w:val="28"/>
        </w:rPr>
      </w:pPr>
    </w:p>
    <w:p w:rsidR="00CD4ED2" w:rsidRDefault="00CD4ED2" w:rsidP="00CD4ED2">
      <w:pPr>
        <w:tabs>
          <w:tab w:val="left" w:pos="1276"/>
        </w:tabs>
        <w:spacing w:after="0" w:line="240" w:lineRule="auto"/>
        <w:jc w:val="both"/>
        <w:rPr>
          <w:rFonts w:ascii="Times New Roman" w:hAnsi="Times New Roman"/>
          <w:iCs/>
          <w:sz w:val="28"/>
          <w:szCs w:val="28"/>
        </w:rPr>
      </w:pPr>
    </w:p>
    <w:p w:rsidR="00CD4ED2" w:rsidRDefault="00CD4ED2" w:rsidP="00CD4ED2">
      <w:pPr>
        <w:spacing w:after="0"/>
        <w:ind w:firstLine="708"/>
        <w:contextualSpacing/>
        <w:jc w:val="center"/>
        <w:rPr>
          <w:rFonts w:ascii="Times New Roman" w:hAnsi="Times New Roman"/>
          <w:b/>
          <w:sz w:val="28"/>
          <w:szCs w:val="28"/>
        </w:rPr>
      </w:pPr>
      <w:r>
        <w:rPr>
          <w:rFonts w:ascii="Times New Roman" w:hAnsi="Times New Roman"/>
          <w:b/>
          <w:sz w:val="28"/>
          <w:szCs w:val="28"/>
        </w:rPr>
        <w:t>Оценка знаний по компетенции ПК-1</w:t>
      </w:r>
      <w:r w:rsidRPr="00386150">
        <w:rPr>
          <w:rFonts w:ascii="Times New Roman" w:hAnsi="Times New Roman"/>
          <w:b/>
          <w:sz w:val="28"/>
          <w:szCs w:val="28"/>
        </w:rPr>
        <w:t>.</w:t>
      </w:r>
    </w:p>
    <w:p w:rsidR="00CD4ED2" w:rsidRDefault="00CD4ED2" w:rsidP="00CD4ED2">
      <w:pPr>
        <w:spacing w:after="0"/>
        <w:contextualSpacing/>
        <w:rPr>
          <w:rFonts w:ascii="Times New Roman" w:hAnsi="Times New Roman"/>
          <w:b/>
          <w:sz w:val="28"/>
          <w:szCs w:val="28"/>
        </w:rPr>
      </w:pP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 Что понимается под международной транспортно-логистической цепью поставок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Совокупность транспортных средств, используемых для перевозки товаров между странами</w:t>
      </w:r>
      <w:r w:rsidRPr="00B402A9">
        <w:rPr>
          <w:rFonts w:ascii="Times New Roman" w:hAnsi="Times New Roman"/>
          <w:color w:val="0F1115"/>
          <w:sz w:val="28"/>
          <w:szCs w:val="28"/>
          <w:lang w:eastAsia="ru-RU"/>
        </w:rPr>
        <w:br/>
        <w:t>Б) Последовательность организационных, транспортных и таможенных операций по перемещению товаров от поставщика до получателя с участием разных видов транспорта и пересечением границ</w:t>
      </w:r>
      <w:r w:rsidRPr="00B402A9">
        <w:rPr>
          <w:rFonts w:ascii="Times New Roman" w:hAnsi="Times New Roman"/>
          <w:color w:val="0F1115"/>
          <w:sz w:val="28"/>
          <w:szCs w:val="28"/>
          <w:lang w:eastAsia="ru-RU"/>
        </w:rPr>
        <w:br/>
        <w:t>В) Договор между грузоотправителем и перевозчиком на осуществление международной перевозки</w:t>
      </w:r>
      <w:r w:rsidRPr="00B402A9">
        <w:rPr>
          <w:rFonts w:ascii="Times New Roman" w:hAnsi="Times New Roman"/>
          <w:color w:val="0F1115"/>
          <w:sz w:val="28"/>
          <w:szCs w:val="28"/>
          <w:lang w:eastAsia="ru-RU"/>
        </w:rPr>
        <w:br/>
        <w:t>Г) Система складского хранения товаров на территории международного транспортного коридора</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2. Какой из перечисленных документов является основным транспортным документом при международной автомобильной перевозке по конвенции CMR?</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Коносамент</w:t>
      </w:r>
      <w:r w:rsidRPr="00B402A9">
        <w:rPr>
          <w:rFonts w:ascii="Times New Roman" w:hAnsi="Times New Roman"/>
          <w:color w:val="0F1115"/>
          <w:sz w:val="28"/>
          <w:szCs w:val="28"/>
          <w:lang w:eastAsia="ru-RU"/>
        </w:rPr>
        <w:br/>
        <w:t>Б) Авианакладная (Air Waybill)</w:t>
      </w:r>
      <w:r w:rsidRPr="00B402A9">
        <w:rPr>
          <w:rFonts w:ascii="Times New Roman" w:hAnsi="Times New Roman"/>
          <w:color w:val="0F1115"/>
          <w:sz w:val="28"/>
          <w:szCs w:val="28"/>
          <w:lang w:eastAsia="ru-RU"/>
        </w:rPr>
        <w:br/>
        <w:t>В) Накладная CMR</w:t>
      </w:r>
      <w:r w:rsidRPr="00B402A9">
        <w:rPr>
          <w:rFonts w:ascii="Times New Roman" w:hAnsi="Times New Roman"/>
          <w:color w:val="0F1115"/>
          <w:sz w:val="28"/>
          <w:szCs w:val="28"/>
          <w:lang w:eastAsia="ru-RU"/>
        </w:rPr>
        <w:br/>
        <w:t>Г) Железнодорожная накладная СМГС</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3. Что такое «таможенная логистика»?</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Перевозка товаров под таможенным контролем без уплаты пошлин</w:t>
      </w:r>
      <w:r w:rsidRPr="00B402A9">
        <w:rPr>
          <w:rFonts w:ascii="Times New Roman" w:hAnsi="Times New Roman"/>
          <w:color w:val="0F1115"/>
          <w:sz w:val="28"/>
          <w:szCs w:val="28"/>
          <w:lang w:eastAsia="ru-RU"/>
        </w:rPr>
        <w:br/>
        <w:t>Б) Функциональная область управления, обеспечивающая интеграцию таможенных процедур и логистических процессов для оптимизации временных и финансовых затрат при пересечении границы</w:t>
      </w:r>
      <w:r w:rsidRPr="00B402A9">
        <w:rPr>
          <w:rFonts w:ascii="Times New Roman" w:hAnsi="Times New Roman"/>
          <w:color w:val="0F1115"/>
          <w:sz w:val="28"/>
          <w:szCs w:val="28"/>
          <w:lang w:eastAsia="ru-RU"/>
        </w:rPr>
        <w:br/>
        <w:t>В) Вид страхования грузов на период таможенного оформления</w:t>
      </w:r>
      <w:r w:rsidRPr="00B402A9">
        <w:rPr>
          <w:rFonts w:ascii="Times New Roman" w:hAnsi="Times New Roman"/>
          <w:color w:val="0F1115"/>
          <w:sz w:val="28"/>
          <w:szCs w:val="28"/>
          <w:lang w:eastAsia="ru-RU"/>
        </w:rPr>
        <w:br/>
        <w:t>Г) Деятельность таможенного представителя по декларированию товаров</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4. Кто является ключевым звеном (ядром) международной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Таможенный орган</w:t>
      </w:r>
      <w:r w:rsidRPr="00B402A9">
        <w:rPr>
          <w:rFonts w:ascii="Times New Roman" w:hAnsi="Times New Roman"/>
          <w:color w:val="0F1115"/>
          <w:sz w:val="28"/>
          <w:szCs w:val="28"/>
          <w:lang w:eastAsia="ru-RU"/>
        </w:rPr>
        <w:br/>
        <w:t>Б) Грузополучатель</w:t>
      </w:r>
      <w:r w:rsidRPr="00B402A9">
        <w:rPr>
          <w:rFonts w:ascii="Times New Roman" w:hAnsi="Times New Roman"/>
          <w:color w:val="0F1115"/>
          <w:sz w:val="28"/>
          <w:szCs w:val="28"/>
          <w:lang w:eastAsia="ru-RU"/>
        </w:rPr>
        <w:br/>
        <w:t>В) Логистический оператор / экспедитор</w:t>
      </w:r>
      <w:r w:rsidRPr="00B402A9">
        <w:rPr>
          <w:rFonts w:ascii="Times New Roman" w:hAnsi="Times New Roman"/>
          <w:color w:val="0F1115"/>
          <w:sz w:val="28"/>
          <w:szCs w:val="28"/>
          <w:lang w:eastAsia="ru-RU"/>
        </w:rPr>
        <w:br/>
        <w:t>Г) Банк, осуществляющий валютный контроль</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lastRenderedPageBreak/>
        <w:t>5. Какая модель управления цепями поставок предполагает, что заказ товара инициируется не производителем, а потребителем на основе фактического спроса?</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Push-модель (проталкивание)</w:t>
      </w:r>
      <w:r w:rsidRPr="00B402A9">
        <w:rPr>
          <w:rFonts w:ascii="Times New Roman" w:hAnsi="Times New Roman"/>
          <w:color w:val="0F1115"/>
          <w:sz w:val="28"/>
          <w:szCs w:val="28"/>
          <w:lang w:eastAsia="ru-RU"/>
        </w:rPr>
        <w:br/>
        <w:t>Б) Pull-модель (вытягивание)</w:t>
      </w:r>
      <w:r w:rsidRPr="00B402A9">
        <w:rPr>
          <w:rFonts w:ascii="Times New Roman" w:hAnsi="Times New Roman"/>
          <w:color w:val="0F1115"/>
          <w:sz w:val="28"/>
          <w:szCs w:val="28"/>
          <w:lang w:eastAsia="ru-RU"/>
        </w:rPr>
        <w:br/>
        <w:t>В) VRM-модель</w:t>
      </w:r>
      <w:r w:rsidRPr="00B402A9">
        <w:rPr>
          <w:rFonts w:ascii="Times New Roman" w:hAnsi="Times New Roman"/>
          <w:color w:val="0F1115"/>
          <w:sz w:val="28"/>
          <w:szCs w:val="28"/>
          <w:lang w:eastAsia="ru-RU"/>
        </w:rPr>
        <w:br/>
        <w:t>Г) Модель «точно вовремя» (JIT)</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6. Что такое технология RFID в контексте управления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Система электронного документооборота между участниками цепи поставок</w:t>
      </w:r>
      <w:r w:rsidRPr="00B402A9">
        <w:rPr>
          <w:rFonts w:ascii="Times New Roman" w:hAnsi="Times New Roman"/>
          <w:color w:val="0F1115"/>
          <w:sz w:val="28"/>
          <w:szCs w:val="28"/>
          <w:lang w:eastAsia="ru-RU"/>
        </w:rPr>
        <w:br/>
        <w:t>Б) Технология радиочастотной идентификации для автоматического считывания информации о грузе без прямого контакта</w:t>
      </w:r>
      <w:r w:rsidRPr="00B402A9">
        <w:rPr>
          <w:rFonts w:ascii="Times New Roman" w:hAnsi="Times New Roman"/>
          <w:color w:val="0F1115"/>
          <w:sz w:val="28"/>
          <w:szCs w:val="28"/>
          <w:lang w:eastAsia="ru-RU"/>
        </w:rPr>
        <w:br/>
        <w:t>В) Система динамического ценообразования на транспортные услуги</w:t>
      </w:r>
      <w:r w:rsidRPr="00B402A9">
        <w:rPr>
          <w:rFonts w:ascii="Times New Roman" w:hAnsi="Times New Roman"/>
          <w:color w:val="0F1115"/>
          <w:sz w:val="28"/>
          <w:szCs w:val="28"/>
          <w:lang w:eastAsia="ru-RU"/>
        </w:rPr>
        <w:br/>
        <w:t>Г) Программное обеспечение для управления складом (WMS)</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7. Как расшифровывается аббревиатура TMS в логистике?</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val="en-US" w:eastAsia="ru-RU"/>
        </w:rPr>
      </w:pPr>
      <w:r w:rsidRPr="00B402A9">
        <w:rPr>
          <w:rFonts w:ascii="Times New Roman" w:hAnsi="Times New Roman"/>
          <w:color w:val="0F1115"/>
          <w:sz w:val="28"/>
          <w:szCs w:val="28"/>
          <w:lang w:eastAsia="ru-RU"/>
        </w:rPr>
        <w:t>А</w:t>
      </w:r>
      <w:r w:rsidRPr="00B402A9">
        <w:rPr>
          <w:rFonts w:ascii="Times New Roman" w:hAnsi="Times New Roman"/>
          <w:color w:val="0F1115"/>
          <w:sz w:val="28"/>
          <w:szCs w:val="28"/>
          <w:lang w:val="en-US" w:eastAsia="ru-RU"/>
        </w:rPr>
        <w:t>) Transportation Management System (</w:t>
      </w:r>
      <w:r w:rsidRPr="00B402A9">
        <w:rPr>
          <w:rFonts w:ascii="Times New Roman" w:hAnsi="Times New Roman"/>
          <w:color w:val="0F1115"/>
          <w:sz w:val="28"/>
          <w:szCs w:val="28"/>
          <w:lang w:eastAsia="ru-RU"/>
        </w:rPr>
        <w:t>система</w:t>
      </w:r>
      <w:r w:rsidRPr="00B402A9">
        <w:rPr>
          <w:rFonts w:ascii="Times New Roman" w:hAnsi="Times New Roman"/>
          <w:color w:val="0F1115"/>
          <w:sz w:val="28"/>
          <w:szCs w:val="28"/>
          <w:lang w:val="en-US" w:eastAsia="ru-RU"/>
        </w:rPr>
        <w:t xml:space="preserve"> </w:t>
      </w:r>
      <w:r w:rsidRPr="00B402A9">
        <w:rPr>
          <w:rFonts w:ascii="Times New Roman" w:hAnsi="Times New Roman"/>
          <w:color w:val="0F1115"/>
          <w:sz w:val="28"/>
          <w:szCs w:val="28"/>
          <w:lang w:eastAsia="ru-RU"/>
        </w:rPr>
        <w:t>управления</w:t>
      </w:r>
      <w:r w:rsidRPr="00B402A9">
        <w:rPr>
          <w:rFonts w:ascii="Times New Roman" w:hAnsi="Times New Roman"/>
          <w:color w:val="0F1115"/>
          <w:sz w:val="28"/>
          <w:szCs w:val="28"/>
          <w:lang w:val="en-US" w:eastAsia="ru-RU"/>
        </w:rPr>
        <w:t xml:space="preserve"> </w:t>
      </w:r>
      <w:r w:rsidRPr="00B402A9">
        <w:rPr>
          <w:rFonts w:ascii="Times New Roman" w:hAnsi="Times New Roman"/>
          <w:color w:val="0F1115"/>
          <w:sz w:val="28"/>
          <w:szCs w:val="28"/>
          <w:lang w:eastAsia="ru-RU"/>
        </w:rPr>
        <w:t>транспортом</w:t>
      </w:r>
      <w:r w:rsidRPr="00B402A9">
        <w:rPr>
          <w:rFonts w:ascii="Times New Roman" w:hAnsi="Times New Roman"/>
          <w:color w:val="0F1115"/>
          <w:sz w:val="28"/>
          <w:szCs w:val="28"/>
          <w:lang w:val="en-US" w:eastAsia="ru-RU"/>
        </w:rPr>
        <w:t>)</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Б</w:t>
      </w:r>
      <w:r w:rsidRPr="00B402A9">
        <w:rPr>
          <w:rFonts w:ascii="Times New Roman" w:hAnsi="Times New Roman"/>
          <w:color w:val="0F1115"/>
          <w:sz w:val="28"/>
          <w:szCs w:val="28"/>
          <w:lang w:val="en-US" w:eastAsia="ru-RU"/>
        </w:rPr>
        <w:t>) Total Management System</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В</w:t>
      </w:r>
      <w:r w:rsidRPr="00B402A9">
        <w:rPr>
          <w:rFonts w:ascii="Times New Roman" w:hAnsi="Times New Roman"/>
          <w:color w:val="0F1115"/>
          <w:sz w:val="28"/>
          <w:szCs w:val="28"/>
          <w:lang w:val="en-US" w:eastAsia="ru-RU"/>
        </w:rPr>
        <w:t>) Tracking and Monitoring System</w:t>
      </w:r>
      <w:r w:rsidRPr="00B402A9">
        <w:rPr>
          <w:rFonts w:ascii="Times New Roman" w:hAnsi="Times New Roman"/>
          <w:color w:val="0F1115"/>
          <w:sz w:val="28"/>
          <w:szCs w:val="28"/>
          <w:lang w:val="en-US" w:eastAsia="ru-RU"/>
        </w:rPr>
        <w:br/>
      </w:r>
      <w:r w:rsidRPr="00B402A9">
        <w:rPr>
          <w:rFonts w:ascii="Times New Roman" w:hAnsi="Times New Roman"/>
          <w:color w:val="0F1115"/>
          <w:sz w:val="28"/>
          <w:szCs w:val="28"/>
          <w:lang w:eastAsia="ru-RU"/>
        </w:rPr>
        <w:t>Г</w:t>
      </w:r>
      <w:r w:rsidRPr="00B402A9">
        <w:rPr>
          <w:rFonts w:ascii="Times New Roman" w:hAnsi="Times New Roman"/>
          <w:color w:val="0F1115"/>
          <w:sz w:val="28"/>
          <w:szCs w:val="28"/>
          <w:lang w:val="en-US" w:eastAsia="ru-RU"/>
        </w:rPr>
        <w:t>) Trade Management Solution</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8. Какие технологические средства используются для обеспечения видимости (visibility) груза в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Только бумажные транспортные документы</w:t>
      </w:r>
      <w:r w:rsidRPr="00B402A9">
        <w:rPr>
          <w:rFonts w:ascii="Times New Roman" w:hAnsi="Times New Roman"/>
          <w:color w:val="0F1115"/>
          <w:sz w:val="28"/>
          <w:szCs w:val="28"/>
          <w:lang w:eastAsia="ru-RU"/>
        </w:rPr>
        <w:br/>
        <w:t>Б) Навигационные пломбы, GPS/ГЛОНАСС-трекеры, RFID-метки</w:t>
      </w:r>
      <w:r w:rsidRPr="00B402A9">
        <w:rPr>
          <w:rFonts w:ascii="Times New Roman" w:hAnsi="Times New Roman"/>
          <w:color w:val="0F1115"/>
          <w:sz w:val="28"/>
          <w:szCs w:val="28"/>
          <w:lang w:eastAsia="ru-RU"/>
        </w:rPr>
        <w:br/>
        <w:t>В) Исключительно банковские гарантии</w:t>
      </w:r>
      <w:r w:rsidRPr="00B402A9">
        <w:rPr>
          <w:rFonts w:ascii="Times New Roman" w:hAnsi="Times New Roman"/>
          <w:color w:val="0F1115"/>
          <w:sz w:val="28"/>
          <w:szCs w:val="28"/>
          <w:lang w:eastAsia="ru-RU"/>
        </w:rPr>
        <w:br/>
        <w:t>Г) Таможенные декларации на бумажном носителе</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9. Какой вид транспорта обладает максимальной скоростью доставки, но имеет наиболее высокую стоимость перевозки?</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Морской</w:t>
      </w:r>
      <w:r w:rsidRPr="00B402A9">
        <w:rPr>
          <w:rFonts w:ascii="Times New Roman" w:hAnsi="Times New Roman"/>
          <w:color w:val="0F1115"/>
          <w:sz w:val="28"/>
          <w:szCs w:val="28"/>
          <w:lang w:eastAsia="ru-RU"/>
        </w:rPr>
        <w:br/>
        <w:t>Б) Железнодорожный</w:t>
      </w:r>
      <w:r w:rsidRPr="00B402A9">
        <w:rPr>
          <w:rFonts w:ascii="Times New Roman" w:hAnsi="Times New Roman"/>
          <w:color w:val="0F1115"/>
          <w:sz w:val="28"/>
          <w:szCs w:val="28"/>
          <w:lang w:eastAsia="ru-RU"/>
        </w:rPr>
        <w:br/>
        <w:t>В) Воздушный</w:t>
      </w:r>
      <w:r w:rsidRPr="00B402A9">
        <w:rPr>
          <w:rFonts w:ascii="Times New Roman" w:hAnsi="Times New Roman"/>
          <w:color w:val="0F1115"/>
          <w:sz w:val="28"/>
          <w:szCs w:val="28"/>
          <w:lang w:eastAsia="ru-RU"/>
        </w:rPr>
        <w:br/>
        <w:t>Г) Автомобильный</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10. Какой документ является товарораспорядительным при морской перевозке?</w:t>
      </w:r>
    </w:p>
    <w:p w:rsidR="00CD4ED2" w:rsidRPr="00B402A9" w:rsidRDefault="00CD4ED2" w:rsidP="00B22448">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Авианакладная (Air Waybill)</w:t>
      </w:r>
      <w:r w:rsidRPr="00B402A9">
        <w:rPr>
          <w:rFonts w:ascii="Times New Roman" w:hAnsi="Times New Roman"/>
          <w:color w:val="0F1115"/>
          <w:sz w:val="28"/>
          <w:szCs w:val="28"/>
          <w:lang w:eastAsia="ru-RU"/>
        </w:rPr>
        <w:br/>
        <w:t>Б) Коносамент (Bill of Lading)</w:t>
      </w:r>
      <w:r w:rsidRPr="00B402A9">
        <w:rPr>
          <w:rFonts w:ascii="Times New Roman" w:hAnsi="Times New Roman"/>
          <w:color w:val="0F1115"/>
          <w:sz w:val="28"/>
          <w:szCs w:val="28"/>
          <w:lang w:eastAsia="ru-RU"/>
        </w:rPr>
        <w:br/>
        <w:t>В) Накладная CMR</w:t>
      </w:r>
      <w:r w:rsidRPr="00B402A9">
        <w:rPr>
          <w:rFonts w:ascii="Times New Roman" w:hAnsi="Times New Roman"/>
          <w:color w:val="0F1115"/>
          <w:sz w:val="28"/>
          <w:szCs w:val="28"/>
          <w:lang w:eastAsia="ru-RU"/>
        </w:rPr>
        <w:br/>
        <w:t>Г) Железнодорожная накладная ЦИМ/СМГС</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lastRenderedPageBreak/>
        <w:t>11. В чем отличие интермодальной перевозки от мультимодальной?</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Интермодальная перевозка осуществляется только одним видом транспорта, мультимодальная — несколькими</w:t>
      </w:r>
      <w:r w:rsidRPr="00B402A9">
        <w:rPr>
          <w:rFonts w:ascii="Times New Roman" w:hAnsi="Times New Roman"/>
          <w:color w:val="0F1115"/>
          <w:sz w:val="28"/>
          <w:szCs w:val="28"/>
          <w:lang w:eastAsia="ru-RU"/>
        </w:rPr>
        <w:br/>
        <w:t>Б) При интермодальной перевозке действует единый перевозчик и единый договор, при мультимодальной — разные перевозчики и разные договоры на каждом этапе</w:t>
      </w:r>
      <w:r w:rsidRPr="00B402A9">
        <w:rPr>
          <w:rFonts w:ascii="Times New Roman" w:hAnsi="Times New Roman"/>
          <w:color w:val="0F1115"/>
          <w:sz w:val="28"/>
          <w:szCs w:val="28"/>
          <w:lang w:eastAsia="ru-RU"/>
        </w:rPr>
        <w:br/>
        <w:t>В) Мультимодальная перевозка быстрее интермодальной</w:t>
      </w:r>
      <w:r w:rsidRPr="00B402A9">
        <w:rPr>
          <w:rFonts w:ascii="Times New Roman" w:hAnsi="Times New Roman"/>
          <w:color w:val="0F1115"/>
          <w:sz w:val="28"/>
          <w:szCs w:val="28"/>
          <w:lang w:eastAsia="ru-RU"/>
        </w:rPr>
        <w:br/>
        <w:t>Г) Отличий нет, это синонимы</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12. Какие преимущества имеют контейнерные перевозки в международной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Унификация, безопасность, возможность перегрузки между видами транспорта без перевалки груза</w:t>
      </w:r>
      <w:r w:rsidRPr="00B402A9">
        <w:rPr>
          <w:rFonts w:ascii="Times New Roman" w:hAnsi="Times New Roman"/>
          <w:color w:val="0F1115"/>
          <w:sz w:val="28"/>
          <w:szCs w:val="28"/>
          <w:lang w:eastAsia="ru-RU"/>
        </w:rPr>
        <w:br/>
        <w:t>Б) Только низкая стоимость</w:t>
      </w:r>
      <w:r w:rsidRPr="00B402A9">
        <w:rPr>
          <w:rFonts w:ascii="Times New Roman" w:hAnsi="Times New Roman"/>
          <w:color w:val="0F1115"/>
          <w:sz w:val="28"/>
          <w:szCs w:val="28"/>
          <w:lang w:eastAsia="ru-RU"/>
        </w:rPr>
        <w:br/>
        <w:t>В) Только высокая скорость доставки</w:t>
      </w:r>
      <w:r w:rsidRPr="00B402A9">
        <w:rPr>
          <w:rFonts w:ascii="Times New Roman" w:hAnsi="Times New Roman"/>
          <w:color w:val="0F1115"/>
          <w:sz w:val="28"/>
          <w:szCs w:val="28"/>
          <w:lang w:eastAsia="ru-RU"/>
        </w:rPr>
        <w:br/>
        <w:t>Г) Исключительно возможность перевозки любых видов грузов без ограничений</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13. Какая таможенная процедура является ключевой для перемещения товаров от таможенного органа отправления до таможенного органа назначения в рамках одной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Выпуск для внутреннего потребления</w:t>
      </w:r>
      <w:r w:rsidRPr="00B402A9">
        <w:rPr>
          <w:rFonts w:ascii="Times New Roman" w:hAnsi="Times New Roman"/>
          <w:color w:val="0F1115"/>
          <w:sz w:val="28"/>
          <w:szCs w:val="28"/>
          <w:lang w:eastAsia="ru-RU"/>
        </w:rPr>
        <w:br/>
        <w:t>Б) Экспорт</w:t>
      </w:r>
      <w:r w:rsidRPr="00B402A9">
        <w:rPr>
          <w:rFonts w:ascii="Times New Roman" w:hAnsi="Times New Roman"/>
          <w:color w:val="0F1115"/>
          <w:sz w:val="28"/>
          <w:szCs w:val="28"/>
          <w:lang w:eastAsia="ru-RU"/>
        </w:rPr>
        <w:br/>
        <w:t>В) Таможенный транзит</w:t>
      </w:r>
      <w:r w:rsidRPr="00B402A9">
        <w:rPr>
          <w:rFonts w:ascii="Times New Roman" w:hAnsi="Times New Roman"/>
          <w:color w:val="0F1115"/>
          <w:sz w:val="28"/>
          <w:szCs w:val="28"/>
          <w:lang w:eastAsia="ru-RU"/>
        </w:rPr>
        <w:br/>
        <w:t>Г) Переработка на таможенной территории</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14. Что такое «генеральное обеспечение» в таможенном деле?</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Обеспечение уплаты таможенных платежей по каждой отдельной транзакции</w:t>
      </w:r>
      <w:r w:rsidRPr="00B402A9">
        <w:rPr>
          <w:rFonts w:ascii="Times New Roman" w:hAnsi="Times New Roman"/>
          <w:color w:val="0F1115"/>
          <w:sz w:val="28"/>
          <w:szCs w:val="28"/>
          <w:lang w:eastAsia="ru-RU"/>
        </w:rPr>
        <w:br/>
        <w:t>Б) Единое обеспечение, предоставляемое на определенный срок для всех операций одного лица, позволяющее не оформлять обеспечение по каждой отдельной сделке</w:t>
      </w:r>
      <w:r w:rsidRPr="00B402A9">
        <w:rPr>
          <w:rFonts w:ascii="Times New Roman" w:hAnsi="Times New Roman"/>
          <w:color w:val="0F1115"/>
          <w:sz w:val="28"/>
          <w:szCs w:val="28"/>
          <w:lang w:eastAsia="ru-RU"/>
        </w:rPr>
        <w:br/>
        <w:t>В) Страховка груза на период таможенного оформления</w:t>
      </w:r>
      <w:r w:rsidRPr="00B402A9">
        <w:rPr>
          <w:rFonts w:ascii="Times New Roman" w:hAnsi="Times New Roman"/>
          <w:color w:val="0F1115"/>
          <w:sz w:val="28"/>
          <w:szCs w:val="28"/>
          <w:lang w:eastAsia="ru-RU"/>
        </w:rPr>
        <w:br/>
        <w:t>Г) Банковская гарантия на разовую поставку</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15. Какие преимущества предоставляет статус Уполномоченного экономического оператора (УЭО) участникам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Освобождение от уплаты всех таможенных пошлин</w:t>
      </w:r>
      <w:r w:rsidRPr="00B402A9">
        <w:rPr>
          <w:rFonts w:ascii="Times New Roman" w:hAnsi="Times New Roman"/>
          <w:color w:val="0F1115"/>
          <w:sz w:val="28"/>
          <w:szCs w:val="28"/>
          <w:lang w:eastAsia="ru-RU"/>
        </w:rPr>
        <w:br/>
        <w:t>Б) Упрощение таможенных процедур, сокращение досмотров, приоритетный порядок контроля</w:t>
      </w:r>
      <w:r w:rsidRPr="00B402A9">
        <w:rPr>
          <w:rFonts w:ascii="Times New Roman" w:hAnsi="Times New Roman"/>
          <w:color w:val="0F1115"/>
          <w:sz w:val="28"/>
          <w:szCs w:val="28"/>
          <w:lang w:eastAsia="ru-RU"/>
        </w:rPr>
        <w:br/>
        <w:t>В) Автоматический выпуск товаров без проверки документов</w:t>
      </w:r>
      <w:r w:rsidRPr="00B402A9">
        <w:rPr>
          <w:rFonts w:ascii="Times New Roman" w:hAnsi="Times New Roman"/>
          <w:color w:val="0F1115"/>
          <w:sz w:val="28"/>
          <w:szCs w:val="28"/>
          <w:lang w:eastAsia="ru-RU"/>
        </w:rPr>
        <w:br/>
        <w:t>Г) Полное освобождение от таможенного контроля</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lastRenderedPageBreak/>
        <w:t>16. Что является основным таможенным документом при помещении товаров под таможенную процедуру?</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Транспортная накладная</w:t>
      </w:r>
      <w:r w:rsidRPr="00B402A9">
        <w:rPr>
          <w:rFonts w:ascii="Times New Roman" w:hAnsi="Times New Roman"/>
          <w:color w:val="0F1115"/>
          <w:sz w:val="28"/>
          <w:szCs w:val="28"/>
          <w:lang w:eastAsia="ru-RU"/>
        </w:rPr>
        <w:br/>
        <w:t>Б) Договор купли-продажи</w:t>
      </w:r>
      <w:r w:rsidRPr="00B402A9">
        <w:rPr>
          <w:rFonts w:ascii="Times New Roman" w:hAnsi="Times New Roman"/>
          <w:color w:val="0F1115"/>
          <w:sz w:val="28"/>
          <w:szCs w:val="28"/>
          <w:lang w:eastAsia="ru-RU"/>
        </w:rPr>
        <w:br/>
        <w:t>В) Декларация на товары (ДТ)</w:t>
      </w:r>
      <w:r w:rsidRPr="00B402A9">
        <w:rPr>
          <w:rFonts w:ascii="Times New Roman" w:hAnsi="Times New Roman"/>
          <w:color w:val="0F1115"/>
          <w:sz w:val="28"/>
          <w:szCs w:val="28"/>
          <w:lang w:eastAsia="ru-RU"/>
        </w:rPr>
        <w:br/>
        <w:t>Г) Инвойс</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17. Как расшифровывается показатель KPI «Perfect Order Index»?</w:t>
      </w:r>
    </w:p>
    <w:p w:rsidR="00CD4ED2"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Идеальная стоимость доставки</w:t>
      </w:r>
      <w:r w:rsidRPr="00B402A9">
        <w:rPr>
          <w:rFonts w:ascii="Times New Roman" w:hAnsi="Times New Roman"/>
          <w:color w:val="0F1115"/>
          <w:sz w:val="28"/>
          <w:szCs w:val="28"/>
          <w:lang w:eastAsia="ru-RU"/>
        </w:rPr>
        <w:br/>
        <w:t>Б) Индекс идеального заказа (доля заказов, выполненных без ошибок по всем параметрам: доставлено вовремя, в полном объеме, без повреждений, с правильными документами)</w:t>
      </w:r>
      <w:r w:rsidRPr="00B402A9">
        <w:rPr>
          <w:rFonts w:ascii="Times New Roman" w:hAnsi="Times New Roman"/>
          <w:color w:val="0F1115"/>
          <w:sz w:val="28"/>
          <w:szCs w:val="28"/>
          <w:lang w:eastAsia="ru-RU"/>
        </w:rPr>
        <w:br/>
        <w:t>В) Коэффициент использования транспортных средств</w:t>
      </w:r>
      <w:r w:rsidRPr="00B402A9">
        <w:rPr>
          <w:rFonts w:ascii="Times New Roman" w:hAnsi="Times New Roman"/>
          <w:color w:val="0F1115"/>
          <w:sz w:val="28"/>
          <w:szCs w:val="28"/>
          <w:lang w:eastAsia="ru-RU"/>
        </w:rPr>
        <w:br/>
        <w:t>Г) Уровень логистического сервиса</w:t>
      </w:r>
      <w:r w:rsidR="00B22448">
        <w:rPr>
          <w:rFonts w:ascii="Times New Roman" w:hAnsi="Times New Roman"/>
          <w:color w:val="0F1115"/>
          <w:sz w:val="28"/>
          <w:szCs w:val="28"/>
          <w:lang w:eastAsia="ru-RU"/>
        </w:rPr>
        <w:t>.</w:t>
      </w:r>
    </w:p>
    <w:p w:rsidR="00B22448" w:rsidRPr="00B402A9" w:rsidRDefault="00B22448" w:rsidP="00CD4ED2">
      <w:pPr>
        <w:shd w:val="clear" w:color="auto" w:fill="FFFFFF"/>
        <w:spacing w:before="240" w:after="240" w:line="240" w:lineRule="auto"/>
        <w:rPr>
          <w:rFonts w:ascii="Times New Roman" w:hAnsi="Times New Roman"/>
          <w:color w:val="0F1115"/>
          <w:sz w:val="28"/>
          <w:szCs w:val="28"/>
          <w:lang w:eastAsia="ru-RU"/>
        </w:rPr>
      </w:pP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18. Что характеризует показатель «Уровень логистического сервиса» (УЛС)?</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Только скорость доставки товара</w:t>
      </w:r>
      <w:r w:rsidRPr="00B402A9">
        <w:rPr>
          <w:rFonts w:ascii="Times New Roman" w:hAnsi="Times New Roman"/>
          <w:color w:val="0F1115"/>
          <w:sz w:val="28"/>
          <w:szCs w:val="28"/>
          <w:lang w:eastAsia="ru-RU"/>
        </w:rPr>
        <w:br/>
        <w:t>Б) Степень удовлетворенности потребителя качеством предоставленных логистических услуг (соотношение фактического и ожидаемого уровня обслуживания)</w:t>
      </w:r>
      <w:r w:rsidRPr="00B402A9">
        <w:rPr>
          <w:rFonts w:ascii="Times New Roman" w:hAnsi="Times New Roman"/>
          <w:color w:val="0F1115"/>
          <w:sz w:val="28"/>
          <w:szCs w:val="28"/>
          <w:lang w:eastAsia="ru-RU"/>
        </w:rPr>
        <w:br/>
        <w:t>В) Исключительно стоимость логистических услуг</w:t>
      </w:r>
      <w:r w:rsidRPr="00B402A9">
        <w:rPr>
          <w:rFonts w:ascii="Times New Roman" w:hAnsi="Times New Roman"/>
          <w:color w:val="0F1115"/>
          <w:sz w:val="28"/>
          <w:szCs w:val="28"/>
          <w:lang w:eastAsia="ru-RU"/>
        </w:rPr>
        <w:br/>
        <w:t>Г) Количество задействованных перевозчиков</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19. Кто такой 4PL-оператор в международной ТЛЦП?</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Перевозчик, осуществляющий перевозку четырьмя видами транспорта</w:t>
      </w:r>
      <w:r w:rsidRPr="00B402A9">
        <w:rPr>
          <w:rFonts w:ascii="Times New Roman" w:hAnsi="Times New Roman"/>
          <w:color w:val="0F1115"/>
          <w:sz w:val="28"/>
          <w:szCs w:val="28"/>
          <w:lang w:eastAsia="ru-RU"/>
        </w:rPr>
        <w:br/>
        <w:t>Б) Логистический интегратор, управляющий всей цепью поставок (планирование, координация, контроль), включая управление 3PL-операторами</w:t>
      </w:r>
      <w:r w:rsidRPr="00B402A9">
        <w:rPr>
          <w:rFonts w:ascii="Times New Roman" w:hAnsi="Times New Roman"/>
          <w:color w:val="0F1115"/>
          <w:sz w:val="28"/>
          <w:szCs w:val="28"/>
          <w:lang w:eastAsia="ru-RU"/>
        </w:rPr>
        <w:br/>
        <w:t>В) Экспедитор, оказывающий услуги по перевалке грузов в четырех портах</w:t>
      </w:r>
      <w:r w:rsidRPr="00B402A9">
        <w:rPr>
          <w:rFonts w:ascii="Times New Roman" w:hAnsi="Times New Roman"/>
          <w:color w:val="0F1115"/>
          <w:sz w:val="28"/>
          <w:szCs w:val="28"/>
          <w:lang w:eastAsia="ru-RU"/>
        </w:rPr>
        <w:br/>
        <w:t>Г) Таможенный представитель, имеющий лицензию на четыре вида деятельности</w:t>
      </w:r>
    </w:p>
    <w:p w:rsidR="00CD4ED2" w:rsidRPr="00B402A9" w:rsidRDefault="00CD4ED2" w:rsidP="00CD4ED2">
      <w:pPr>
        <w:shd w:val="clear" w:color="auto" w:fill="FFFFFF"/>
        <w:spacing w:before="240" w:after="240" w:line="240" w:lineRule="auto"/>
        <w:ind w:firstLine="709"/>
        <w:rPr>
          <w:rFonts w:ascii="Times New Roman" w:hAnsi="Times New Roman"/>
          <w:color w:val="0F1115"/>
          <w:sz w:val="28"/>
          <w:szCs w:val="28"/>
          <w:lang w:eastAsia="ru-RU"/>
        </w:rPr>
      </w:pPr>
      <w:r w:rsidRPr="00B402A9">
        <w:rPr>
          <w:rFonts w:ascii="Times New Roman" w:hAnsi="Times New Roman"/>
          <w:bCs/>
          <w:color w:val="0F1115"/>
          <w:sz w:val="28"/>
          <w:szCs w:val="28"/>
          <w:lang w:eastAsia="ru-RU"/>
        </w:rPr>
        <w:t>20. Какой документ содержит сведения о стоимости, количестве и качестве товара и является основанием для таможенного декларирования?</w:t>
      </w:r>
    </w:p>
    <w:p w:rsidR="00CD4ED2" w:rsidRPr="00B402A9" w:rsidRDefault="00CD4ED2" w:rsidP="00CD4ED2">
      <w:pPr>
        <w:shd w:val="clear" w:color="auto" w:fill="FFFFFF"/>
        <w:spacing w:before="240" w:after="240" w:line="240" w:lineRule="auto"/>
        <w:rPr>
          <w:rFonts w:ascii="Times New Roman" w:hAnsi="Times New Roman"/>
          <w:color w:val="0F1115"/>
          <w:sz w:val="28"/>
          <w:szCs w:val="28"/>
          <w:lang w:eastAsia="ru-RU"/>
        </w:rPr>
      </w:pPr>
      <w:r w:rsidRPr="00B402A9">
        <w:rPr>
          <w:rFonts w:ascii="Times New Roman" w:hAnsi="Times New Roman"/>
          <w:color w:val="0F1115"/>
          <w:sz w:val="28"/>
          <w:szCs w:val="28"/>
          <w:lang w:eastAsia="ru-RU"/>
        </w:rPr>
        <w:t>А) Транспортная накладная</w:t>
      </w:r>
      <w:r w:rsidRPr="00B402A9">
        <w:rPr>
          <w:rFonts w:ascii="Times New Roman" w:hAnsi="Times New Roman"/>
          <w:color w:val="0F1115"/>
          <w:sz w:val="28"/>
          <w:szCs w:val="28"/>
          <w:lang w:eastAsia="ru-RU"/>
        </w:rPr>
        <w:br/>
        <w:t>Б) Договор перевозки</w:t>
      </w:r>
      <w:r w:rsidRPr="00B402A9">
        <w:rPr>
          <w:rFonts w:ascii="Times New Roman" w:hAnsi="Times New Roman"/>
          <w:color w:val="0F1115"/>
          <w:sz w:val="28"/>
          <w:szCs w:val="28"/>
          <w:lang w:eastAsia="ru-RU"/>
        </w:rPr>
        <w:br/>
        <w:t>В) Коммерческий инвойс (счет-фактура)</w:t>
      </w:r>
      <w:r w:rsidRPr="00B402A9">
        <w:rPr>
          <w:rFonts w:ascii="Times New Roman" w:hAnsi="Times New Roman"/>
          <w:color w:val="0F1115"/>
          <w:sz w:val="28"/>
          <w:szCs w:val="28"/>
          <w:lang w:eastAsia="ru-RU"/>
        </w:rPr>
        <w:br/>
        <w:t>Г) Страховой полис</w:t>
      </w:r>
    </w:p>
    <w:p w:rsidR="00CD4ED2" w:rsidRPr="00386150" w:rsidRDefault="00CD4ED2" w:rsidP="00CD4ED2">
      <w:pPr>
        <w:spacing w:after="0"/>
        <w:ind w:firstLine="708"/>
        <w:contextualSpacing/>
        <w:jc w:val="center"/>
        <w:rPr>
          <w:rFonts w:ascii="Times New Roman" w:hAnsi="Times New Roman"/>
          <w:b/>
          <w:sz w:val="28"/>
          <w:szCs w:val="28"/>
        </w:rPr>
      </w:pPr>
    </w:p>
    <w:p w:rsidR="00CD4ED2" w:rsidRPr="00B402A9" w:rsidRDefault="00CD4ED2" w:rsidP="00CD4ED2">
      <w:pPr>
        <w:spacing w:after="0"/>
        <w:ind w:firstLine="709"/>
        <w:contextualSpacing/>
        <w:jc w:val="center"/>
        <w:rPr>
          <w:rFonts w:ascii="Times New Roman" w:hAnsi="Times New Roman"/>
          <w:b/>
          <w:iCs/>
          <w:sz w:val="28"/>
          <w:szCs w:val="28"/>
        </w:rPr>
      </w:pPr>
      <w:r w:rsidRPr="00B402A9">
        <w:rPr>
          <w:rFonts w:ascii="Times New Roman" w:hAnsi="Times New Roman"/>
          <w:b/>
          <w:iCs/>
          <w:sz w:val="28"/>
          <w:szCs w:val="28"/>
        </w:rPr>
        <w:lastRenderedPageBreak/>
        <w:t>Примерный перечень ситуационных задач.</w:t>
      </w:r>
    </w:p>
    <w:p w:rsidR="00CD4ED2" w:rsidRPr="00B402A9" w:rsidRDefault="00CD4ED2" w:rsidP="00CD4ED2">
      <w:pPr>
        <w:spacing w:after="0"/>
        <w:ind w:firstLine="709"/>
        <w:contextualSpacing/>
        <w:jc w:val="center"/>
        <w:rPr>
          <w:rFonts w:ascii="Times New Roman" w:hAnsi="Times New Roman"/>
          <w:b/>
          <w:iCs/>
          <w:sz w:val="28"/>
          <w:szCs w:val="28"/>
        </w:rPr>
      </w:pPr>
    </w:p>
    <w:p w:rsidR="00CD4ED2" w:rsidRPr="00B402A9" w:rsidRDefault="00CD4ED2" w:rsidP="00CD4ED2">
      <w:pPr>
        <w:spacing w:after="0"/>
        <w:contextualSpacing/>
        <w:rPr>
          <w:rFonts w:ascii="Times New Roman" w:hAnsi="Times New Roman"/>
          <w:b/>
          <w:sz w:val="28"/>
          <w:szCs w:val="28"/>
        </w:rPr>
      </w:pPr>
      <w:r w:rsidRPr="00B402A9">
        <w:rPr>
          <w:rFonts w:ascii="Times New Roman" w:hAnsi="Times New Roman"/>
          <w:b/>
          <w:sz w:val="28"/>
          <w:szCs w:val="28"/>
        </w:rPr>
        <w:t>Оценка навыков и умений.</w:t>
      </w:r>
      <w:r>
        <w:rPr>
          <w:rFonts w:ascii="Times New Roman" w:hAnsi="Times New Roman"/>
          <w:b/>
          <w:sz w:val="28"/>
          <w:szCs w:val="28"/>
        </w:rPr>
        <w:t xml:space="preserve"> по компетенции ОПК-3</w:t>
      </w:r>
      <w:r w:rsidRPr="00B402A9">
        <w:rPr>
          <w:rFonts w:ascii="Times New Roman" w:hAnsi="Times New Roman"/>
          <w:b/>
          <w:sz w:val="28"/>
          <w:szCs w:val="28"/>
        </w:rPr>
        <w:t>.</w:t>
      </w:r>
    </w:p>
    <w:p w:rsidR="00CD4ED2" w:rsidRDefault="00CD4ED2" w:rsidP="00CD4ED2">
      <w:pPr>
        <w:spacing w:after="0" w:line="240" w:lineRule="auto"/>
        <w:contextualSpacing/>
        <w:rPr>
          <w:rFonts w:ascii="Times New Roman" w:hAnsi="Times New Roman"/>
          <w:iCs/>
          <w:sz w:val="28"/>
          <w:szCs w:val="28"/>
        </w:rPr>
      </w:pPr>
    </w:p>
    <w:p w:rsidR="00CD4ED2" w:rsidRPr="00386150" w:rsidRDefault="00CD4ED2" w:rsidP="00CD4ED2">
      <w:pPr>
        <w:spacing w:after="0"/>
        <w:ind w:firstLine="709"/>
        <w:contextualSpacing/>
        <w:jc w:val="center"/>
        <w:rPr>
          <w:rFonts w:ascii="Times New Roman" w:hAnsi="Times New Roman"/>
          <w:b/>
          <w:iCs/>
          <w:sz w:val="28"/>
          <w:szCs w:val="28"/>
        </w:rPr>
      </w:pPr>
    </w:p>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Задание 1</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Задание. Рассчитайте экономический эффект для предприятия при переходе на новую схему доставки метанола.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Как Вы считаете, правомерно ли предложение экспедиторской компании по организации и осуществлению доставки товара на новых условиях до ст. Лужайка?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Какова роль экспедиторской компании в организации перевозки груза в данном конкретном случае? Обоснуйте свою точку зрения.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Исходные данные:</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Томское предприятие является производителем продукции химической промышленности. Предприятие производит лакокрасочные материалы и другие виды продукции, в частности метанол. Производство лакокрасочной продукции осуществляется из давальческого сырья и обходится предприятию достаточно дорого, что не позволяет с учетом цен мирового рынка надеяться на ее экспорт.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Что касается метанола, то основой его производства является природный газ, поставляемый предприятиями Газпрома в качестве давальческого сырья, по очень низкой цене, поскольку Газпром является акционером предприятия и заинтересован в его успешной работе.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Низкая цена поставляемого природного газа позволяет предприятию производить метанол ниже мировых рыночных цен, а значит, делает возможным его экспорт за рубеж.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Цена метанола на заводе составляет 14 долларов за тонну.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Потенциальным покупателем метанола является шведская компания, которая предложила следующий маршрут его транспортировки из Томска в Швецию: по железной дороге из Томска до станции Лужайка Октябрьской железной дороги (крупнейший железнодорожный переход между Финляндией и Россией); далее до финского порта Котка, обладающего специальным морским терминалом, предназначенным для переработки химических грузов; затем судами до шведских портов. Ежемесячная поставка метанола может составлять 10 тыс. тонн.  На переговорах шведская компания настояла на том, чтобы российская компания поставляла метанол до ст. Лужайка.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Таким образом, российская сторона несет все расходы до границы России, а дальше организация доставки и ее оплата лежит на шведской компании. По настоянию шведов стороны согласовали цену метанола на базисе «DAР Лужайка» (поставлено на границе на ст. Лужайка): 90 долларов за тонну. По заверению шведской стороны, больше они платить не в состоянии, так как иначе им дешевле брать метанол из Норвегии – основного рынка метанола для Швеции. Томское предприятие, организуя доставку </w:t>
      </w:r>
      <w:r w:rsidRPr="00E71E83">
        <w:rPr>
          <w:rFonts w:ascii="Times New Roman" w:hAnsi="Times New Roman"/>
          <w:sz w:val="28"/>
          <w:szCs w:val="28"/>
          <w:lang w:eastAsia="ru-RU"/>
        </w:rPr>
        <w:lastRenderedPageBreak/>
        <w:t xml:space="preserve">товара до ст. Лужайка, обратилось в компанию «Трансрэил», являющуюся самым крупным экспедиторским предприятием, действующим при железных дорогах России, специализирующимся на внешнеторговых перевозках грузов железнодорожным транспортом. Компания «Трансрэил» дала ставку тарифа за перевозку одной тонны метанола из Томска до ст. Лужайка 70 долларов за тонну, что никак не устраивало томское предприятие, так как практически перечеркивало все намерения получить какую-либо прибыль. Ведь, помимо расходов на перевозку, предприятию необходимо также оплачивать железной дороге погрузку метанола в цистерны, а также нести некоторые другие расходы на станции отправления, что обходится в 4 доллара за тонну.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Предприятие начало прорабатывать другие возможные схемы организации доставки метанола до ст. Лужайка. Одна из схем, предложенная другой экспедиторской компанией, оказалась достаточно удачной, позволяющей предприятию гарантировать себе разумную прибыль с каждой тонны этой экспортной сделки. Дело в том, что по предложению другой экспедиторской компании, доставка товара должна быть разбита на два этапа.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Первый этап: груз оформляется до любого города, расположенного недалеко от ст. Лужайка, как внутренняя перевозка, что позволяет задействовать не международный, а внутренний железнодорожный тариф; второй этап: затем груз оформляется за рубеж как экспортная отправка.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Томское предприятие готово поступить по рекомендации новой экспедиторской компании, тем более что проработка нового железнодорожного тарифа показала, что доставка груза до ст. Лужайка по новой схеме составит всего 40 долларов за тонну.  </w:t>
      </w:r>
    </w:p>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Задание 2</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Задание. Оцените практику построения каналов распределения цепью поставок. Дайте свои предложения о возможных путях их совершенствования.</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Исходные данные:</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 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Товары из Юго-Восточной Азии поступают морем в Ригу, далее отгружаются из порта в адрес фирмы латвийским экспедитором. Базис поставки при морской перевозке – СИФ Рига.  Выбором маршрутов доставки и видов транспортных средств, определением базисов поставок занимаются названные экспедиторские компании. Однако российская компания при использовании своих контрактов экспедиторами ставит последние условия: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она требует организовать доставку товара навалом, с последующей организацией упаковочных работ в России. Она может потребовать также отказаться от дорогого воздушного транспорта и использовать не только при </w:t>
      </w:r>
      <w:r w:rsidRPr="00E71E83">
        <w:rPr>
          <w:rFonts w:ascii="Times New Roman" w:hAnsi="Times New Roman"/>
          <w:sz w:val="28"/>
          <w:szCs w:val="28"/>
          <w:lang w:eastAsia="ru-RU"/>
        </w:rPr>
        <w:lastRenderedPageBreak/>
        <w:t xml:space="preserve">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достаточно часто не оправдываются. Это приводит к необходимости срочно корректировать схему размещения заказов. </w:t>
      </w:r>
    </w:p>
    <w:p w:rsidR="00CD4ED2" w:rsidRPr="00E71E83" w:rsidRDefault="00CD4ED2" w:rsidP="00CD4ED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расформировываются, а груз отправляется железнодорожным транспортом в Москву. В Москву товары поступают на собственный склад компании. Основными клиентами являются небольшие магазины и отделы универмагов в Москве и других регионах России. Как правило, клиенты забирают товар 2-3 раза в месяц, присылая свой автотранспорт (самовывозом). Собственного автотранспорта компания не имеет, поэтому для доставки партий товара крупным клиентам (сети магазинов, дилерам, др.) пользуется автотранспортом профессиональных перевозчиков. 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разбиваются на группы, каждая из которых имеет свое определенное место на складе. При переходе на метод штрих-кодирования удалось сократить время выполнения заказов покупателей на 60%. Отдела логистики в компании нет. Составляет заказ поставщикам, выбирает способ доставки товара в Москву, контролирует отгрузку товаров по Москве менеджер по продажам. 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 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настолько высоки, что невозможно реально оценить их расходы по доставке аналогичных товаров. </w:t>
      </w:r>
    </w:p>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Задание 3</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Задание. На основании имеющихся данных оценить организацию логистических бизнес процессов в компании:</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 xml:space="preserve">Исходные данные: </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Компания Castorama входит в состав британской группы компаний Kingfisher. Это первая в Европе и третья в мире сеть гипермаркетов товаров для дома и ремонта формата DIY — doityourself, («сделай сам»). Группа Kingfisher — это более 770 магазинов в Европе и Азии. Основные ритейл-бренды компании Kingfisher — Castorama, BricoDepot, Screwfi x и B&amp;Q.</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Castorama в России начала свою работу в 2005 г. На данный момент открыты и успешно функционируют гипермаркеты в Москве, Санкт-Петербурге, Самаре, Ростове-на-Дону, Омске и Краснодаре. Компания планирует дальнейшее открытие порядка пяти-семи гипермаркетов каждый год в крупнейших российских городах.</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 xml:space="preserve">Миссия компании Castorama — помочь покупателям сделать свои дома совершеннее и комфортнее, преобразовать трудоемкий и затратный процесс </w:t>
      </w:r>
      <w:r w:rsidRPr="00E71E83">
        <w:rPr>
          <w:rFonts w:ascii="Times New Roman" w:hAnsi="Times New Roman"/>
          <w:bCs/>
          <w:sz w:val="28"/>
          <w:szCs w:val="28"/>
          <w:lang w:eastAsia="ru-RU"/>
        </w:rPr>
        <w:lastRenderedPageBreak/>
        <w:t>ремонта и обустройства в интересное, доступное каждому увлечение. Цель Castorama — стать номером один на российском DIY-рынке.</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Основная задача отдела УЦП – это разработка и внедрение стратегий УЦП.</w:t>
      </w:r>
    </w:p>
    <w:p w:rsidR="00CD4ED2" w:rsidRPr="00E71E83" w:rsidRDefault="00CD4ED2" w:rsidP="00CD4ED2">
      <w:pPr>
        <w:spacing w:after="0" w:line="240" w:lineRule="auto"/>
        <w:ind w:firstLine="709"/>
        <w:jc w:val="both"/>
        <w:rPr>
          <w:rFonts w:ascii="Times New Roman" w:hAnsi="Times New Roman"/>
          <w:bCs/>
          <w:sz w:val="28"/>
          <w:szCs w:val="28"/>
          <w:lang w:eastAsia="ru-RU"/>
        </w:rPr>
      </w:pPr>
      <w:r w:rsidRPr="00E71E83">
        <w:rPr>
          <w:rFonts w:ascii="Times New Roman" w:hAnsi="Times New Roman"/>
          <w:bCs/>
          <w:sz w:val="28"/>
          <w:szCs w:val="28"/>
          <w:lang w:eastAsia="ru-RU"/>
        </w:rPr>
        <w:t xml:space="preserve">Операционная стратегия управления цепями поставок, выбранная компанией это -  сокращение операционных логистических издержек в отдельных логистических функциях, стратегия логистического аутсорсинга и выбор оптимальных вариантов «складирование — транспортировка». Также используется и </w:t>
      </w:r>
      <w:r w:rsidRPr="00E71E83">
        <w:rPr>
          <w:rFonts w:ascii="Times New Roman" w:hAnsi="Times New Roman"/>
          <w:bCs/>
          <w:sz w:val="28"/>
          <w:szCs w:val="28"/>
          <w:lang w:val="en-US" w:eastAsia="ru-RU"/>
        </w:rPr>
        <w:t>IS</w:t>
      </w:r>
      <w:r w:rsidRPr="00E71E83">
        <w:rPr>
          <w:rFonts w:ascii="Times New Roman" w:hAnsi="Times New Roman"/>
          <w:bCs/>
          <w:sz w:val="28"/>
          <w:szCs w:val="28"/>
          <w:lang w:eastAsia="ru-RU"/>
        </w:rPr>
        <w:t>-стратегия УЦП.</w:t>
      </w:r>
    </w:p>
    <w:p w:rsidR="00CD4ED2" w:rsidRPr="00E71E83" w:rsidRDefault="00CD4ED2" w:rsidP="00CD4ED2">
      <w:pPr>
        <w:spacing w:after="0" w:line="360" w:lineRule="auto"/>
        <w:jc w:val="both"/>
        <w:rPr>
          <w:rFonts w:ascii="Times New Roman" w:hAnsi="Times New Roman"/>
          <w:bCs/>
          <w:sz w:val="28"/>
          <w:szCs w:val="28"/>
          <w:lang w:eastAsia="ru-RU"/>
        </w:rPr>
      </w:pPr>
      <w:r w:rsidRPr="00E71E83">
        <w:rPr>
          <w:rFonts w:ascii="Times New Roman" w:hAnsi="Times New Roman"/>
          <w:noProof/>
          <w:sz w:val="28"/>
          <w:szCs w:val="28"/>
          <w:lang w:eastAsia="ru-RU"/>
        </w:rPr>
        <w:drawing>
          <wp:inline distT="0" distB="0" distL="0" distR="0" wp14:anchorId="276D26D8" wp14:editId="2177F7A0">
            <wp:extent cx="5848350" cy="4733925"/>
            <wp:effectExtent l="0" t="0" r="0" b="9525"/>
            <wp:docPr id="41" name="Рисунок 4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Содержимое 3"/>
                    <pic:cNvPicPr>
                      <a:picLocks noGrp="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4733925"/>
                    </a:xfrm>
                    <a:prstGeom prst="rect">
                      <a:avLst/>
                    </a:prstGeom>
                    <a:noFill/>
                    <a:ln>
                      <a:noFill/>
                    </a:ln>
                  </pic:spPr>
                </pic:pic>
              </a:graphicData>
            </a:graphic>
          </wp:inline>
        </w:drawing>
      </w: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r>
        <w:rPr>
          <w:rFonts w:ascii="Times New Roman" w:hAnsi="Times New Roman"/>
          <w:b/>
          <w:noProof/>
          <w:sz w:val="28"/>
          <w:szCs w:val="28"/>
          <w:lang w:eastAsia="ru-RU"/>
        </w:rPr>
        <w:t>Задание 4</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В качестве объекта исследования студенты выбирают известную компанию, осуществляющую свою деятельность на каком-либо товарном рынке. Выбранное предприятие будет являться фокусной компанией для построения цепи поставок и проведения дальнейшего исследования.</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Требования к выбору фокусной компании:</w:t>
      </w:r>
    </w:p>
    <w:p w:rsidR="00CD4ED2" w:rsidRPr="00617EBE" w:rsidRDefault="00CD4ED2"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информация о компании должна быть доступной для исследования;</w:t>
      </w:r>
    </w:p>
    <w:p w:rsidR="00CD4ED2" w:rsidRPr="00617EBE" w:rsidRDefault="00CD4ED2"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компания должна быть производителем товаров на данном рынке, желательно, чтобы это был лидер или один из лидеров отрасли;</w:t>
      </w:r>
    </w:p>
    <w:p w:rsidR="00CD4ED2" w:rsidRPr="00617EBE" w:rsidRDefault="00CD4ED2"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у компании должно быть, как минимум три различных потребителя производимой продукции, в том числе оптовые потребители;</w:t>
      </w:r>
    </w:p>
    <w:p w:rsidR="00CD4ED2" w:rsidRPr="00617EBE" w:rsidRDefault="00CD4ED2"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lastRenderedPageBreak/>
        <w:t xml:space="preserve">у компании должно быть, как минимум три различных поставщика сырья, материалов или комплектующих; </w:t>
      </w:r>
    </w:p>
    <w:p w:rsidR="00CD4ED2" w:rsidRPr="00617EBE" w:rsidRDefault="00CD4ED2" w:rsidP="0070746D">
      <w:pPr>
        <w:numPr>
          <w:ilvl w:val="0"/>
          <w:numId w:val="23"/>
        </w:numPr>
        <w:tabs>
          <w:tab w:val="left" w:pos="1134"/>
        </w:tabs>
        <w:spacing w:after="0" w:line="240" w:lineRule="auto"/>
        <w:ind w:left="0" w:firstLine="737"/>
        <w:contextualSpacing/>
        <w:jc w:val="both"/>
        <w:rPr>
          <w:rFonts w:ascii="Times New Roman" w:eastAsia="Calibri" w:hAnsi="Times New Roman"/>
          <w:sz w:val="28"/>
          <w:szCs w:val="28"/>
        </w:rPr>
      </w:pPr>
      <w:r w:rsidRPr="00617EBE">
        <w:rPr>
          <w:rFonts w:ascii="Times New Roman" w:eastAsia="Calibri" w:hAnsi="Times New Roman"/>
          <w:sz w:val="28"/>
          <w:szCs w:val="28"/>
        </w:rPr>
        <w:t>необходимо также знать информацию о других фирмах, взаимодействующих с фокусной компанией.</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После выбора фокусной компании, студенты подготавливают общую характеристику фирмы по следующей схеме:</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1. Общая информация о компании: название, краткая справка об истории развития бизнеса, миссия, цели и задачи, общая численность и организационная структура.</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2. Ассортимент производимой продукции.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3. Основные поставщики.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4. Основные потребители.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5. Конкурентная среда компании.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Исследование представляется в виде эссе общим объемом не более 5000 знаков.</w:t>
      </w:r>
    </w:p>
    <w:p w:rsidR="00CD4ED2" w:rsidRPr="00617EBE" w:rsidRDefault="00CD4ED2" w:rsidP="00CD4ED2">
      <w:pPr>
        <w:spacing w:after="0" w:line="240" w:lineRule="auto"/>
        <w:ind w:firstLine="709"/>
        <w:jc w:val="center"/>
        <w:rPr>
          <w:rFonts w:ascii="Times New Roman" w:eastAsia="Calibri" w:hAnsi="Times New Roman"/>
          <w:sz w:val="28"/>
          <w:szCs w:val="28"/>
        </w:rPr>
      </w:pPr>
      <w:r>
        <w:rPr>
          <w:rFonts w:ascii="Times New Roman" w:eastAsia="Calibri" w:hAnsi="Times New Roman"/>
          <w:b/>
          <w:sz w:val="28"/>
          <w:szCs w:val="28"/>
        </w:rPr>
        <w:t>Задание 5</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Построить сетевую структуру цепи поставок для выбранной фокусной компании. Для этого необходимо:</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1. Определить формат и границы сетевой структуры цепи поставок.</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2. Определить участников цепи поставок с разделением на основных и вспомогательных.</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3. Установить виды связей между участниками цепи поставок.</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Результат представить в виде схемы сетевой структуры с необходимыми пояснениями.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Построить сетевую структуру цепи поставок можно, основываясь на приведенной на рисунке 3 схеме.</w:t>
      </w:r>
    </w:p>
    <w:p w:rsidR="00CD4ED2" w:rsidRDefault="00CD4ED2" w:rsidP="00CD4ED2">
      <w:pPr>
        <w:spacing w:after="0" w:line="240" w:lineRule="auto"/>
        <w:jc w:val="both"/>
        <w:rPr>
          <w:rFonts w:eastAsia="Calibri"/>
          <w:noProof/>
          <w:lang w:eastAsia="ru-RU"/>
        </w:rPr>
      </w:pPr>
    </w:p>
    <w:p w:rsidR="00CD4ED2" w:rsidRPr="00617EBE" w:rsidRDefault="00CD4ED2" w:rsidP="00CD4ED2">
      <w:pPr>
        <w:spacing w:after="0" w:line="240" w:lineRule="auto"/>
        <w:jc w:val="both"/>
        <w:rPr>
          <w:rFonts w:ascii="Times New Roman" w:eastAsia="Calibri" w:hAnsi="Times New Roman"/>
          <w:sz w:val="28"/>
          <w:szCs w:val="28"/>
        </w:rPr>
      </w:pPr>
      <w:r w:rsidRPr="00617EBE">
        <w:rPr>
          <w:rFonts w:eastAsia="Calibri"/>
          <w:noProof/>
          <w:lang w:eastAsia="ru-RU"/>
        </w:rPr>
        <w:drawing>
          <wp:inline distT="0" distB="0" distL="0" distR="0" wp14:anchorId="12636FB9" wp14:editId="0BC1C156">
            <wp:extent cx="5940425" cy="2114550"/>
            <wp:effectExtent l="0" t="0" r="317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8083"/>
                    <a:stretch/>
                  </pic:blipFill>
                  <pic:spPr bwMode="auto">
                    <a:xfrm>
                      <a:off x="0" y="0"/>
                      <a:ext cx="5940425" cy="2114550"/>
                    </a:xfrm>
                    <a:prstGeom prst="rect">
                      <a:avLst/>
                    </a:prstGeom>
                    <a:ln>
                      <a:noFill/>
                    </a:ln>
                    <a:extLst>
                      <a:ext uri="{53640926-AAD7-44D8-BBD7-CCE9431645EC}">
                        <a14:shadowObscured xmlns:a14="http://schemas.microsoft.com/office/drawing/2010/main"/>
                      </a:ext>
                    </a:extLst>
                  </pic:spPr>
                </pic:pic>
              </a:graphicData>
            </a:graphic>
          </wp:inline>
        </w:drawing>
      </w:r>
    </w:p>
    <w:p w:rsidR="00CD4ED2" w:rsidRPr="00617EBE" w:rsidRDefault="00CD4ED2" w:rsidP="00CD4ED2">
      <w:pPr>
        <w:spacing w:after="0" w:line="240" w:lineRule="auto"/>
        <w:jc w:val="center"/>
        <w:rPr>
          <w:rFonts w:ascii="Times New Roman" w:eastAsia="Calibri" w:hAnsi="Times New Roman"/>
          <w:sz w:val="28"/>
          <w:szCs w:val="28"/>
        </w:rPr>
      </w:pPr>
      <w:r>
        <w:rPr>
          <w:rFonts w:ascii="Times New Roman" w:eastAsia="Calibri" w:hAnsi="Times New Roman"/>
          <w:sz w:val="28"/>
          <w:szCs w:val="28"/>
        </w:rPr>
        <w:t>Рис. Сетевая структура цепи поставок</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1. Определить драйверы и препятствия для внутренней и внешней интеграции выбранного объекта исследования. Дать им краткую характеристику.</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2. Оценить степень интегрированного взаимодействия участников цепи поставок на базе вертикальной и горизонтальной интеграции.</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Исследование представляется в виде эссе общим объемом не более 5000 знаков.</w:t>
      </w:r>
    </w:p>
    <w:p w:rsidR="00B22448" w:rsidRDefault="00B22448" w:rsidP="00CD4ED2">
      <w:pPr>
        <w:spacing w:after="0" w:line="240" w:lineRule="auto"/>
        <w:ind w:firstLine="709"/>
        <w:jc w:val="center"/>
        <w:rPr>
          <w:rFonts w:ascii="Times New Roman" w:eastAsia="Calibri" w:hAnsi="Times New Roman"/>
          <w:b/>
          <w:sz w:val="28"/>
          <w:szCs w:val="28"/>
        </w:rPr>
      </w:pPr>
    </w:p>
    <w:p w:rsidR="00CD4ED2" w:rsidRPr="00617EBE" w:rsidRDefault="00CD4ED2" w:rsidP="00CD4ED2">
      <w:pPr>
        <w:spacing w:after="0" w:line="240" w:lineRule="auto"/>
        <w:ind w:firstLine="709"/>
        <w:jc w:val="center"/>
        <w:rPr>
          <w:rFonts w:ascii="Times New Roman" w:eastAsia="Calibri" w:hAnsi="Times New Roman"/>
          <w:b/>
          <w:sz w:val="28"/>
          <w:szCs w:val="28"/>
        </w:rPr>
      </w:pPr>
      <w:r>
        <w:rPr>
          <w:rFonts w:ascii="Times New Roman" w:eastAsia="Calibri" w:hAnsi="Times New Roman"/>
          <w:b/>
          <w:sz w:val="28"/>
          <w:szCs w:val="28"/>
        </w:rPr>
        <w:t>Задание 6</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 xml:space="preserve">Студенты определяют основные и вспомогательные бизнес-процессы выбранной фокусной компании и дают им краткую характеристику. </w:t>
      </w:r>
    </w:p>
    <w:p w:rsidR="00CD4ED2" w:rsidRPr="00617EBE" w:rsidRDefault="00CD4ED2" w:rsidP="00CD4ED2">
      <w:pPr>
        <w:spacing w:after="0" w:line="240" w:lineRule="auto"/>
        <w:ind w:firstLine="709"/>
        <w:jc w:val="both"/>
        <w:rPr>
          <w:rFonts w:ascii="Times New Roman" w:eastAsia="Calibri" w:hAnsi="Times New Roman"/>
          <w:sz w:val="28"/>
          <w:szCs w:val="28"/>
        </w:rPr>
      </w:pPr>
      <w:r w:rsidRPr="00617EBE">
        <w:rPr>
          <w:rFonts w:ascii="Times New Roman" w:eastAsia="Calibri" w:hAnsi="Times New Roman"/>
          <w:sz w:val="28"/>
          <w:szCs w:val="28"/>
        </w:rPr>
        <w:t>Далее необходимо составить объектную и процессную декомпозицию фокусной компании по одному из предложенных вариантов (рис. 1 и 2).</w:t>
      </w:r>
    </w:p>
    <w:p w:rsidR="00CD4ED2" w:rsidRPr="00617EBE" w:rsidRDefault="00CD4ED2" w:rsidP="00CD4ED2">
      <w:pPr>
        <w:spacing w:after="0" w:line="240" w:lineRule="auto"/>
        <w:ind w:firstLine="709"/>
        <w:jc w:val="center"/>
        <w:rPr>
          <w:rFonts w:ascii="Times New Roman" w:eastAsia="Calibri" w:hAnsi="Times New Roman"/>
          <w:sz w:val="28"/>
          <w:szCs w:val="28"/>
        </w:rPr>
      </w:pPr>
      <w:r w:rsidRPr="00617EBE">
        <w:rPr>
          <w:rFonts w:eastAsia="Calibri"/>
          <w:noProof/>
          <w:lang w:eastAsia="ru-RU"/>
        </w:rPr>
        <w:drawing>
          <wp:inline distT="0" distB="0" distL="0" distR="0" wp14:anchorId="2322AB67" wp14:editId="041659E0">
            <wp:extent cx="4295775" cy="32289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95775" cy="3228975"/>
                    </a:xfrm>
                    <a:prstGeom prst="rect">
                      <a:avLst/>
                    </a:prstGeom>
                  </pic:spPr>
                </pic:pic>
              </a:graphicData>
            </a:graphic>
          </wp:inline>
        </w:drawing>
      </w:r>
    </w:p>
    <w:p w:rsidR="00CD4ED2" w:rsidRPr="00617EBE" w:rsidRDefault="00CD4ED2" w:rsidP="00CD4ED2">
      <w:pPr>
        <w:spacing w:after="0" w:line="240" w:lineRule="auto"/>
        <w:ind w:firstLine="709"/>
        <w:jc w:val="center"/>
        <w:rPr>
          <w:rFonts w:ascii="Times New Roman" w:eastAsia="Calibri" w:hAnsi="Times New Roman"/>
          <w:sz w:val="28"/>
          <w:szCs w:val="28"/>
        </w:rPr>
      </w:pPr>
      <w:r w:rsidRPr="00617EBE">
        <w:rPr>
          <w:rFonts w:eastAsia="Calibri"/>
          <w:noProof/>
          <w:lang w:eastAsia="ru-RU"/>
        </w:rPr>
        <w:drawing>
          <wp:inline distT="0" distB="0" distL="0" distR="0" wp14:anchorId="6882967A" wp14:editId="74D3B7AF">
            <wp:extent cx="4314825" cy="42862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4825" cy="4286250"/>
                    </a:xfrm>
                    <a:prstGeom prst="rect">
                      <a:avLst/>
                    </a:prstGeom>
                  </pic:spPr>
                </pic:pic>
              </a:graphicData>
            </a:graphic>
          </wp:inline>
        </w:drawing>
      </w: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Default="00CD4ED2" w:rsidP="00CD4ED2">
      <w:pPr>
        <w:shd w:val="clear" w:color="auto" w:fill="FAFAFA"/>
        <w:spacing w:after="0" w:line="240" w:lineRule="auto"/>
        <w:ind w:firstLine="709"/>
        <w:jc w:val="center"/>
        <w:rPr>
          <w:rFonts w:ascii="Times New Roman" w:hAnsi="Times New Roman"/>
          <w:b/>
          <w:noProof/>
          <w:sz w:val="28"/>
          <w:szCs w:val="28"/>
          <w:lang w:eastAsia="ru-RU"/>
        </w:rPr>
      </w:pPr>
    </w:p>
    <w:p w:rsidR="00CD4ED2" w:rsidRPr="00B402A9" w:rsidRDefault="00CD4ED2" w:rsidP="00CD4ED2">
      <w:pPr>
        <w:spacing w:after="0"/>
        <w:contextualSpacing/>
        <w:rPr>
          <w:rFonts w:ascii="Times New Roman" w:hAnsi="Times New Roman"/>
          <w:b/>
          <w:sz w:val="28"/>
          <w:szCs w:val="28"/>
        </w:rPr>
      </w:pPr>
      <w:r w:rsidRPr="00B402A9">
        <w:rPr>
          <w:rFonts w:ascii="Times New Roman" w:hAnsi="Times New Roman"/>
          <w:b/>
          <w:sz w:val="28"/>
          <w:szCs w:val="28"/>
        </w:rPr>
        <w:t>Оценка навыков и умений.</w:t>
      </w:r>
      <w:r>
        <w:rPr>
          <w:rFonts w:ascii="Times New Roman" w:hAnsi="Times New Roman"/>
          <w:b/>
          <w:sz w:val="28"/>
          <w:szCs w:val="28"/>
        </w:rPr>
        <w:t xml:space="preserve"> по компетенции ПК-1</w:t>
      </w:r>
      <w:r w:rsidRPr="00B402A9">
        <w:rPr>
          <w:rFonts w:ascii="Times New Roman" w:hAnsi="Times New Roman"/>
          <w:b/>
          <w:sz w:val="28"/>
          <w:szCs w:val="28"/>
        </w:rPr>
        <w:t>.</w:t>
      </w:r>
    </w:p>
    <w:p w:rsidR="00CD4ED2" w:rsidRDefault="00CD4ED2" w:rsidP="00CD4ED2">
      <w:pPr>
        <w:shd w:val="clear" w:color="auto" w:fill="FAFAFA"/>
        <w:spacing w:after="0" w:line="240" w:lineRule="auto"/>
        <w:rPr>
          <w:rFonts w:ascii="Times New Roman" w:hAnsi="Times New Roman"/>
          <w:b/>
          <w:noProof/>
          <w:sz w:val="28"/>
          <w:szCs w:val="28"/>
          <w:lang w:eastAsia="ru-RU"/>
        </w:rPr>
      </w:pPr>
    </w:p>
    <w:p w:rsidR="00CD4ED2" w:rsidRPr="00E71E83" w:rsidRDefault="00CD4ED2" w:rsidP="00CD4ED2">
      <w:pPr>
        <w:shd w:val="clear" w:color="auto" w:fill="FAFAFA"/>
        <w:spacing w:after="0" w:line="240" w:lineRule="auto"/>
        <w:jc w:val="center"/>
        <w:rPr>
          <w:rFonts w:ascii="Times New Roman" w:hAnsi="Times New Roman"/>
          <w:b/>
          <w:noProof/>
          <w:sz w:val="28"/>
          <w:szCs w:val="28"/>
          <w:lang w:eastAsia="ru-RU"/>
        </w:rPr>
      </w:pPr>
      <w:r w:rsidRPr="00E71E83">
        <w:rPr>
          <w:rFonts w:ascii="Times New Roman" w:hAnsi="Times New Roman"/>
          <w:b/>
          <w:noProof/>
          <w:sz w:val="28"/>
          <w:szCs w:val="28"/>
          <w:lang w:eastAsia="ru-RU"/>
        </w:rPr>
        <w:t>Задача 1</w:t>
      </w:r>
    </w:p>
    <w:p w:rsidR="00CD4ED2" w:rsidRPr="00E71E83" w:rsidRDefault="00CD4ED2" w:rsidP="00CD4ED2">
      <w:pPr>
        <w:tabs>
          <w:tab w:val="left" w:pos="993"/>
        </w:tabs>
        <w:spacing w:after="0" w:line="240" w:lineRule="auto"/>
        <w:ind w:firstLine="737"/>
        <w:contextualSpacing/>
        <w:jc w:val="both"/>
        <w:rPr>
          <w:rFonts w:ascii="Times New Roman" w:hAnsi="Times New Roman"/>
          <w:sz w:val="28"/>
          <w:szCs w:val="28"/>
          <w:lang w:eastAsia="ru-RU"/>
        </w:rPr>
      </w:pPr>
      <w:r w:rsidRPr="00E71E83">
        <w:rPr>
          <w:rFonts w:ascii="Times New Roman" w:hAnsi="Times New Roman"/>
          <w:sz w:val="28"/>
          <w:szCs w:val="28"/>
          <w:lang w:eastAsia="ru-RU"/>
        </w:rPr>
        <w:t>Рассчитать цену единицы продукции для конечного потребителя цепи поставок. Все действия по расчетам таможенных платежей обосновать нормативными документами.</w:t>
      </w:r>
    </w:p>
    <w:p w:rsidR="00CD4ED2" w:rsidRPr="00E71E83" w:rsidRDefault="00CD4ED2" w:rsidP="00CD4ED2">
      <w:pPr>
        <w:tabs>
          <w:tab w:val="left" w:pos="993"/>
        </w:tabs>
        <w:spacing w:after="0" w:line="240" w:lineRule="auto"/>
        <w:ind w:firstLine="737"/>
        <w:contextualSpacing/>
        <w:jc w:val="both"/>
        <w:rPr>
          <w:rFonts w:ascii="Times New Roman" w:hAnsi="Times New Roman"/>
          <w:b/>
          <w:sz w:val="28"/>
          <w:szCs w:val="28"/>
          <w:lang w:eastAsia="ru-RU"/>
        </w:rPr>
      </w:pPr>
      <w:r w:rsidRPr="00E71E83">
        <w:rPr>
          <w:rFonts w:ascii="Times New Roman" w:hAnsi="Times New Roman"/>
          <w:sz w:val="28"/>
          <w:szCs w:val="28"/>
          <w:lang w:eastAsia="ru-RU"/>
        </w:rPr>
        <w:t>Исходные данные:</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В соответствии с заключенным внешнеторговым контрактом компания «Х», осуществляющее свою деятельность в г. Саратове, приобретает у турецкой фирмы на условии поставки FCA - Стамбул (Турция) партию апельсинов, (Код ТН ВЭД 0805 10 200 0), весом 20 тн.</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Контрактная стоимость партии – 7 000 евро. </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- 14000 руб.</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ООО «Х» за свой счет оплачивает расходы по страхованию груза в пути - 300 евро. </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Расходы по доставке апельсинов в аэропорт Стамбула были оплачены турецким поставщиком (и включены в цену товара) и составили 140 евро.</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Расходы на доставку апельсинов из Москвы в Саратов автотранспортом - 70800 руб., в т.ч. НДС - 10800 руб., расходы на погрузку Москве и разгрузку на складе Саратове составили - 12000 руб. </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Фирма Х распространяет продукцию через дилера У в розничную сеть </w:t>
      </w:r>
      <w:r w:rsidRPr="00E71E83">
        <w:rPr>
          <w:rFonts w:ascii="Times New Roman" w:hAnsi="Times New Roman"/>
          <w:sz w:val="28"/>
          <w:szCs w:val="28"/>
          <w:lang w:val="en-US" w:eastAsia="ru-RU"/>
        </w:rPr>
        <w:t>Z</w:t>
      </w:r>
      <w:r w:rsidRPr="00E71E83">
        <w:rPr>
          <w:rFonts w:ascii="Times New Roman" w:hAnsi="Times New Roman"/>
          <w:sz w:val="28"/>
          <w:szCs w:val="28"/>
          <w:lang w:eastAsia="ru-RU"/>
        </w:rPr>
        <w:t xml:space="preserve"> в своей цепи поставок.</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Фирма Х </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30%.</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Дилер У</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Текущие затраты – 10% от закупочной цены</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20%.</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 xml:space="preserve">Розничная сеть </w:t>
      </w:r>
      <w:r w:rsidRPr="00E71E83">
        <w:rPr>
          <w:rFonts w:ascii="Times New Roman" w:hAnsi="Times New Roman"/>
          <w:sz w:val="28"/>
          <w:szCs w:val="28"/>
          <w:lang w:val="en-US" w:eastAsia="ru-RU"/>
        </w:rPr>
        <w:t>Z</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Текущие затраты – 10% от закупочной цены</w:t>
      </w:r>
    </w:p>
    <w:p w:rsidR="00CD4ED2" w:rsidRPr="00E71E83"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Рентабельность 30%.</w:t>
      </w:r>
    </w:p>
    <w:p w:rsidR="00CD4ED2" w:rsidRDefault="00CD4ED2" w:rsidP="00CD4ED2">
      <w:pPr>
        <w:spacing w:after="0" w:line="240" w:lineRule="auto"/>
        <w:ind w:firstLine="737"/>
        <w:jc w:val="both"/>
        <w:rPr>
          <w:rFonts w:ascii="Times New Roman" w:hAnsi="Times New Roman"/>
          <w:sz w:val="28"/>
          <w:szCs w:val="28"/>
          <w:lang w:eastAsia="ru-RU"/>
        </w:rPr>
      </w:pPr>
      <w:r w:rsidRPr="00E71E83">
        <w:rPr>
          <w:rFonts w:ascii="Times New Roman" w:hAnsi="Times New Roman"/>
          <w:sz w:val="28"/>
          <w:szCs w:val="28"/>
          <w:lang w:eastAsia="ru-RU"/>
        </w:rPr>
        <w:t>НДС – 10%</w:t>
      </w:r>
    </w:p>
    <w:p w:rsidR="00B22448" w:rsidRPr="00E71E83" w:rsidRDefault="00B22448" w:rsidP="00CD4ED2">
      <w:pPr>
        <w:spacing w:after="0" w:line="240" w:lineRule="auto"/>
        <w:ind w:firstLine="737"/>
        <w:jc w:val="both"/>
        <w:rPr>
          <w:rFonts w:ascii="Times New Roman" w:hAnsi="Times New Roman"/>
          <w:sz w:val="28"/>
          <w:szCs w:val="28"/>
          <w:lang w:eastAsia="ru-RU"/>
        </w:rPr>
      </w:pPr>
    </w:p>
    <w:p w:rsidR="00CD4ED2" w:rsidRPr="00E71E83" w:rsidRDefault="00CD4ED2" w:rsidP="00CD4ED2">
      <w:pPr>
        <w:spacing w:after="0" w:line="240" w:lineRule="auto"/>
        <w:ind w:firstLine="680"/>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lastRenderedPageBreak/>
        <w:t>Задача 2</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В таблице 1 представлены данные, характеризующие маршруты доставки груза в цепи поставок.</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b/>
          <w:sz w:val="28"/>
          <w:szCs w:val="28"/>
          <w:lang w:eastAsia="ru-RU"/>
        </w:rPr>
        <w:t>Задание:</w:t>
      </w:r>
      <w:r w:rsidRPr="00E71E83">
        <w:rPr>
          <w:rFonts w:ascii="Times New Roman" w:hAnsi="Times New Roman"/>
          <w:sz w:val="28"/>
          <w:szCs w:val="28"/>
          <w:lang w:eastAsia="ru-RU"/>
        </w:rPr>
        <w:t xml:space="preserve"> обоснуйте ответ (расчет):</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1. Какой вариант маршрута в цепи поставок следует выбрать, если основным является критерий времени?</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2. Какой вариант маршрута в цепи поставок следует выбрать, если основным является стоимостной критерий?</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3. Какой вариант маршрута в цепи поставок следует выбрать, если равнозначно важны два критерия.</w:t>
      </w:r>
    </w:p>
    <w:p w:rsidR="00CD4ED2" w:rsidRPr="00E71E83" w:rsidRDefault="00CD4ED2" w:rsidP="00CD4ED2">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1</w:t>
      </w:r>
    </w:p>
    <w:p w:rsidR="00CD4ED2" w:rsidRPr="00E71E83" w:rsidRDefault="00CD4ED2" w:rsidP="00CD4ED2">
      <w:pPr>
        <w:spacing w:after="0" w:line="240" w:lineRule="auto"/>
        <w:jc w:val="center"/>
        <w:rPr>
          <w:rFonts w:ascii="Times New Roman" w:hAnsi="Times New Roman"/>
          <w:sz w:val="28"/>
          <w:szCs w:val="28"/>
          <w:lang w:eastAsia="ru-RU"/>
        </w:rPr>
      </w:pPr>
      <w:r w:rsidRPr="00E71E83">
        <w:rPr>
          <w:rFonts w:ascii="Times New Roman" w:hAnsi="Times New Roman"/>
          <w:sz w:val="28"/>
          <w:szCs w:val="28"/>
          <w:lang w:eastAsia="ru-RU"/>
        </w:rPr>
        <w:t>Критерии оценки перевозки по маршруту в цепи поставок</w:t>
      </w:r>
    </w:p>
    <w:p w:rsidR="00CD4ED2" w:rsidRPr="00E71E83" w:rsidRDefault="00CD4ED2" w:rsidP="00CD4ED2">
      <w:pPr>
        <w:spacing w:after="0" w:line="240" w:lineRule="auto"/>
        <w:jc w:val="center"/>
        <w:rPr>
          <w:rFonts w:ascii="Times New Roman" w:hAnsi="Times New Roman"/>
          <w:sz w:val="28"/>
          <w:szCs w:val="28"/>
          <w:lang w:eastAsia="ru-RU"/>
        </w:rPr>
      </w:pPr>
      <w:r w:rsidRPr="00E71E83">
        <w:rPr>
          <w:rFonts w:ascii="Times New Roman" w:hAnsi="Times New Roman"/>
          <w:sz w:val="28"/>
          <w:szCs w:val="28"/>
          <w:lang w:eastAsia="ru-RU"/>
        </w:rPr>
        <w:t>Кольмар (Франция) – Екатеринбург (Россия)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850"/>
        <w:gridCol w:w="1537"/>
        <w:gridCol w:w="1238"/>
        <w:gridCol w:w="1397"/>
      </w:tblGrid>
      <w:tr w:rsidR="00CD4ED2" w:rsidRPr="00E71E83" w:rsidTr="009A6581">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 маршрут</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xml:space="preserve"> (а/м + паром + а/м)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 маршрут</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(а/м + ж/д +</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паром)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 маршрут (а/м)</w:t>
            </w:r>
          </w:p>
        </w:tc>
      </w:tr>
      <w:tr w:rsidR="00CD4ED2" w:rsidRPr="00E71E83" w:rsidTr="009A6581">
        <w:trPr>
          <w:trHeight w:val="15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в пути (скорость доставки),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265,85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397,65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245,59</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оформление документов,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терминальную обработку,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погрузочно-разгрузочные операции,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Ожидание на пограничных переходах,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таможенную очистку,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Время на консолидацию,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CD4ED2" w:rsidRPr="00E71E83" w:rsidTr="009A6581">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Стоимость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перевозку, общие,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34 550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36 500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погрузочно-разгрузочные операции (тарифы порта),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терминальную обработку, EUR, в том числе:</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хранение</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 перекатка ролл трейлеров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71</w:t>
            </w:r>
          </w:p>
          <w:p w:rsidR="00CD4ED2" w:rsidRPr="00E71E83" w:rsidRDefault="00CD4ED2" w:rsidP="009A6581">
            <w:pPr>
              <w:spacing w:after="0" w:line="240" w:lineRule="auto"/>
              <w:rPr>
                <w:rFonts w:ascii="Times New Roman" w:eastAsia="Calibri" w:hAnsi="Times New Roman"/>
                <w:sz w:val="24"/>
                <w:szCs w:val="24"/>
                <w:lang w:eastAsia="ru-RU"/>
              </w:rPr>
            </w:pP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20</w:t>
            </w:r>
          </w:p>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0</w:t>
            </w:r>
          </w:p>
        </w:tc>
      </w:tr>
      <w:tr w:rsidR="00CD4ED2" w:rsidRPr="00E71E83" w:rsidTr="009A658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ED2" w:rsidRPr="00E71E83" w:rsidRDefault="00CD4ED2" w:rsidP="009A6581">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Затраты на оформление документов,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D2" w:rsidRPr="00E71E83" w:rsidRDefault="00CD4ED2" w:rsidP="009A6581">
            <w:pPr>
              <w:spacing w:after="0" w:line="240" w:lineRule="auto"/>
              <w:rPr>
                <w:rFonts w:ascii="Times New Roman" w:eastAsia="Calibri" w:hAnsi="Times New Roman"/>
                <w:sz w:val="24"/>
                <w:szCs w:val="24"/>
                <w:lang w:eastAsia="ru-RU"/>
              </w:rPr>
            </w:pPr>
            <w:r w:rsidRPr="00E71E83">
              <w:rPr>
                <w:rFonts w:ascii="Times New Roman" w:eastAsia="Calibri" w:hAnsi="Times New Roman"/>
                <w:sz w:val="24"/>
                <w:szCs w:val="24"/>
                <w:lang w:eastAsia="ru-RU"/>
              </w:rPr>
              <w:t>395</w:t>
            </w:r>
          </w:p>
        </w:tc>
      </w:tr>
    </w:tbl>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p>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Задача 3</w:t>
      </w:r>
    </w:p>
    <w:p w:rsidR="00CD4ED2" w:rsidRPr="00E71E83" w:rsidRDefault="00CD4ED2" w:rsidP="00CD4ED2">
      <w:pPr>
        <w:keepNext/>
        <w:keepLines/>
        <w:widowControl w:val="0"/>
        <w:spacing w:after="0" w:line="240" w:lineRule="auto"/>
        <w:ind w:firstLine="740"/>
        <w:jc w:val="both"/>
        <w:outlineLvl w:val="2"/>
        <w:rPr>
          <w:rFonts w:ascii="Times New Roman" w:eastAsia="Arial" w:hAnsi="Times New Roman"/>
          <w:bCs/>
          <w:color w:val="000000"/>
          <w:sz w:val="28"/>
          <w:szCs w:val="28"/>
          <w:lang w:eastAsia="ru-RU" w:bidi="ru-RU"/>
        </w:rPr>
      </w:pPr>
      <w:r w:rsidRPr="00E71E83">
        <w:rPr>
          <w:rFonts w:ascii="Times New Roman" w:eastAsia="Arial" w:hAnsi="Times New Roman"/>
          <w:b/>
          <w:bCs/>
          <w:color w:val="000000"/>
          <w:sz w:val="28"/>
          <w:szCs w:val="28"/>
          <w:lang w:eastAsia="ru-RU" w:bidi="ru-RU"/>
        </w:rPr>
        <w:t xml:space="preserve">Задание: </w:t>
      </w:r>
      <w:r w:rsidRPr="00E71E83">
        <w:rPr>
          <w:rFonts w:ascii="Times New Roman" w:eastAsia="Arial" w:hAnsi="Times New Roman"/>
          <w:bCs/>
          <w:color w:val="000000"/>
          <w:sz w:val="28"/>
          <w:szCs w:val="28"/>
          <w:lang w:eastAsia="ru-RU" w:bidi="ru-RU"/>
        </w:rPr>
        <w:t>Выбрать поставщика для цепи поставок. Сформулировать вывод.</w:t>
      </w:r>
    </w:p>
    <w:p w:rsidR="00CD4ED2" w:rsidRPr="00E71E83" w:rsidRDefault="00CD4ED2" w:rsidP="00CD4ED2">
      <w:pPr>
        <w:keepNext/>
        <w:keepLines/>
        <w:widowControl w:val="0"/>
        <w:spacing w:after="0" w:line="240" w:lineRule="auto"/>
        <w:ind w:firstLine="740"/>
        <w:jc w:val="both"/>
        <w:outlineLvl w:val="2"/>
        <w:rPr>
          <w:rFonts w:ascii="Times New Roman" w:eastAsia="Arial" w:hAnsi="Times New Roman"/>
          <w:b/>
          <w:bCs/>
          <w:color w:val="000000"/>
          <w:sz w:val="28"/>
          <w:szCs w:val="28"/>
          <w:lang w:eastAsia="ru-RU" w:bidi="ru-RU"/>
        </w:rPr>
      </w:pPr>
      <w:r w:rsidRPr="00E71E83">
        <w:rPr>
          <w:rFonts w:ascii="Times New Roman" w:eastAsia="Arial" w:hAnsi="Times New Roman"/>
          <w:b/>
          <w:bCs/>
          <w:color w:val="000000"/>
          <w:sz w:val="28"/>
          <w:szCs w:val="28"/>
          <w:lang w:eastAsia="ru-RU" w:bidi="ru-RU"/>
        </w:rPr>
        <w:t>Исходные данные:</w:t>
      </w:r>
    </w:p>
    <w:p w:rsidR="00CD4ED2" w:rsidRPr="00E71E83" w:rsidRDefault="00CD4ED2" w:rsidP="00CD4ED2">
      <w:pPr>
        <w:widowControl w:val="0"/>
        <w:spacing w:after="0" w:line="240" w:lineRule="auto"/>
        <w:ind w:firstLine="740"/>
        <w:jc w:val="both"/>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t xml:space="preserve">Предприятие рассматривает вопрос о выборе одного поставщика из поставщиков </w:t>
      </w:r>
      <w:r w:rsidRPr="00E71E83">
        <w:rPr>
          <w:rFonts w:ascii="Times New Roman" w:eastAsia="Arial" w:hAnsi="Times New Roman"/>
          <w:i/>
          <w:iCs/>
          <w:color w:val="000000"/>
          <w:sz w:val="28"/>
          <w:szCs w:val="28"/>
          <w:lang w:val="en-US" w:bidi="en-US"/>
        </w:rPr>
        <w:t>A</w:t>
      </w:r>
      <w:r w:rsidRPr="00E71E83">
        <w:rPr>
          <w:rFonts w:ascii="Times New Roman" w:eastAsia="Arial" w:hAnsi="Times New Roman"/>
          <w:i/>
          <w:iCs/>
          <w:color w:val="000000"/>
          <w:sz w:val="28"/>
          <w:szCs w:val="28"/>
          <w:lang w:bidi="en-US"/>
        </w:rPr>
        <w:t xml:space="preserve">, </w:t>
      </w:r>
      <w:r w:rsidRPr="00E71E83">
        <w:rPr>
          <w:rFonts w:ascii="Times New Roman" w:eastAsia="Arial" w:hAnsi="Times New Roman"/>
          <w:i/>
          <w:iCs/>
          <w:color w:val="000000"/>
          <w:sz w:val="28"/>
          <w:szCs w:val="28"/>
          <w:lang w:val="en-US" w:bidi="en-US"/>
        </w:rPr>
        <w:t>B</w:t>
      </w:r>
      <w:r w:rsidRPr="00E71E83">
        <w:rPr>
          <w:rFonts w:ascii="Times New Roman" w:eastAsia="Arial" w:hAnsi="Times New Roman"/>
          <w:i/>
          <w:iCs/>
          <w:color w:val="000000"/>
          <w:sz w:val="28"/>
          <w:szCs w:val="28"/>
          <w:lang w:bidi="en-US"/>
        </w:rPr>
        <w:t xml:space="preserve">, </w:t>
      </w:r>
      <w:r w:rsidRPr="00E71E83">
        <w:rPr>
          <w:rFonts w:ascii="Times New Roman" w:eastAsia="Arial" w:hAnsi="Times New Roman"/>
          <w:i/>
          <w:iCs/>
          <w:color w:val="000000"/>
          <w:sz w:val="28"/>
          <w:szCs w:val="28"/>
          <w:lang w:val="en-US" w:bidi="en-US"/>
        </w:rPr>
        <w:t>C</w:t>
      </w:r>
      <w:r w:rsidRPr="00E71E83">
        <w:rPr>
          <w:rFonts w:ascii="Times New Roman" w:eastAsia="Arial" w:hAnsi="Times New Roman"/>
          <w:i/>
          <w:iCs/>
          <w:color w:val="000000"/>
          <w:sz w:val="28"/>
          <w:szCs w:val="28"/>
          <w:lang w:bidi="en-US"/>
        </w:rPr>
        <w:t>.</w:t>
      </w:r>
      <w:r w:rsidRPr="00E71E83">
        <w:rPr>
          <w:rFonts w:ascii="Times New Roman" w:eastAsia="Arial" w:hAnsi="Times New Roman"/>
          <w:color w:val="000000"/>
          <w:sz w:val="28"/>
          <w:szCs w:val="28"/>
          <w:lang w:bidi="en-US"/>
        </w:rPr>
        <w:t xml:space="preserve"> </w:t>
      </w:r>
      <w:r w:rsidRPr="00E71E83">
        <w:rPr>
          <w:rFonts w:ascii="Times New Roman" w:eastAsia="Arial" w:hAnsi="Times New Roman"/>
          <w:color w:val="000000"/>
          <w:sz w:val="28"/>
          <w:szCs w:val="28"/>
          <w:lang w:eastAsia="ru-RU" w:bidi="ru-RU"/>
        </w:rPr>
        <w:t>Все данные отражены в таблице 1.</w:t>
      </w:r>
    </w:p>
    <w:p w:rsidR="00B22448" w:rsidRDefault="00B22448" w:rsidP="00CD4ED2">
      <w:pPr>
        <w:widowControl w:val="0"/>
        <w:spacing w:after="0" w:line="240" w:lineRule="auto"/>
        <w:ind w:firstLine="740"/>
        <w:jc w:val="right"/>
        <w:rPr>
          <w:rFonts w:ascii="Times New Roman" w:eastAsia="Arial" w:hAnsi="Times New Roman"/>
          <w:color w:val="000000"/>
          <w:sz w:val="28"/>
          <w:szCs w:val="28"/>
          <w:lang w:eastAsia="ru-RU" w:bidi="ru-RU"/>
        </w:rPr>
      </w:pPr>
    </w:p>
    <w:p w:rsidR="00CD4ED2" w:rsidRPr="00E71E83" w:rsidRDefault="00CD4ED2" w:rsidP="00CD4ED2">
      <w:pPr>
        <w:widowControl w:val="0"/>
        <w:spacing w:after="0" w:line="240" w:lineRule="auto"/>
        <w:ind w:firstLine="740"/>
        <w:jc w:val="right"/>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lastRenderedPageBreak/>
        <w:t>Таблица 1</w:t>
      </w:r>
    </w:p>
    <w:p w:rsidR="00CD4ED2" w:rsidRPr="00E71E83" w:rsidRDefault="00CD4ED2" w:rsidP="00CD4ED2">
      <w:pPr>
        <w:widowControl w:val="0"/>
        <w:spacing w:after="0" w:line="240" w:lineRule="auto"/>
        <w:ind w:firstLine="740"/>
        <w:jc w:val="center"/>
        <w:rPr>
          <w:rFonts w:ascii="Times New Roman" w:eastAsia="Arial" w:hAnsi="Times New Roman"/>
          <w:color w:val="000000"/>
          <w:sz w:val="28"/>
          <w:szCs w:val="28"/>
          <w:lang w:eastAsia="ru-RU" w:bidi="ru-RU"/>
        </w:rPr>
      </w:pPr>
      <w:r w:rsidRPr="00E71E83">
        <w:rPr>
          <w:rFonts w:ascii="Times New Roman" w:eastAsia="Arial" w:hAnsi="Times New Roman"/>
          <w:color w:val="000000"/>
          <w:sz w:val="28"/>
          <w:szCs w:val="28"/>
          <w:lang w:eastAsia="ru-RU" w:bidi="ru-RU"/>
        </w:rPr>
        <w:t>Исходные данные для выбора поставщика</w:t>
      </w:r>
    </w:p>
    <w:tbl>
      <w:tblPr>
        <w:tblW w:w="5000" w:type="pct"/>
        <w:tblCellMar>
          <w:left w:w="10" w:type="dxa"/>
          <w:right w:w="10" w:type="dxa"/>
        </w:tblCellMar>
        <w:tblLook w:val="04A0" w:firstRow="1" w:lastRow="0" w:firstColumn="1" w:lastColumn="0" w:noHBand="0" w:noVBand="1"/>
      </w:tblPr>
      <w:tblGrid>
        <w:gridCol w:w="2483"/>
        <w:gridCol w:w="3066"/>
        <w:gridCol w:w="1260"/>
        <w:gridCol w:w="1263"/>
        <w:gridCol w:w="1273"/>
      </w:tblGrid>
      <w:tr w:rsidR="00CD4ED2" w:rsidRPr="00E71E83" w:rsidTr="009A6581">
        <w:trPr>
          <w:trHeight w:hRule="exact" w:val="492"/>
        </w:trPr>
        <w:tc>
          <w:tcPr>
            <w:tcW w:w="1328" w:type="pct"/>
            <w:vMerge w:val="restart"/>
            <w:tcBorders>
              <w:top w:val="single" w:sz="4" w:space="0" w:color="auto"/>
              <w:left w:val="single" w:sz="4" w:space="0" w:color="auto"/>
            </w:tcBorders>
            <w:shd w:val="clear" w:color="auto" w:fill="FFFFFF"/>
          </w:tcPr>
          <w:p w:rsidR="00CD4ED2" w:rsidRPr="00E71E83" w:rsidRDefault="00CD4ED2" w:rsidP="009A6581">
            <w:pPr>
              <w:widowControl w:val="0"/>
              <w:spacing w:after="0" w:line="230" w:lineRule="exact"/>
              <w:jc w:val="center"/>
              <w:rPr>
                <w:rFonts w:ascii="Times New Roman" w:eastAsia="Arial" w:hAnsi="Times New Roman"/>
                <w:bCs/>
                <w:color w:val="000000"/>
                <w:sz w:val="24"/>
                <w:szCs w:val="24"/>
                <w:lang w:eastAsia="ru-RU" w:bidi="ru-RU"/>
              </w:rPr>
            </w:pPr>
            <w:r w:rsidRPr="00E71E83">
              <w:rPr>
                <w:rFonts w:ascii="Times New Roman" w:eastAsia="Arial" w:hAnsi="Times New Roman"/>
                <w:bCs/>
                <w:color w:val="000000"/>
                <w:sz w:val="24"/>
                <w:szCs w:val="24"/>
                <w:lang w:eastAsia="ru-RU" w:bidi="ru-RU"/>
              </w:rPr>
              <w:t>Параметры оценки</w:t>
            </w:r>
          </w:p>
        </w:tc>
        <w:tc>
          <w:tcPr>
            <w:tcW w:w="1640" w:type="pct"/>
            <w:vMerge w:val="restart"/>
            <w:tcBorders>
              <w:top w:val="single" w:sz="4" w:space="0" w:color="auto"/>
              <w:left w:val="single" w:sz="4" w:space="0" w:color="auto"/>
            </w:tcBorders>
            <w:shd w:val="clear" w:color="auto" w:fill="FFFFFF"/>
          </w:tcPr>
          <w:p w:rsidR="00CD4ED2" w:rsidRPr="00E71E83" w:rsidRDefault="00CD4ED2" w:rsidP="009A6581">
            <w:pPr>
              <w:widowControl w:val="0"/>
              <w:spacing w:after="0" w:line="278" w:lineRule="exact"/>
              <w:jc w:val="center"/>
              <w:rPr>
                <w:rFonts w:ascii="Times New Roman" w:eastAsia="Arial" w:hAnsi="Times New Roman"/>
                <w:bCs/>
                <w:color w:val="000000"/>
                <w:sz w:val="24"/>
                <w:szCs w:val="24"/>
                <w:lang w:eastAsia="ru-RU" w:bidi="ru-RU"/>
              </w:rPr>
            </w:pPr>
            <w:r w:rsidRPr="00E71E83">
              <w:rPr>
                <w:rFonts w:ascii="Times New Roman" w:eastAsia="Arial" w:hAnsi="Times New Roman"/>
                <w:bCs/>
                <w:color w:val="000000"/>
                <w:sz w:val="24"/>
                <w:szCs w:val="24"/>
                <w:lang w:eastAsia="ru-RU" w:bidi="ru-RU"/>
              </w:rPr>
              <w:t>Весовой коэффициент показателя (0-1)</w:t>
            </w:r>
          </w:p>
        </w:tc>
        <w:tc>
          <w:tcPr>
            <w:tcW w:w="2031" w:type="pct"/>
            <w:gridSpan w:val="3"/>
            <w:tcBorders>
              <w:top w:val="single" w:sz="4" w:space="0" w:color="auto"/>
              <w:left w:val="single" w:sz="4" w:space="0" w:color="auto"/>
              <w:right w:val="single" w:sz="4" w:space="0" w:color="auto"/>
            </w:tcBorders>
            <w:shd w:val="clear" w:color="auto" w:fill="FFFFFF"/>
          </w:tcPr>
          <w:p w:rsidR="00CD4ED2" w:rsidRPr="00E71E83" w:rsidRDefault="00CD4ED2" w:rsidP="009A6581">
            <w:pPr>
              <w:widowControl w:val="0"/>
              <w:spacing w:after="0" w:line="220" w:lineRule="exact"/>
              <w:jc w:val="center"/>
              <w:rPr>
                <w:rFonts w:ascii="Times New Roman" w:eastAsia="Arial" w:hAnsi="Times New Roman"/>
                <w:bCs/>
                <w:iCs/>
                <w:color w:val="000000"/>
                <w:sz w:val="24"/>
                <w:szCs w:val="24"/>
                <w:lang w:bidi="en-US"/>
              </w:rPr>
            </w:pPr>
            <w:r w:rsidRPr="00E71E83">
              <w:rPr>
                <w:rFonts w:ascii="Times New Roman" w:eastAsia="Arial" w:hAnsi="Times New Roman"/>
                <w:bCs/>
                <w:iCs/>
                <w:color w:val="000000"/>
                <w:sz w:val="24"/>
                <w:szCs w:val="24"/>
                <w:lang w:bidi="en-US"/>
              </w:rPr>
              <w:t xml:space="preserve">Бальная экспертная оценка </w:t>
            </w:r>
          </w:p>
          <w:p w:rsidR="00CD4ED2" w:rsidRPr="00E71E83" w:rsidRDefault="00CD4ED2" w:rsidP="009A6581">
            <w:pPr>
              <w:widowControl w:val="0"/>
              <w:spacing w:after="0" w:line="220" w:lineRule="exact"/>
              <w:jc w:val="center"/>
              <w:rPr>
                <w:rFonts w:ascii="Times New Roman" w:eastAsia="Arial" w:hAnsi="Times New Roman"/>
                <w:bCs/>
                <w:iCs/>
                <w:color w:val="000000"/>
                <w:sz w:val="24"/>
                <w:szCs w:val="24"/>
                <w:lang w:bidi="en-US"/>
              </w:rPr>
            </w:pPr>
            <w:r w:rsidRPr="00E71E83">
              <w:rPr>
                <w:rFonts w:ascii="Times New Roman" w:eastAsia="Arial" w:hAnsi="Times New Roman"/>
                <w:bCs/>
                <w:iCs/>
                <w:color w:val="000000"/>
                <w:sz w:val="24"/>
                <w:szCs w:val="24"/>
                <w:lang w:bidi="en-US"/>
              </w:rPr>
              <w:t>(1-10 баллов)</w:t>
            </w:r>
          </w:p>
        </w:tc>
      </w:tr>
      <w:tr w:rsidR="00CD4ED2" w:rsidRPr="00E71E83" w:rsidTr="009A6581">
        <w:trPr>
          <w:trHeight w:hRule="exact" w:val="239"/>
        </w:trPr>
        <w:tc>
          <w:tcPr>
            <w:tcW w:w="1328" w:type="pct"/>
            <w:vMerge/>
            <w:tcBorders>
              <w:left w:val="single" w:sz="4" w:space="0" w:color="auto"/>
            </w:tcBorders>
            <w:shd w:val="clear" w:color="auto" w:fill="FFFFFF"/>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p>
        </w:tc>
        <w:tc>
          <w:tcPr>
            <w:tcW w:w="1640" w:type="pct"/>
            <w:vMerge/>
            <w:tcBorders>
              <w:left w:val="single" w:sz="4" w:space="0" w:color="auto"/>
            </w:tcBorders>
            <w:shd w:val="clear" w:color="auto" w:fill="FFFFFF"/>
          </w:tcPr>
          <w:p w:rsidR="00CD4ED2" w:rsidRPr="00E71E83" w:rsidRDefault="00CD4ED2" w:rsidP="009A6581">
            <w:pPr>
              <w:widowControl w:val="0"/>
              <w:spacing w:after="0" w:line="278" w:lineRule="exact"/>
              <w:jc w:val="center"/>
              <w:rPr>
                <w:rFonts w:ascii="Times New Roman" w:eastAsia="Arial" w:hAnsi="Times New Roman"/>
                <w:color w:val="000000"/>
                <w:sz w:val="24"/>
                <w:szCs w:val="24"/>
                <w:lang w:eastAsia="ru-RU" w:bidi="ru-RU"/>
              </w:rPr>
            </w:pPr>
          </w:p>
        </w:tc>
        <w:tc>
          <w:tcPr>
            <w:tcW w:w="674" w:type="pct"/>
            <w:tcBorders>
              <w:top w:val="single" w:sz="4" w:space="0" w:color="auto"/>
              <w:left w:val="single" w:sz="4" w:space="0" w:color="auto"/>
            </w:tcBorders>
            <w:shd w:val="clear" w:color="auto" w:fill="FFFFFF"/>
          </w:tcPr>
          <w:p w:rsidR="00CD4ED2" w:rsidRPr="00E71E83" w:rsidRDefault="00CD4ED2" w:rsidP="009A6581">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A</w:t>
            </w:r>
          </w:p>
        </w:tc>
        <w:tc>
          <w:tcPr>
            <w:tcW w:w="676" w:type="pct"/>
            <w:tcBorders>
              <w:top w:val="single" w:sz="4" w:space="0" w:color="auto"/>
              <w:left w:val="single" w:sz="4" w:space="0" w:color="auto"/>
            </w:tcBorders>
            <w:shd w:val="clear" w:color="auto" w:fill="FFFFFF"/>
          </w:tcPr>
          <w:p w:rsidR="00CD4ED2" w:rsidRPr="00E71E83" w:rsidRDefault="00CD4ED2" w:rsidP="009A6581">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B</w:t>
            </w:r>
          </w:p>
        </w:tc>
        <w:tc>
          <w:tcPr>
            <w:tcW w:w="681" w:type="pct"/>
            <w:tcBorders>
              <w:top w:val="single" w:sz="4" w:space="0" w:color="auto"/>
              <w:left w:val="single" w:sz="4" w:space="0" w:color="auto"/>
              <w:right w:val="single" w:sz="4" w:space="0" w:color="auto"/>
            </w:tcBorders>
            <w:shd w:val="clear" w:color="auto" w:fill="FFFFFF"/>
          </w:tcPr>
          <w:p w:rsidR="00CD4ED2" w:rsidRPr="00E71E83" w:rsidRDefault="00CD4ED2" w:rsidP="009A6581">
            <w:pPr>
              <w:widowControl w:val="0"/>
              <w:spacing w:after="0" w:line="220" w:lineRule="exact"/>
              <w:jc w:val="center"/>
              <w:rPr>
                <w:rFonts w:ascii="Times New Roman" w:eastAsia="Arial" w:hAnsi="Times New Roman"/>
                <w:color w:val="000000"/>
                <w:sz w:val="24"/>
                <w:szCs w:val="24"/>
                <w:lang w:eastAsia="ru-RU" w:bidi="ru-RU"/>
              </w:rPr>
            </w:pPr>
            <w:r w:rsidRPr="00E71E83">
              <w:rPr>
                <w:rFonts w:ascii="Times New Roman" w:eastAsia="Arial" w:hAnsi="Times New Roman"/>
                <w:bCs/>
                <w:iCs/>
                <w:color w:val="000000"/>
                <w:sz w:val="24"/>
                <w:szCs w:val="24"/>
                <w:lang w:val="en-US" w:bidi="en-US"/>
              </w:rPr>
              <w:t>C</w:t>
            </w:r>
          </w:p>
        </w:tc>
      </w:tr>
      <w:tr w:rsidR="00CD4ED2" w:rsidRPr="00E71E83" w:rsidTr="009A6581">
        <w:trPr>
          <w:trHeight w:hRule="exact" w:val="350"/>
        </w:trPr>
        <w:tc>
          <w:tcPr>
            <w:tcW w:w="1328" w:type="pct"/>
            <w:tcBorders>
              <w:top w:val="single" w:sz="4" w:space="0" w:color="auto"/>
              <w:left w:val="single" w:sz="4" w:space="0" w:color="auto"/>
            </w:tcBorders>
            <w:shd w:val="clear" w:color="auto" w:fill="FFFFFF"/>
            <w:vAlign w:val="center"/>
          </w:tcPr>
          <w:p w:rsidR="00CD4ED2" w:rsidRPr="00E71E83" w:rsidRDefault="00CD4ED2" w:rsidP="009A6581">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Качество</w:t>
            </w:r>
          </w:p>
        </w:tc>
        <w:tc>
          <w:tcPr>
            <w:tcW w:w="1640" w:type="pct"/>
            <w:tcBorders>
              <w:top w:val="single" w:sz="4" w:space="0" w:color="auto"/>
              <w:left w:val="single" w:sz="4" w:space="0" w:color="auto"/>
            </w:tcBorders>
            <w:shd w:val="clear" w:color="auto" w:fill="FFFFFF"/>
            <w:vAlign w:val="center"/>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0,5</w:t>
            </w:r>
          </w:p>
        </w:tc>
        <w:tc>
          <w:tcPr>
            <w:tcW w:w="674" w:type="pct"/>
            <w:tcBorders>
              <w:top w:val="single" w:sz="4" w:space="0" w:color="auto"/>
              <w:lef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8</w:t>
            </w:r>
          </w:p>
        </w:tc>
        <w:tc>
          <w:tcPr>
            <w:tcW w:w="676" w:type="pct"/>
            <w:tcBorders>
              <w:top w:val="single" w:sz="4" w:space="0" w:color="auto"/>
              <w:left w:val="single" w:sz="4" w:space="0" w:color="auto"/>
            </w:tcBorders>
            <w:shd w:val="clear" w:color="auto" w:fill="FFFFFF"/>
            <w:vAlign w:val="center"/>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81" w:type="pct"/>
            <w:tcBorders>
              <w:top w:val="single" w:sz="4" w:space="0" w:color="auto"/>
              <w:left w:val="single" w:sz="4" w:space="0" w:color="auto"/>
              <w:righ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r>
      <w:tr w:rsidR="00CD4ED2" w:rsidRPr="00E71E83" w:rsidTr="009A6581">
        <w:trPr>
          <w:trHeight w:hRule="exact" w:val="350"/>
        </w:trPr>
        <w:tc>
          <w:tcPr>
            <w:tcW w:w="1328" w:type="pct"/>
            <w:tcBorders>
              <w:top w:val="single" w:sz="4" w:space="0" w:color="auto"/>
              <w:left w:val="single" w:sz="4" w:space="0" w:color="auto"/>
            </w:tcBorders>
            <w:shd w:val="clear" w:color="auto" w:fill="FFFFFF"/>
            <w:vAlign w:val="center"/>
          </w:tcPr>
          <w:p w:rsidR="00CD4ED2" w:rsidRPr="00E71E83" w:rsidRDefault="00CD4ED2" w:rsidP="009A6581">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Цена</w:t>
            </w:r>
          </w:p>
        </w:tc>
        <w:tc>
          <w:tcPr>
            <w:tcW w:w="1640" w:type="pct"/>
            <w:tcBorders>
              <w:top w:val="single" w:sz="4" w:space="0" w:color="auto"/>
              <w:lef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0,3</w:t>
            </w:r>
          </w:p>
        </w:tc>
        <w:tc>
          <w:tcPr>
            <w:tcW w:w="674" w:type="pct"/>
            <w:tcBorders>
              <w:top w:val="single" w:sz="4" w:space="0" w:color="auto"/>
              <w:left w:val="single" w:sz="4" w:space="0" w:color="auto"/>
            </w:tcBorders>
            <w:shd w:val="clear" w:color="auto" w:fill="FFFFFF"/>
            <w:vAlign w:val="center"/>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76" w:type="pct"/>
            <w:tcBorders>
              <w:top w:val="single" w:sz="4" w:space="0" w:color="auto"/>
              <w:lef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c>
          <w:tcPr>
            <w:tcW w:w="681" w:type="pct"/>
            <w:tcBorders>
              <w:top w:val="single" w:sz="4" w:space="0" w:color="auto"/>
              <w:left w:val="single" w:sz="4" w:space="0" w:color="auto"/>
              <w:righ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8</w:t>
            </w:r>
          </w:p>
        </w:tc>
      </w:tr>
      <w:tr w:rsidR="00CD4ED2" w:rsidRPr="00E71E83" w:rsidTr="009A6581">
        <w:trPr>
          <w:trHeight w:hRule="exact" w:val="360"/>
        </w:trPr>
        <w:tc>
          <w:tcPr>
            <w:tcW w:w="1328" w:type="pct"/>
            <w:tcBorders>
              <w:top w:val="single" w:sz="4" w:space="0" w:color="auto"/>
              <w:left w:val="single" w:sz="4" w:space="0" w:color="auto"/>
              <w:bottom w:val="single" w:sz="4" w:space="0" w:color="auto"/>
            </w:tcBorders>
            <w:shd w:val="clear" w:color="auto" w:fill="FFFFFF"/>
          </w:tcPr>
          <w:p w:rsidR="00CD4ED2" w:rsidRPr="00E71E83" w:rsidRDefault="00CD4ED2" w:rsidP="009A6581">
            <w:pPr>
              <w:widowControl w:val="0"/>
              <w:spacing w:after="0" w:line="230" w:lineRule="exact"/>
              <w:rPr>
                <w:rFonts w:ascii="Times New Roman" w:eastAsia="Arial" w:hAnsi="Times New Roman"/>
                <w:color w:val="000000"/>
                <w:sz w:val="24"/>
                <w:szCs w:val="24"/>
                <w:lang w:eastAsia="ru-RU" w:bidi="ru-RU"/>
              </w:rPr>
            </w:pPr>
            <w:r w:rsidRPr="00E71E83">
              <w:rPr>
                <w:rFonts w:ascii="Times New Roman" w:eastAsia="Arial" w:hAnsi="Times New Roman"/>
                <w:bCs/>
                <w:color w:val="000000"/>
                <w:sz w:val="24"/>
                <w:szCs w:val="24"/>
                <w:lang w:eastAsia="ru-RU" w:bidi="ru-RU"/>
              </w:rPr>
              <w:t>Надежность</w:t>
            </w:r>
          </w:p>
        </w:tc>
        <w:tc>
          <w:tcPr>
            <w:tcW w:w="1640" w:type="pct"/>
            <w:tcBorders>
              <w:top w:val="single" w:sz="4" w:space="0" w:color="auto"/>
              <w:left w:val="single" w:sz="4" w:space="0" w:color="auto"/>
              <w:bottom w:val="single" w:sz="4" w:space="0" w:color="auto"/>
            </w:tcBorders>
            <w:shd w:val="clear" w:color="auto" w:fill="FFFFFF"/>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0,2</w:t>
            </w:r>
          </w:p>
        </w:tc>
        <w:tc>
          <w:tcPr>
            <w:tcW w:w="674" w:type="pct"/>
            <w:tcBorders>
              <w:top w:val="single" w:sz="4" w:space="0" w:color="auto"/>
              <w:left w:val="single" w:sz="4" w:space="0" w:color="auto"/>
              <w:bottom w:val="single" w:sz="4" w:space="0" w:color="auto"/>
            </w:tcBorders>
            <w:shd w:val="clear" w:color="auto" w:fill="FFFFFF"/>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5</w:t>
            </w:r>
          </w:p>
        </w:tc>
        <w:tc>
          <w:tcPr>
            <w:tcW w:w="676" w:type="pct"/>
            <w:tcBorders>
              <w:top w:val="single" w:sz="4" w:space="0" w:color="auto"/>
              <w:left w:val="single" w:sz="4" w:space="0" w:color="auto"/>
              <w:bottom w:val="single" w:sz="4" w:space="0" w:color="auto"/>
            </w:tcBorders>
            <w:shd w:val="clear" w:color="auto" w:fill="FFFFFF"/>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7</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bottom"/>
          </w:tcPr>
          <w:p w:rsidR="00CD4ED2" w:rsidRPr="00E71E83" w:rsidRDefault="00CD4ED2" w:rsidP="009A6581">
            <w:pPr>
              <w:widowControl w:val="0"/>
              <w:spacing w:after="0" w:line="230" w:lineRule="exact"/>
              <w:jc w:val="center"/>
              <w:rPr>
                <w:rFonts w:ascii="Times New Roman" w:eastAsia="Arial" w:hAnsi="Times New Roman"/>
                <w:color w:val="000000"/>
                <w:sz w:val="24"/>
                <w:szCs w:val="24"/>
                <w:lang w:eastAsia="ru-RU" w:bidi="ru-RU"/>
              </w:rPr>
            </w:pPr>
            <w:r w:rsidRPr="00E71E83">
              <w:rPr>
                <w:rFonts w:ascii="Times New Roman" w:eastAsia="Arial" w:hAnsi="Times New Roman"/>
                <w:color w:val="000000"/>
                <w:sz w:val="24"/>
                <w:szCs w:val="24"/>
                <w:lang w:eastAsia="ru-RU" w:bidi="ru-RU"/>
              </w:rPr>
              <w:t>6</w:t>
            </w:r>
          </w:p>
        </w:tc>
      </w:tr>
    </w:tbl>
    <w:p w:rsidR="00CD4ED2" w:rsidRDefault="00CD4ED2" w:rsidP="00CD4ED2">
      <w:pPr>
        <w:spacing w:after="0" w:line="240" w:lineRule="auto"/>
        <w:contextualSpacing/>
        <w:rPr>
          <w:rFonts w:ascii="Times New Roman" w:hAnsi="Times New Roman"/>
          <w:iCs/>
          <w:sz w:val="28"/>
          <w:szCs w:val="28"/>
        </w:rPr>
      </w:pPr>
    </w:p>
    <w:p w:rsidR="00CD4ED2" w:rsidRPr="00E71E83" w:rsidRDefault="00CD4ED2" w:rsidP="00CD4ED2">
      <w:pPr>
        <w:spacing w:after="0" w:line="240" w:lineRule="auto"/>
        <w:contextualSpacing/>
        <w:jc w:val="center"/>
        <w:rPr>
          <w:rFonts w:ascii="Times New Roman" w:hAnsi="Times New Roman"/>
          <w:b/>
          <w:iCs/>
          <w:sz w:val="28"/>
          <w:szCs w:val="28"/>
        </w:rPr>
      </w:pPr>
      <w:r w:rsidRPr="00E71E83">
        <w:rPr>
          <w:rFonts w:ascii="Times New Roman" w:hAnsi="Times New Roman"/>
          <w:b/>
          <w:iCs/>
          <w:sz w:val="28"/>
          <w:szCs w:val="28"/>
        </w:rPr>
        <w:t>Задача 4</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b/>
          <w:sz w:val="28"/>
          <w:szCs w:val="28"/>
          <w:lang w:eastAsia="ru-RU"/>
        </w:rPr>
        <w:t>Задание.</w:t>
      </w:r>
      <w:r w:rsidRPr="00E71E83">
        <w:rPr>
          <w:rFonts w:ascii="Times New Roman" w:hAnsi="Times New Roman"/>
          <w:sz w:val="28"/>
          <w:szCs w:val="28"/>
          <w:lang w:eastAsia="ru-RU"/>
        </w:rPr>
        <w:t xml:space="preserve"> В цепь поставок Х требуется выбрать поставщика. О предполагаемых для выбора поставщиках (Р</w:t>
      </w:r>
      <w:r w:rsidRPr="00E71E83">
        <w:rPr>
          <w:rFonts w:ascii="Times New Roman" w:hAnsi="Times New Roman"/>
          <w:sz w:val="28"/>
          <w:szCs w:val="28"/>
          <w:vertAlign w:val="subscript"/>
          <w:lang w:eastAsia="ru-RU"/>
        </w:rPr>
        <w:t>1</w:t>
      </w:r>
      <w:r w:rsidRPr="00E71E83">
        <w:rPr>
          <w:rFonts w:ascii="Times New Roman" w:hAnsi="Times New Roman"/>
          <w:sz w:val="28"/>
          <w:szCs w:val="28"/>
          <w:lang w:eastAsia="ru-RU"/>
        </w:rPr>
        <w:t xml:space="preserve"> и Р</w:t>
      </w:r>
      <w:r w:rsidRPr="00E71E83">
        <w:rPr>
          <w:rFonts w:ascii="Times New Roman" w:hAnsi="Times New Roman"/>
          <w:sz w:val="28"/>
          <w:szCs w:val="28"/>
          <w:vertAlign w:val="subscript"/>
          <w:lang w:eastAsia="ru-RU"/>
        </w:rPr>
        <w:t>2</w:t>
      </w:r>
      <w:r w:rsidRPr="00E71E83">
        <w:rPr>
          <w:rFonts w:ascii="Times New Roman" w:hAnsi="Times New Roman"/>
          <w:sz w:val="28"/>
          <w:szCs w:val="28"/>
          <w:lang w:eastAsia="ru-RU"/>
        </w:rPr>
        <w:t>) имеется информация по их деятельности за два периода.</w:t>
      </w:r>
    </w:p>
    <w:p w:rsidR="00CD4ED2" w:rsidRPr="00E71E83" w:rsidRDefault="00CD4ED2" w:rsidP="00CD4ED2">
      <w:pPr>
        <w:spacing w:after="0" w:line="240" w:lineRule="auto"/>
        <w:ind w:firstLine="709"/>
        <w:jc w:val="both"/>
        <w:rPr>
          <w:rFonts w:ascii="Times New Roman" w:hAnsi="Times New Roman"/>
          <w:b/>
          <w:sz w:val="28"/>
          <w:szCs w:val="28"/>
          <w:lang w:eastAsia="ru-RU"/>
        </w:rPr>
      </w:pPr>
      <w:r w:rsidRPr="00E71E83">
        <w:rPr>
          <w:rFonts w:ascii="Times New Roman" w:hAnsi="Times New Roman"/>
          <w:b/>
          <w:sz w:val="28"/>
          <w:szCs w:val="28"/>
          <w:lang w:eastAsia="ru-RU"/>
        </w:rPr>
        <w:t>Исходные данные:</w:t>
      </w:r>
    </w:p>
    <w:p w:rsidR="00CD4ED2" w:rsidRPr="00E71E83" w:rsidRDefault="00CD4ED2" w:rsidP="00CD4ED2">
      <w:pPr>
        <w:spacing w:after="0" w:line="240" w:lineRule="auto"/>
        <w:ind w:firstLine="709"/>
        <w:jc w:val="both"/>
        <w:rPr>
          <w:rFonts w:ascii="Times New Roman" w:hAnsi="Times New Roman"/>
          <w:sz w:val="28"/>
          <w:szCs w:val="28"/>
          <w:lang w:eastAsia="ru-RU"/>
        </w:rPr>
      </w:pPr>
      <w:r w:rsidRPr="00E71E83">
        <w:rPr>
          <w:rFonts w:ascii="Times New Roman" w:hAnsi="Times New Roman"/>
          <w:sz w:val="28"/>
          <w:szCs w:val="28"/>
          <w:lang w:eastAsia="ru-RU"/>
        </w:rPr>
        <w:t xml:space="preserve">В таблицах 1-4 приведены данные о деятельности поставщиков. </w:t>
      </w:r>
    </w:p>
    <w:p w:rsidR="00CD4ED2" w:rsidRPr="00E71E83" w:rsidRDefault="00CD4ED2" w:rsidP="00CD4ED2">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1</w:t>
      </w:r>
    </w:p>
    <w:p w:rsidR="00CD4ED2" w:rsidRPr="00E71E83" w:rsidRDefault="00CD4ED2" w:rsidP="00CD4ED2">
      <w:pPr>
        <w:spacing w:after="0" w:line="240" w:lineRule="auto"/>
        <w:ind w:firstLine="709"/>
        <w:jc w:val="center"/>
        <w:rPr>
          <w:rFonts w:ascii="Times New Roman" w:hAnsi="Times New Roman"/>
          <w:sz w:val="28"/>
          <w:szCs w:val="28"/>
          <w:lang w:eastAsia="ru-RU"/>
        </w:rPr>
      </w:pPr>
      <w:r w:rsidRPr="00E71E83">
        <w:rPr>
          <w:rFonts w:ascii="Times New Roman" w:hAnsi="Times New Roman"/>
          <w:sz w:val="28"/>
          <w:szCs w:val="28"/>
          <w:lang w:eastAsia="ru-RU"/>
        </w:rPr>
        <w:t>Дина</w:t>
      </w:r>
      <w:r>
        <w:rPr>
          <w:rFonts w:ascii="Times New Roman" w:hAnsi="Times New Roman"/>
          <w:sz w:val="28"/>
          <w:szCs w:val="28"/>
          <w:lang w:eastAsia="ru-RU"/>
        </w:rPr>
        <w:t>мика цен на поставляемые товары</w:t>
      </w:r>
    </w:p>
    <w:tbl>
      <w:tblPr>
        <w:tblStyle w:val="11"/>
        <w:tblW w:w="5000" w:type="pct"/>
        <w:tblLook w:val="04A0" w:firstRow="1" w:lastRow="0" w:firstColumn="1" w:lastColumn="0" w:noHBand="0" w:noVBand="1"/>
      </w:tblPr>
      <w:tblGrid>
        <w:gridCol w:w="1767"/>
        <w:gridCol w:w="935"/>
        <w:gridCol w:w="1747"/>
        <w:gridCol w:w="1728"/>
        <w:gridCol w:w="1594"/>
        <w:gridCol w:w="1574"/>
      </w:tblGrid>
      <w:tr w:rsidR="00CD4ED2" w:rsidRPr="00E71E83" w:rsidTr="009A6581">
        <w:tc>
          <w:tcPr>
            <w:tcW w:w="0" w:type="auto"/>
            <w:vMerge w:val="restart"/>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vMerge w:val="restart"/>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gridSpan w:val="2"/>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Объем поставки, ед./год</w:t>
            </w:r>
          </w:p>
        </w:tc>
        <w:tc>
          <w:tcPr>
            <w:tcW w:w="0" w:type="auto"/>
            <w:gridSpan w:val="2"/>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Цена за единицу, руб.</w:t>
            </w:r>
          </w:p>
        </w:tc>
      </w:tr>
      <w:tr w:rsidR="00CD4ED2" w:rsidRPr="00E71E83" w:rsidTr="009A6581">
        <w:tc>
          <w:tcPr>
            <w:tcW w:w="0" w:type="auto"/>
            <w:vMerge/>
            <w:hideMark/>
          </w:tcPr>
          <w:p w:rsidR="00CD4ED2" w:rsidRPr="00E71E83" w:rsidRDefault="00CD4ED2" w:rsidP="009A6581">
            <w:pPr>
              <w:rPr>
                <w:rFonts w:ascii="Times New Roman" w:hAnsi="Times New Roman"/>
                <w:bCs/>
                <w:sz w:val="24"/>
                <w:szCs w:val="24"/>
                <w:lang w:eastAsia="ru-RU"/>
              </w:rPr>
            </w:pPr>
          </w:p>
        </w:tc>
        <w:tc>
          <w:tcPr>
            <w:tcW w:w="0" w:type="auto"/>
            <w:vMerge/>
            <w:hideMark/>
          </w:tcPr>
          <w:p w:rsidR="00CD4ED2" w:rsidRPr="00E71E83" w:rsidRDefault="00CD4ED2" w:rsidP="009A6581">
            <w:pPr>
              <w:rPr>
                <w:rFonts w:ascii="Times New Roman" w:hAnsi="Times New Roman"/>
                <w:bCs/>
                <w:sz w:val="24"/>
                <w:szCs w:val="24"/>
                <w:lang w:eastAsia="ru-RU"/>
              </w:rPr>
            </w:pP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А</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В</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А</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товара В</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5</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1200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1200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6</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9000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6000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9</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4</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7000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10000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6</w:t>
            </w:r>
          </w:p>
        </w:tc>
      </w:tr>
    </w:tbl>
    <w:p w:rsidR="00CD4ED2" w:rsidRPr="00E71E83" w:rsidRDefault="00CD4ED2" w:rsidP="00CD4ED2">
      <w:pPr>
        <w:spacing w:after="0" w:line="240" w:lineRule="auto"/>
        <w:rPr>
          <w:rFonts w:ascii="Times New Roman" w:hAnsi="Times New Roman"/>
          <w:sz w:val="24"/>
          <w:szCs w:val="24"/>
          <w:lang w:eastAsia="ru-RU"/>
        </w:rPr>
      </w:pPr>
    </w:p>
    <w:p w:rsidR="00CD4ED2" w:rsidRPr="00E71E83" w:rsidRDefault="00CD4ED2" w:rsidP="00CD4ED2">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2</w:t>
      </w:r>
    </w:p>
    <w:p w:rsidR="00CD4ED2" w:rsidRPr="00E71E83" w:rsidRDefault="00CD4ED2" w:rsidP="00CD4ED2">
      <w:pPr>
        <w:spacing w:after="0" w:line="240" w:lineRule="auto"/>
        <w:ind w:firstLine="709"/>
        <w:jc w:val="center"/>
        <w:rPr>
          <w:rFonts w:ascii="Times New Roman" w:hAnsi="Times New Roman"/>
          <w:sz w:val="28"/>
          <w:szCs w:val="28"/>
          <w:lang w:eastAsia="ru-RU"/>
        </w:rPr>
      </w:pPr>
      <w:r w:rsidRPr="00E71E83">
        <w:rPr>
          <w:rFonts w:ascii="Times New Roman" w:hAnsi="Times New Roman"/>
          <w:sz w:val="28"/>
          <w:szCs w:val="28"/>
          <w:lang w:eastAsia="ru-RU"/>
        </w:rPr>
        <w:t>Динамика поставки бракованно</w:t>
      </w:r>
      <w:r>
        <w:rPr>
          <w:rFonts w:ascii="Times New Roman" w:hAnsi="Times New Roman"/>
          <w:sz w:val="28"/>
          <w:szCs w:val="28"/>
          <w:lang w:eastAsia="ru-RU"/>
        </w:rPr>
        <w:t>й продукции</w:t>
      </w:r>
    </w:p>
    <w:tbl>
      <w:tblPr>
        <w:tblStyle w:val="11"/>
        <w:tblW w:w="5000" w:type="pct"/>
        <w:tblLook w:val="04A0" w:firstRow="1" w:lastRow="0" w:firstColumn="1" w:lastColumn="0" w:noHBand="0" w:noVBand="1"/>
      </w:tblPr>
      <w:tblGrid>
        <w:gridCol w:w="1744"/>
        <w:gridCol w:w="935"/>
        <w:gridCol w:w="6666"/>
      </w:tblGrid>
      <w:tr w:rsidR="00CD4ED2" w:rsidRPr="00E71E83" w:rsidTr="009A6581">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Объем поставки бракованной продукции, ед./год</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75</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120</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300</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425</w:t>
            </w:r>
          </w:p>
        </w:tc>
      </w:tr>
    </w:tbl>
    <w:p w:rsidR="00CD4ED2" w:rsidRPr="00E71E83" w:rsidRDefault="00CD4ED2" w:rsidP="00CD4ED2">
      <w:pPr>
        <w:spacing w:after="0" w:line="240" w:lineRule="auto"/>
        <w:ind w:firstLine="709"/>
        <w:jc w:val="both"/>
        <w:rPr>
          <w:rFonts w:ascii="Times New Roman" w:hAnsi="Times New Roman"/>
          <w:sz w:val="28"/>
          <w:szCs w:val="28"/>
          <w:lang w:eastAsia="ru-RU"/>
        </w:rPr>
      </w:pPr>
    </w:p>
    <w:p w:rsidR="00CD4ED2" w:rsidRPr="00E71E83" w:rsidRDefault="00CD4ED2" w:rsidP="00CD4ED2">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3</w:t>
      </w:r>
    </w:p>
    <w:p w:rsidR="00CD4ED2" w:rsidRPr="00E71E83" w:rsidRDefault="00CD4ED2" w:rsidP="00CD4ED2">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Динамика задержек поставок</w:t>
      </w:r>
    </w:p>
    <w:tbl>
      <w:tblPr>
        <w:tblStyle w:val="11"/>
        <w:tblW w:w="5000" w:type="pct"/>
        <w:tblLook w:val="04A0" w:firstRow="1" w:lastRow="0" w:firstColumn="1" w:lastColumn="0" w:noHBand="0" w:noVBand="1"/>
      </w:tblPr>
      <w:tblGrid>
        <w:gridCol w:w="1699"/>
        <w:gridCol w:w="935"/>
        <w:gridCol w:w="3549"/>
        <w:gridCol w:w="3162"/>
      </w:tblGrid>
      <w:tr w:rsidR="00CD4ED2" w:rsidRPr="00E71E83" w:rsidTr="009A6581">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Поставщик</w:t>
            </w:r>
          </w:p>
        </w:tc>
        <w:tc>
          <w:tcPr>
            <w:tcW w:w="500" w:type="pct"/>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Год</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Количество поставок, шт.</w:t>
            </w:r>
          </w:p>
        </w:tc>
        <w:tc>
          <w:tcPr>
            <w:tcW w:w="0" w:type="auto"/>
            <w:hideMark/>
          </w:tcPr>
          <w:p w:rsidR="00CD4ED2" w:rsidRPr="00E71E83" w:rsidRDefault="00CD4ED2" w:rsidP="009A6581">
            <w:pPr>
              <w:jc w:val="center"/>
              <w:rPr>
                <w:rFonts w:ascii="Times New Roman" w:hAnsi="Times New Roman"/>
                <w:bCs/>
                <w:sz w:val="24"/>
                <w:szCs w:val="24"/>
                <w:lang w:eastAsia="ru-RU"/>
              </w:rPr>
            </w:pPr>
            <w:r w:rsidRPr="00E71E83">
              <w:rPr>
                <w:rFonts w:ascii="Times New Roman" w:hAnsi="Times New Roman"/>
                <w:bCs/>
                <w:sz w:val="24"/>
                <w:szCs w:val="24"/>
                <w:lang w:eastAsia="ru-RU"/>
              </w:rPr>
              <w:t>Всего опозданий, дней</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8</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28</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7</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35</w:t>
            </w:r>
          </w:p>
        </w:tc>
      </w:tr>
      <w:tr w:rsidR="00CD4ED2" w:rsidRPr="00E71E83" w:rsidTr="009A6581">
        <w:tc>
          <w:tcPr>
            <w:tcW w:w="0" w:type="auto"/>
            <w:vMerge w:val="restar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Р</w:t>
            </w:r>
            <w:r w:rsidRPr="00E71E83">
              <w:rPr>
                <w:rFonts w:ascii="Times New Roman" w:hAnsi="Times New Roman"/>
                <w:sz w:val="24"/>
                <w:szCs w:val="24"/>
                <w:vertAlign w:val="subscript"/>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10</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45</w:t>
            </w:r>
          </w:p>
        </w:tc>
      </w:tr>
      <w:tr w:rsidR="00CD4ED2" w:rsidRPr="00E71E83" w:rsidTr="009A6581">
        <w:tc>
          <w:tcPr>
            <w:tcW w:w="0" w:type="auto"/>
            <w:vMerge/>
            <w:hideMark/>
          </w:tcPr>
          <w:p w:rsidR="00CD4ED2" w:rsidRPr="00E71E83" w:rsidRDefault="00CD4ED2" w:rsidP="009A6581">
            <w:pPr>
              <w:jc w:val="center"/>
              <w:rPr>
                <w:rFonts w:ascii="Times New Roman" w:hAnsi="Times New Roman"/>
                <w:sz w:val="24"/>
                <w:szCs w:val="24"/>
                <w:lang w:eastAsia="ru-RU"/>
              </w:rPr>
            </w:pP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12</w:t>
            </w:r>
          </w:p>
        </w:tc>
        <w:tc>
          <w:tcPr>
            <w:tcW w:w="0" w:type="auto"/>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36</w:t>
            </w:r>
          </w:p>
        </w:tc>
      </w:tr>
    </w:tbl>
    <w:p w:rsidR="00CD4ED2" w:rsidRPr="00E71E83" w:rsidRDefault="00CD4ED2" w:rsidP="00CD4ED2">
      <w:pPr>
        <w:spacing w:after="0" w:line="240" w:lineRule="auto"/>
        <w:ind w:firstLine="709"/>
        <w:jc w:val="both"/>
        <w:rPr>
          <w:rFonts w:ascii="Times New Roman" w:hAnsi="Times New Roman"/>
          <w:sz w:val="28"/>
          <w:szCs w:val="28"/>
          <w:lang w:eastAsia="ru-RU"/>
        </w:rPr>
      </w:pPr>
    </w:p>
    <w:p w:rsidR="00CD4ED2" w:rsidRPr="00E71E83" w:rsidRDefault="00CD4ED2" w:rsidP="00CD4ED2">
      <w:pPr>
        <w:spacing w:after="0" w:line="240" w:lineRule="auto"/>
        <w:ind w:firstLine="709"/>
        <w:jc w:val="right"/>
        <w:rPr>
          <w:rFonts w:ascii="Times New Roman" w:hAnsi="Times New Roman"/>
          <w:sz w:val="28"/>
          <w:szCs w:val="28"/>
          <w:lang w:eastAsia="ru-RU"/>
        </w:rPr>
      </w:pPr>
      <w:r w:rsidRPr="00E71E83">
        <w:rPr>
          <w:rFonts w:ascii="Times New Roman" w:hAnsi="Times New Roman"/>
          <w:sz w:val="28"/>
          <w:szCs w:val="28"/>
          <w:lang w:eastAsia="ru-RU"/>
        </w:rPr>
        <w:t>Таблица 4</w:t>
      </w:r>
    </w:p>
    <w:p w:rsidR="00CD4ED2" w:rsidRPr="006661F9" w:rsidRDefault="00CD4ED2" w:rsidP="00CD4ED2">
      <w:pPr>
        <w:widowControl w:val="0"/>
        <w:spacing w:after="0" w:line="280" w:lineRule="exact"/>
        <w:jc w:val="center"/>
        <w:rPr>
          <w:rFonts w:ascii="Times New Roman" w:hAnsi="Times New Roman"/>
          <w:iCs/>
          <w:color w:val="000000"/>
          <w:sz w:val="28"/>
          <w:szCs w:val="28"/>
          <w:lang w:eastAsia="ru-RU" w:bidi="ru-RU"/>
        </w:rPr>
      </w:pPr>
      <w:r w:rsidRPr="00E71E83">
        <w:rPr>
          <w:rFonts w:ascii="Times New Roman" w:hAnsi="Times New Roman"/>
          <w:iCs/>
          <w:color w:val="000000"/>
          <w:sz w:val="28"/>
          <w:szCs w:val="28"/>
          <w:lang w:eastAsia="ru-RU" w:bidi="ru-RU"/>
        </w:rPr>
        <w:t>Значимость критерия для потреб</w:t>
      </w:r>
      <w:r>
        <w:rPr>
          <w:rFonts w:ascii="Times New Roman" w:hAnsi="Times New Roman"/>
          <w:iCs/>
          <w:color w:val="000000"/>
          <w:sz w:val="28"/>
          <w:szCs w:val="28"/>
          <w:lang w:eastAsia="ru-RU" w:bidi="ru-RU"/>
        </w:rPr>
        <w:t>ителя (экспертная оценка), доли</w:t>
      </w:r>
    </w:p>
    <w:tbl>
      <w:tblPr>
        <w:tblStyle w:val="11"/>
        <w:tblW w:w="5000" w:type="pct"/>
        <w:tblLook w:val="04A0" w:firstRow="1" w:lastRow="0" w:firstColumn="1" w:lastColumn="0" w:noHBand="0" w:noVBand="1"/>
      </w:tblPr>
      <w:tblGrid>
        <w:gridCol w:w="2972"/>
        <w:gridCol w:w="6373"/>
      </w:tblGrid>
      <w:tr w:rsidR="00CD4ED2" w:rsidRPr="00E71E83" w:rsidTr="009A6581">
        <w:tc>
          <w:tcPr>
            <w:tcW w:w="1590" w:type="pct"/>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Критерии</w:t>
            </w:r>
          </w:p>
        </w:tc>
        <w:tc>
          <w:tcPr>
            <w:tcW w:w="3410" w:type="pct"/>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Удельный вес значимости показателя (0-1), дол.</w:t>
            </w:r>
          </w:p>
        </w:tc>
      </w:tr>
      <w:tr w:rsidR="00CD4ED2" w:rsidRPr="00E71E83" w:rsidTr="009A6581">
        <w:tc>
          <w:tcPr>
            <w:tcW w:w="1590" w:type="pct"/>
            <w:hideMark/>
          </w:tcPr>
          <w:p w:rsidR="00CD4ED2" w:rsidRPr="00E71E83" w:rsidRDefault="00CD4ED2" w:rsidP="009A6581">
            <w:pPr>
              <w:rPr>
                <w:rFonts w:ascii="Times New Roman" w:hAnsi="Times New Roman"/>
                <w:sz w:val="24"/>
                <w:szCs w:val="24"/>
                <w:lang w:eastAsia="ru-RU"/>
              </w:rPr>
            </w:pPr>
            <w:r w:rsidRPr="00E71E83">
              <w:rPr>
                <w:rFonts w:ascii="Times New Roman" w:hAnsi="Times New Roman"/>
                <w:sz w:val="24"/>
                <w:szCs w:val="24"/>
                <w:lang w:eastAsia="ru-RU"/>
              </w:rPr>
              <w:t>Цена</w:t>
            </w:r>
          </w:p>
        </w:tc>
        <w:tc>
          <w:tcPr>
            <w:tcW w:w="3410" w:type="pc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0,5</w:t>
            </w:r>
          </w:p>
        </w:tc>
      </w:tr>
      <w:tr w:rsidR="00CD4ED2" w:rsidRPr="00E71E83" w:rsidTr="009A6581">
        <w:tc>
          <w:tcPr>
            <w:tcW w:w="1590" w:type="pct"/>
            <w:hideMark/>
          </w:tcPr>
          <w:p w:rsidR="00CD4ED2" w:rsidRPr="00E71E83" w:rsidRDefault="00CD4ED2" w:rsidP="009A6581">
            <w:pPr>
              <w:rPr>
                <w:rFonts w:ascii="Times New Roman" w:hAnsi="Times New Roman"/>
                <w:sz w:val="24"/>
                <w:szCs w:val="24"/>
                <w:lang w:eastAsia="ru-RU"/>
              </w:rPr>
            </w:pPr>
            <w:r w:rsidRPr="00E71E83">
              <w:rPr>
                <w:rFonts w:ascii="Times New Roman" w:hAnsi="Times New Roman"/>
                <w:sz w:val="24"/>
                <w:szCs w:val="24"/>
                <w:lang w:eastAsia="ru-RU"/>
              </w:rPr>
              <w:t>Качество</w:t>
            </w:r>
          </w:p>
        </w:tc>
        <w:tc>
          <w:tcPr>
            <w:tcW w:w="3410" w:type="pc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0,3</w:t>
            </w:r>
          </w:p>
        </w:tc>
      </w:tr>
      <w:tr w:rsidR="00CD4ED2" w:rsidRPr="00E71E83" w:rsidTr="009A6581">
        <w:tc>
          <w:tcPr>
            <w:tcW w:w="1590" w:type="pct"/>
            <w:hideMark/>
          </w:tcPr>
          <w:p w:rsidR="00CD4ED2" w:rsidRPr="00E71E83" w:rsidRDefault="00CD4ED2" w:rsidP="009A6581">
            <w:pPr>
              <w:rPr>
                <w:rFonts w:ascii="Times New Roman" w:hAnsi="Times New Roman"/>
                <w:sz w:val="24"/>
                <w:szCs w:val="24"/>
                <w:lang w:eastAsia="ru-RU"/>
              </w:rPr>
            </w:pPr>
            <w:r w:rsidRPr="00E71E83">
              <w:rPr>
                <w:rFonts w:ascii="Times New Roman" w:hAnsi="Times New Roman"/>
                <w:sz w:val="24"/>
                <w:szCs w:val="24"/>
                <w:lang w:eastAsia="ru-RU"/>
              </w:rPr>
              <w:t>Надежность поставки</w:t>
            </w:r>
          </w:p>
        </w:tc>
        <w:tc>
          <w:tcPr>
            <w:tcW w:w="3410" w:type="pct"/>
            <w:hideMark/>
          </w:tcPr>
          <w:p w:rsidR="00CD4ED2" w:rsidRPr="00E71E83" w:rsidRDefault="00CD4ED2" w:rsidP="009A6581">
            <w:pPr>
              <w:jc w:val="center"/>
              <w:rPr>
                <w:rFonts w:ascii="Times New Roman" w:hAnsi="Times New Roman"/>
                <w:sz w:val="24"/>
                <w:szCs w:val="24"/>
                <w:lang w:eastAsia="ru-RU"/>
              </w:rPr>
            </w:pPr>
            <w:r w:rsidRPr="00E71E83">
              <w:rPr>
                <w:rFonts w:ascii="Times New Roman" w:hAnsi="Times New Roman"/>
                <w:sz w:val="24"/>
                <w:szCs w:val="24"/>
                <w:lang w:eastAsia="ru-RU"/>
              </w:rPr>
              <w:t>0,2</w:t>
            </w:r>
          </w:p>
        </w:tc>
      </w:tr>
    </w:tbl>
    <w:p w:rsidR="00CD4ED2" w:rsidRPr="00E71E83" w:rsidRDefault="00CD4ED2" w:rsidP="00CD4ED2">
      <w:pPr>
        <w:spacing w:after="0" w:line="360" w:lineRule="auto"/>
        <w:ind w:firstLine="709"/>
        <w:rPr>
          <w:rFonts w:ascii="Times New Roman" w:hAnsi="Times New Roman"/>
          <w:sz w:val="28"/>
          <w:szCs w:val="28"/>
          <w:lang w:eastAsia="ru-RU"/>
        </w:rPr>
      </w:pPr>
    </w:p>
    <w:p w:rsidR="00CD4ED2" w:rsidRPr="00E71E83" w:rsidRDefault="00CD4ED2" w:rsidP="00CD4ED2">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Pr>
          <w:rFonts w:ascii="Times New Roman" w:eastAsia="Calibri" w:hAnsi="Times New Roman"/>
          <w:b/>
          <w:bCs/>
          <w:sz w:val="28"/>
          <w:szCs w:val="28"/>
          <w:lang w:eastAsia="ru-RU"/>
        </w:rPr>
        <w:lastRenderedPageBreak/>
        <w:t>Задача 5</w:t>
      </w:r>
    </w:p>
    <w:p w:rsidR="00CD4ED2" w:rsidRPr="00E71E83" w:rsidRDefault="00CD4ED2" w:rsidP="00CD4ED2">
      <w:pPr>
        <w:widowControl w:val="0"/>
        <w:autoSpaceDE w:val="0"/>
        <w:autoSpaceDN w:val="0"/>
        <w:adjustRightInd w:val="0"/>
        <w:spacing w:after="0" w:line="240" w:lineRule="auto"/>
        <w:ind w:firstLine="709"/>
        <w:jc w:val="both"/>
        <w:rPr>
          <w:rFonts w:ascii="Times New Roman" w:eastAsia="Calibri" w:hAnsi="Times New Roman"/>
          <w:b/>
          <w:bCs/>
          <w:sz w:val="28"/>
          <w:szCs w:val="28"/>
          <w:lang w:eastAsia="ru-RU"/>
        </w:rPr>
      </w:pPr>
      <w:r w:rsidRPr="00E71E83">
        <w:rPr>
          <w:rFonts w:ascii="Times New Roman" w:eastAsia="Calibri" w:hAnsi="Times New Roman"/>
          <w:b/>
          <w:bCs/>
          <w:sz w:val="28"/>
          <w:szCs w:val="28"/>
          <w:lang w:eastAsia="ru-RU"/>
        </w:rPr>
        <w:t xml:space="preserve">Задание. </w:t>
      </w:r>
      <w:r w:rsidRPr="00E71E83">
        <w:rPr>
          <w:rFonts w:ascii="Times New Roman" w:eastAsia="Calibri" w:hAnsi="Times New Roman"/>
          <w:bCs/>
          <w:sz w:val="28"/>
          <w:szCs w:val="28"/>
          <w:lang w:eastAsia="ru-RU"/>
        </w:rPr>
        <w:t xml:space="preserve">Выполнить решение задач </w:t>
      </w:r>
      <w:r>
        <w:rPr>
          <w:rFonts w:ascii="Times New Roman" w:eastAsia="Calibri" w:hAnsi="Times New Roman"/>
          <w:bCs/>
          <w:sz w:val="28"/>
          <w:szCs w:val="28"/>
          <w:lang w:eastAsia="ru-RU"/>
        </w:rPr>
        <w:t xml:space="preserve">(вариант 1-3) </w:t>
      </w:r>
      <w:r w:rsidRPr="00E71E83">
        <w:rPr>
          <w:rFonts w:ascii="Times New Roman" w:eastAsia="Calibri" w:hAnsi="Times New Roman"/>
          <w:bCs/>
          <w:sz w:val="28"/>
          <w:szCs w:val="28"/>
          <w:lang w:eastAsia="ru-RU"/>
        </w:rPr>
        <w:t>по выбору наиболее предпочтительного канала распределения.</w:t>
      </w:r>
    </w:p>
    <w:p w:rsidR="00CD4ED2" w:rsidRPr="00E71E83" w:rsidRDefault="00CD4ED2" w:rsidP="00CD4ED2">
      <w:pPr>
        <w:shd w:val="clear" w:color="auto" w:fill="FEFEFE"/>
        <w:spacing w:after="0" w:line="240" w:lineRule="auto"/>
        <w:ind w:firstLine="709"/>
        <w:jc w:val="both"/>
        <w:rPr>
          <w:rFonts w:ascii="Times New Roman" w:hAnsi="Times New Roman"/>
          <w:b/>
          <w:sz w:val="28"/>
          <w:szCs w:val="28"/>
          <w:lang w:eastAsia="ru-RU"/>
        </w:rPr>
      </w:pPr>
      <w:r w:rsidRPr="00E71E83">
        <w:rPr>
          <w:rFonts w:ascii="Times New Roman" w:hAnsi="Times New Roman"/>
          <w:b/>
          <w:sz w:val="28"/>
          <w:szCs w:val="28"/>
          <w:lang w:eastAsia="ru-RU"/>
        </w:rPr>
        <w:t>Методические указания:</w:t>
      </w:r>
    </w:p>
    <w:p w:rsidR="00CD4ED2" w:rsidRPr="00E71E83" w:rsidRDefault="00CD4ED2" w:rsidP="00CD4ED2">
      <w:pPr>
        <w:spacing w:after="0" w:line="240" w:lineRule="auto"/>
        <w:ind w:firstLine="709"/>
        <w:jc w:val="center"/>
        <w:rPr>
          <w:rFonts w:ascii="Times New Roman" w:hAnsi="Times New Roman"/>
          <w:sz w:val="28"/>
          <w:szCs w:val="28"/>
          <w:lang w:eastAsia="ru-RU"/>
        </w:rPr>
      </w:pPr>
      <m:oMathPara>
        <m:oMath>
          <m:r>
            <w:rPr>
              <w:rFonts w:ascii="Cambria Math" w:hAnsi="Cambria Math"/>
              <w:sz w:val="28"/>
              <w:szCs w:val="28"/>
              <w:lang w:eastAsia="ru-RU"/>
            </w:rPr>
            <m:t>O=</m:t>
          </m:r>
          <m:f>
            <m:fPr>
              <m:ctrlPr>
                <w:rPr>
                  <w:rFonts w:ascii="Cambria Math" w:hAnsi="Cambria Math"/>
                  <w:i/>
                  <w:sz w:val="28"/>
                  <w:szCs w:val="28"/>
                  <w:lang w:eastAsia="ru-RU"/>
                </w:rPr>
              </m:ctrlPr>
            </m:fPr>
            <m:num>
              <m:r>
                <w:rPr>
                  <w:rFonts w:ascii="Cambria Math" w:hAnsi="Cambria Math"/>
                  <w:sz w:val="28"/>
                  <w:szCs w:val="28"/>
                  <w:lang w:eastAsia="ru-RU"/>
                </w:rPr>
                <m:t>П</m:t>
              </m:r>
            </m:num>
            <m:den>
              <m:r>
                <w:rPr>
                  <w:rFonts w:ascii="Cambria Math" w:hAnsi="Cambria Math"/>
                  <w:sz w:val="28"/>
                  <w:szCs w:val="28"/>
                  <w:lang w:eastAsia="ru-RU"/>
                </w:rPr>
                <m:t>Вк</m:t>
              </m:r>
            </m:den>
          </m:f>
          <m:r>
            <w:rPr>
              <w:rFonts w:ascii="Cambria Math" w:hAnsi="Cambria Math"/>
              <w:sz w:val="28"/>
              <w:szCs w:val="28"/>
              <w:lang w:eastAsia="ru-RU"/>
            </w:rPr>
            <m:t>*100</m:t>
          </m:r>
        </m:oMath>
      </m:oMathPara>
    </w:p>
    <w:p w:rsidR="00CD4ED2" w:rsidRPr="00E71E83" w:rsidRDefault="00CD4ED2" w:rsidP="00CD4ED2">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где О - отдача от вложения капитала, или средняя норма прибыли, %;</w:t>
      </w:r>
    </w:p>
    <w:p w:rsidR="00CD4ED2" w:rsidRPr="00E71E83" w:rsidRDefault="00CD4ED2" w:rsidP="00CD4ED2">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П - прибыль, полученная от вложения капитала, руб.;</w:t>
      </w:r>
    </w:p>
    <w:p w:rsidR="00CD4ED2" w:rsidRPr="00E71E83" w:rsidRDefault="00CD4ED2" w:rsidP="00CD4ED2">
      <w:pPr>
        <w:shd w:val="clear" w:color="auto" w:fill="FEFEFE"/>
        <w:spacing w:after="0" w:line="240" w:lineRule="auto"/>
        <w:rPr>
          <w:rFonts w:ascii="Times New Roman" w:hAnsi="Times New Roman"/>
          <w:color w:val="222222"/>
          <w:sz w:val="28"/>
          <w:szCs w:val="28"/>
          <w:lang w:eastAsia="ru-RU"/>
        </w:rPr>
      </w:pPr>
      <w:r w:rsidRPr="00E71E83">
        <w:rPr>
          <w:rFonts w:ascii="Times New Roman" w:hAnsi="Times New Roman"/>
          <w:color w:val="222222"/>
          <w:sz w:val="28"/>
          <w:szCs w:val="28"/>
          <w:lang w:eastAsia="ru-RU"/>
        </w:rPr>
        <w:t>Вк - величина вложенного капитала, руб.</w:t>
      </w:r>
    </w:p>
    <w:p w:rsidR="00CD4ED2" w:rsidRPr="00E71E83" w:rsidRDefault="00CD4ED2" w:rsidP="00CD4ED2">
      <w:pPr>
        <w:shd w:val="clear" w:color="auto" w:fill="FEFEFE"/>
        <w:spacing w:after="0" w:line="240" w:lineRule="auto"/>
        <w:ind w:firstLine="709"/>
        <w:jc w:val="center"/>
        <w:rPr>
          <w:rFonts w:ascii="Times New Roman" w:hAnsi="Times New Roman"/>
          <w:b/>
          <w:color w:val="222222"/>
          <w:sz w:val="28"/>
          <w:szCs w:val="28"/>
          <w:lang w:eastAsia="ru-RU"/>
        </w:rPr>
      </w:pPr>
      <w:r>
        <w:rPr>
          <w:rFonts w:ascii="Times New Roman" w:hAnsi="Times New Roman"/>
          <w:b/>
          <w:color w:val="222222"/>
          <w:sz w:val="28"/>
          <w:szCs w:val="28"/>
          <w:lang w:eastAsia="ru-RU"/>
        </w:rPr>
        <w:t>Вариант 1</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Какое решение принять по выбору канала распределения в цепи поставок по критерию эффективности? Выбор из трёх альтернатив:</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канал нулевого уровня: расходы, связанные с содержанием собственной розничной торговой сети, составляют 150 млн. руб., издержки обращения 100 млн. руб., прибыль от реализации товара- 500 млн. руб.;</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одноуровневый канал (прямые связи с использованием посредника - розничной торговли): издержки обращения - 60 млн., прибыль - 30 млн.;</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двухуровневый канал (производитель продает товар оптовому посреднику): издержки обращения - 40 млн., прибыль - 120 млн.</w:t>
      </w:r>
    </w:p>
    <w:p w:rsidR="00CD4ED2" w:rsidRPr="00E71E83" w:rsidRDefault="00CD4ED2" w:rsidP="00CD4ED2">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Вариант </w:t>
      </w:r>
      <w:r w:rsidRPr="00E71E83">
        <w:rPr>
          <w:rFonts w:ascii="Times New Roman" w:hAnsi="Times New Roman"/>
          <w:b/>
          <w:sz w:val="28"/>
          <w:szCs w:val="28"/>
          <w:lang w:eastAsia="ru-RU"/>
        </w:rPr>
        <w:t>2</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 xml:space="preserve">Определите, какой канал распределения более эффективен. </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250 млн. руб., издержки обращения — 100 млн., прибыль от реализации товара - 700 млн.;</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Одноуровневый канал: издержки обращения 160 млн., прибыль может достигнуть 120 млн.;</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Двухуровневый канал: издержки обращения - 80 млн., плановая прибыль 120 млн.</w:t>
      </w:r>
    </w:p>
    <w:p w:rsidR="00CD4ED2" w:rsidRPr="00E71E83" w:rsidRDefault="00CD4ED2" w:rsidP="00CD4ED2">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Вариант </w:t>
      </w:r>
      <w:r w:rsidRPr="00E71E83">
        <w:rPr>
          <w:rFonts w:ascii="Times New Roman" w:hAnsi="Times New Roman"/>
          <w:b/>
          <w:sz w:val="28"/>
          <w:szCs w:val="28"/>
          <w:lang w:eastAsia="ru-RU"/>
        </w:rPr>
        <w:t>3</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Рассмотрите три вида каналов распределения и определите, какой наиболее выгоден для производителя:</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100 млн. руб., издержки обращения — 80 млн., прибыль от реализации товара - 360 млн.;</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Одноуровневый канал: издержки обращения - 70 млн., ожидаемая прибыль 175 млн.;</w:t>
      </w:r>
    </w:p>
    <w:p w:rsidR="00CD4ED2" w:rsidRPr="00E71E83" w:rsidRDefault="00CD4ED2" w:rsidP="00CD4ED2">
      <w:pPr>
        <w:shd w:val="clear" w:color="auto" w:fill="FEFEFE"/>
        <w:spacing w:after="0" w:line="240" w:lineRule="auto"/>
        <w:ind w:firstLine="709"/>
        <w:jc w:val="both"/>
        <w:rPr>
          <w:rFonts w:ascii="Times New Roman" w:hAnsi="Times New Roman"/>
          <w:color w:val="222222"/>
          <w:sz w:val="28"/>
          <w:szCs w:val="28"/>
          <w:lang w:eastAsia="ru-RU"/>
        </w:rPr>
      </w:pPr>
      <w:r w:rsidRPr="00E71E83">
        <w:rPr>
          <w:rFonts w:ascii="Times New Roman" w:hAnsi="Times New Roman"/>
          <w:color w:val="222222"/>
          <w:sz w:val="28"/>
          <w:szCs w:val="28"/>
          <w:lang w:eastAsia="ru-RU"/>
        </w:rPr>
        <w:t>Двухуровневый канал: издержки обращения - 60 млн., прибыль может составить 130 млн.</w:t>
      </w:r>
    </w:p>
    <w:p w:rsidR="00CD4ED2" w:rsidRPr="00E71E83" w:rsidRDefault="00CD4ED2" w:rsidP="00CD4ED2">
      <w:pPr>
        <w:widowControl w:val="0"/>
        <w:autoSpaceDE w:val="0"/>
        <w:autoSpaceDN w:val="0"/>
        <w:adjustRightInd w:val="0"/>
        <w:spacing w:after="0" w:line="240" w:lineRule="auto"/>
        <w:ind w:firstLine="720"/>
        <w:jc w:val="center"/>
        <w:rPr>
          <w:rFonts w:ascii="Times New Roman" w:hAnsi="Times New Roman"/>
          <w:b/>
          <w:bCs/>
          <w:sz w:val="28"/>
          <w:szCs w:val="28"/>
          <w:lang w:eastAsia="ru-RU"/>
        </w:rPr>
      </w:pPr>
      <w:r>
        <w:rPr>
          <w:rFonts w:ascii="Times New Roman" w:hAnsi="Times New Roman"/>
          <w:b/>
          <w:bCs/>
          <w:sz w:val="28"/>
          <w:szCs w:val="28"/>
          <w:lang w:eastAsia="ru-RU"/>
        </w:rPr>
        <w:t>Задача 6</w:t>
      </w:r>
    </w:p>
    <w:p w:rsidR="00CD4ED2" w:rsidRPr="00E71E83" w:rsidRDefault="00CD4ED2" w:rsidP="00CD4ED2">
      <w:pPr>
        <w:keepNext/>
        <w:widowControl w:val="0"/>
        <w:autoSpaceDE w:val="0"/>
        <w:autoSpaceDN w:val="0"/>
        <w:adjustRightInd w:val="0"/>
        <w:spacing w:after="0" w:line="240" w:lineRule="auto"/>
        <w:ind w:firstLine="720"/>
        <w:jc w:val="both"/>
        <w:outlineLvl w:val="2"/>
        <w:rPr>
          <w:rFonts w:ascii="Times New Roman" w:hAnsi="Times New Roman"/>
          <w:b/>
          <w:iCs/>
          <w:sz w:val="28"/>
          <w:szCs w:val="28"/>
          <w:lang w:eastAsia="ru-RU"/>
        </w:rPr>
      </w:pPr>
      <w:r w:rsidRPr="006661F9">
        <w:rPr>
          <w:rFonts w:ascii="Times New Roman" w:hAnsi="Times New Roman"/>
          <w:iCs/>
          <w:sz w:val="28"/>
          <w:szCs w:val="28"/>
          <w:lang w:eastAsia="ru-RU"/>
        </w:rPr>
        <w:t>Задание.</w:t>
      </w:r>
      <w:r w:rsidRPr="00E71E83">
        <w:rPr>
          <w:rFonts w:ascii="Times New Roman" w:hAnsi="Times New Roman"/>
          <w:b/>
          <w:iCs/>
          <w:sz w:val="28"/>
          <w:szCs w:val="28"/>
          <w:lang w:eastAsia="ru-RU"/>
        </w:rPr>
        <w:t xml:space="preserve"> </w:t>
      </w:r>
      <w:r w:rsidRPr="00E71E83">
        <w:rPr>
          <w:rFonts w:ascii="Times New Roman" w:hAnsi="Times New Roman"/>
          <w:iCs/>
          <w:sz w:val="28"/>
          <w:szCs w:val="28"/>
          <w:lang w:eastAsia="ru-RU"/>
        </w:rPr>
        <w:t>Рационализировать товародвижение в цепи поставок:</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1. Проанализировать действующую схему товародвижения и кратко, по пунктам, сформулировать основные причины ее неэффективности.</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2. Предложить проект новой схемы товародвижения, включающей склад фирмы в Кишиневе; рекомендовать ос</w:t>
      </w:r>
      <w:r w:rsidRPr="00E71E83">
        <w:rPr>
          <w:rFonts w:ascii="Times New Roman" w:hAnsi="Times New Roman"/>
          <w:sz w:val="28"/>
          <w:szCs w:val="28"/>
          <w:lang w:eastAsia="ru-RU"/>
        </w:rPr>
        <w:softHyphen/>
        <w:t>новные функции склада.</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 xml:space="preserve">3. На основании данных, приведенных в табл. 1, определить </w:t>
      </w:r>
      <w:r w:rsidRPr="00E71E83">
        <w:rPr>
          <w:rFonts w:ascii="Times New Roman" w:hAnsi="Times New Roman"/>
          <w:sz w:val="28"/>
          <w:szCs w:val="28"/>
          <w:lang w:eastAsia="ru-RU"/>
        </w:rPr>
        <w:lastRenderedPageBreak/>
        <w:t>экономический эффект от изменения схемы товародвижения в цепи поставок.</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4. Рассчитать срок окупаемости капиталовложений, необходимых для реализации предлагаемой схемы товародвижения в цепи поставок.</w:t>
      </w:r>
    </w:p>
    <w:p w:rsidR="00CD4ED2" w:rsidRPr="006661F9"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6661F9">
        <w:rPr>
          <w:rFonts w:ascii="Times New Roman" w:hAnsi="Times New Roman"/>
          <w:sz w:val="28"/>
          <w:szCs w:val="28"/>
          <w:lang w:eastAsia="ru-RU"/>
        </w:rPr>
        <w:t>Исходные данные:</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Фирма Х осуществляет закупки дорогостоящих спиртных напитков в Молдове и последующую доставку их в Москву. Первоначальная схема товародвижения напитков приведена на рис. 1.</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Более десяти заводов, находящихся в разных районах Молдовы, автотранспортом доставляют напитки в ящиках, по 12 бутылок в каждом, на железнодорожную станцию Кишинева. Промежуточное хранение товара до набора вагонной партии осуществляется в пристанционном складе. Затем происходит загрузка вагонов, прием товара проводниками, оформление таможенных документов, передача вагонов железной дороге.</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В дальнейшем вагоны направляются в Россию и поступают на один из таможенных складов Москвы. Здесь происходит выгрузка, таможенный досмотр и выдача товара собственнику, т.е. ручная погрузка товара в автомобили и доставка на склад собственника.</w:t>
      </w:r>
    </w:p>
    <w:p w:rsidR="00CD4ED2" w:rsidRPr="00E71E83" w:rsidRDefault="00CD4ED2" w:rsidP="00CD4ED2">
      <w:pPr>
        <w:widowControl w:val="0"/>
        <w:tabs>
          <w:tab w:val="left" w:pos="6904"/>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8720" behindDoc="0" locked="0" layoutInCell="1" allowOverlap="1" wp14:anchorId="793AADF4" wp14:editId="5B3073BB">
                <wp:simplePos x="0" y="0"/>
                <wp:positionH relativeFrom="column">
                  <wp:posOffset>405765</wp:posOffset>
                </wp:positionH>
                <wp:positionV relativeFrom="paragraph">
                  <wp:posOffset>154305</wp:posOffset>
                </wp:positionV>
                <wp:extent cx="457200" cy="4572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28A6"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1.95pt;margin-top:12.15pt;width:36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"/>
            </w:pict>
          </mc:Fallback>
        </mc:AlternateContent>
      </w:r>
      <w:r w:rsidRPr="00E71E83">
        <w:rPr>
          <w:rFonts w:ascii="Times New Roman" w:hAnsi="Times New Roman"/>
          <w:sz w:val="24"/>
          <w:szCs w:val="20"/>
          <w:lang w:eastAsia="ru-RU"/>
        </w:rPr>
        <w:tab/>
      </w:r>
      <w:r w:rsidRPr="00E71E83">
        <w:rPr>
          <w:rFonts w:ascii="Times New Roman" w:hAnsi="Times New Roman"/>
          <w:i/>
          <w:iCs/>
          <w:sz w:val="28"/>
          <w:szCs w:val="20"/>
          <w:lang w:eastAsia="ru-RU"/>
        </w:rPr>
        <w:t>Москва</w:t>
      </w:r>
    </w:p>
    <w:p w:rsidR="00CD4ED2" w:rsidRPr="00E71E83" w:rsidRDefault="00CD4ED2" w:rsidP="00CD4ED2">
      <w:pPr>
        <w:widowControl w:val="0"/>
        <w:tabs>
          <w:tab w:val="left" w:pos="4526"/>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4864" behindDoc="0" locked="0" layoutInCell="1" allowOverlap="1" wp14:anchorId="6CD4C424" wp14:editId="397598E8">
                <wp:simplePos x="0" y="0"/>
                <wp:positionH relativeFrom="column">
                  <wp:posOffset>1540510</wp:posOffset>
                </wp:positionH>
                <wp:positionV relativeFrom="paragraph">
                  <wp:posOffset>60960</wp:posOffset>
                </wp:positionV>
                <wp:extent cx="1028700" cy="2098040"/>
                <wp:effectExtent l="0" t="0" r="0" b="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98040"/>
                        </a:xfrm>
                        <a:prstGeom prst="rect">
                          <a:avLst/>
                        </a:prstGeom>
                        <a:solidFill>
                          <a:srgbClr val="FFFFFF"/>
                        </a:solidFill>
                        <a:ln w="9525">
                          <a:solidFill>
                            <a:srgbClr val="000000"/>
                          </a:solidFill>
                          <a:miter lim="800000"/>
                          <a:headEnd/>
                          <a:tailEnd/>
                        </a:ln>
                      </wps:spPr>
                      <wps:txbx>
                        <w:txbxContent>
                          <w:p w:rsidR="00CD4ED2" w:rsidRPr="00E71E83" w:rsidRDefault="00CD4ED2" w:rsidP="00CD4ED2">
                            <w:pPr>
                              <w:pStyle w:val="aa"/>
                              <w:rPr>
                                <w:rFonts w:ascii="Times New Roman" w:hAnsi="Times New Roman"/>
                              </w:rPr>
                            </w:pPr>
                            <w:r w:rsidRPr="00E71E83">
                              <w:rPr>
                                <w:rFonts w:ascii="Times New Roman" w:hAnsi="Times New Roman"/>
                              </w:rPr>
                              <w:t>Склад железно-дорожной станции в Кишиневе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C424" id="_x0000_s1030" style="position:absolute;left:0;text-align:left;margin-left:121.3pt;margin-top:4.8pt;width:81pt;height:16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">
                <v:textbox>
                  <w:txbxContent>
                    <w:p w:rsidR="00CD4ED2" w:rsidRPr="00E71E83" w:rsidRDefault="00CD4ED2" w:rsidP="00CD4ED2">
                      <w:pPr>
                        <w:pStyle w:val="aa"/>
                        <w:rPr>
                          <w:rFonts w:ascii="Times New Roman" w:hAnsi="Times New Roman"/>
                        </w:rPr>
                      </w:pPr>
                      <w:r w:rsidRPr="00E71E83">
                        <w:rPr>
                          <w:rFonts w:ascii="Times New Roman" w:hAnsi="Times New Roman"/>
                        </w:rPr>
                        <w:t>Склад железно-дорожной станции в Кишиневе</w:t>
                      </w:r>
                    </w:p>
                  </w:txbxContent>
                </v:textbox>
              </v:rect>
            </w:pict>
          </mc:Fallback>
        </mc:AlternateContent>
      </w:r>
      <w:r w:rsidRPr="00E71E83">
        <w:rPr>
          <w:rFonts w:ascii="Times New Roman" w:hAnsi="Times New Roman"/>
          <w:sz w:val="24"/>
          <w:szCs w:val="20"/>
          <w:lang w:eastAsia="ru-RU"/>
        </w:rPr>
        <w:tab/>
        <w:t>Ж/д тариф</w:t>
      </w:r>
    </w:p>
    <w:p w:rsidR="00CD4ED2" w:rsidRPr="00E71E83" w:rsidRDefault="00CD4ED2" w:rsidP="00CD4ED2">
      <w:pPr>
        <w:widowControl w:val="0"/>
        <w:tabs>
          <w:tab w:val="left" w:pos="4526"/>
          <w:tab w:val="left" w:pos="5040"/>
          <w:tab w:val="left" w:pos="5760"/>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5888" behindDoc="0" locked="0" layoutInCell="1" allowOverlap="1" wp14:anchorId="6F77D19F" wp14:editId="62B1BCB1">
                <wp:simplePos x="0" y="0"/>
                <wp:positionH relativeFrom="column">
                  <wp:posOffset>862965</wp:posOffset>
                </wp:positionH>
                <wp:positionV relativeFrom="paragraph">
                  <wp:posOffset>73660</wp:posOffset>
                </wp:positionV>
                <wp:extent cx="677545" cy="0"/>
                <wp:effectExtent l="0" t="0" r="0" b="0"/>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929C" id="Line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5.8pt" to="1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">
                <v:stroke endarrow="open"/>
              </v:line>
            </w:pict>
          </mc:Fallback>
        </mc:AlternateContent>
      </w:r>
      <w:r w:rsidRPr="00E71E83">
        <w:rPr>
          <w:rFonts w:ascii="Times New Roman" w:hAnsi="Times New Roman"/>
          <w:sz w:val="24"/>
          <w:szCs w:val="20"/>
          <w:lang w:eastAsia="ru-RU"/>
        </w:rPr>
        <w:tab/>
        <w:t>16,8 долл./т</w:t>
      </w:r>
      <w:r w:rsidRPr="00E71E83">
        <w:rPr>
          <w:rFonts w:ascii="Times New Roman" w:hAnsi="Times New Roman"/>
          <w:sz w:val="24"/>
          <w:szCs w:val="20"/>
          <w:lang w:eastAsia="ru-RU"/>
        </w:rPr>
        <w:tab/>
      </w:r>
      <w:r w:rsidRPr="00E71E83">
        <w:rPr>
          <w:rFonts w:ascii="Times New Roman" w:hAnsi="Times New Roman"/>
          <w:sz w:val="24"/>
          <w:szCs w:val="20"/>
          <w:lang w:eastAsia="ru-RU"/>
        </w:rPr>
        <w:tab/>
        <w:t>Автотариф</w:t>
      </w:r>
    </w:p>
    <w:p w:rsidR="00CD4ED2" w:rsidRPr="00E71E83" w:rsidRDefault="00CD4ED2" w:rsidP="00CD4ED2">
      <w:pPr>
        <w:widowControl w:val="0"/>
        <w:tabs>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9984" behindDoc="0" locked="0" layoutInCell="1" allowOverlap="1" wp14:anchorId="57A0BCEC" wp14:editId="4C7C95C8">
                <wp:simplePos x="0" y="0"/>
                <wp:positionH relativeFrom="column">
                  <wp:posOffset>2700020</wp:posOffset>
                </wp:positionH>
                <wp:positionV relativeFrom="paragraph">
                  <wp:posOffset>159385</wp:posOffset>
                </wp:positionV>
                <wp:extent cx="359410" cy="1127125"/>
                <wp:effectExtent l="0" t="0" r="0" b="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127125"/>
                        </a:xfrm>
                        <a:prstGeom prst="rect">
                          <a:avLst/>
                        </a:prstGeom>
                        <a:solidFill>
                          <a:srgbClr val="FFFFFF"/>
                        </a:solidFill>
                        <a:ln w="9525">
                          <a:solidFill>
                            <a:srgbClr val="000000"/>
                          </a:solidFill>
                          <a:prstDash val="dash"/>
                          <a:miter lim="800000"/>
                          <a:headEnd/>
                          <a:tailEnd/>
                        </a:ln>
                      </wps:spPr>
                      <wps:txbx>
                        <w:txbxContent>
                          <w:p w:rsidR="00CD4ED2" w:rsidRDefault="00CD4ED2" w:rsidP="00CD4ED2">
                            <w:pPr>
                              <w:pStyle w:val="1"/>
                            </w:pPr>
                            <w:r>
                              <w:t>Украина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BCEC" id="_x0000_s1031" style="position:absolute;left:0;text-align:left;margin-left:212.6pt;margin-top:12.55pt;width:28.3pt;height:8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">
                <v:stroke dashstyle="dash"/>
                <v:textbox style="layout-flow:vertical;mso-layout-flow-alt:bottom-to-top">
                  <w:txbxContent>
                    <w:p w:rsidR="00CD4ED2" w:rsidRDefault="00CD4ED2" w:rsidP="00CD4ED2">
                      <w:pPr>
                        <w:pStyle w:val="1"/>
                      </w:pPr>
                      <w:r>
                        <w:t>Украина</w:t>
                      </w:r>
                    </w:p>
                  </w:txbxContent>
                </v:textbox>
              </v:rect>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81792" behindDoc="0" locked="0" layoutInCell="1" allowOverlap="1" wp14:anchorId="628AF0A5" wp14:editId="073EE5BA">
                <wp:simplePos x="0" y="0"/>
                <wp:positionH relativeFrom="column">
                  <wp:posOffset>193675</wp:posOffset>
                </wp:positionH>
                <wp:positionV relativeFrom="paragraph">
                  <wp:posOffset>159385</wp:posOffset>
                </wp:positionV>
                <wp:extent cx="457200" cy="457200"/>
                <wp:effectExtent l="0" t="0" r="0" b="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0B0B" id="AutoShape 6" o:spid="_x0000_s1026" type="#_x0000_t120" style="position:absolute;margin-left:15.25pt;margin-top:12.5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"/>
            </w:pict>
          </mc:Fallback>
        </mc:AlternateContent>
      </w:r>
      <w:r w:rsidRPr="00E71E83">
        <w:rPr>
          <w:rFonts w:ascii="Times New Roman" w:hAnsi="Times New Roman"/>
          <w:sz w:val="24"/>
          <w:szCs w:val="20"/>
          <w:lang w:eastAsia="ru-RU"/>
        </w:rPr>
        <w:tab/>
        <w:t xml:space="preserve"> 5 долл./т</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93056" behindDoc="0" locked="0" layoutInCell="1" allowOverlap="1" wp14:anchorId="12FFC6BF" wp14:editId="79784D5F">
                <wp:simplePos x="0" y="0"/>
                <wp:positionH relativeFrom="column">
                  <wp:posOffset>5043170</wp:posOffset>
                </wp:positionH>
                <wp:positionV relativeFrom="paragraph">
                  <wp:posOffset>81915</wp:posOffset>
                </wp:positionV>
                <wp:extent cx="873760" cy="898525"/>
                <wp:effectExtent l="0" t="0" r="0" b="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898525"/>
                        </a:xfrm>
                        <a:prstGeom prst="rect">
                          <a:avLst/>
                        </a:prstGeom>
                        <a:solidFill>
                          <a:srgbClr val="FFFFFF"/>
                        </a:solidFill>
                        <a:ln w="9525">
                          <a:solidFill>
                            <a:srgbClr val="000000"/>
                          </a:solidFill>
                          <a:miter lim="800000"/>
                          <a:headEnd/>
                          <a:tailEnd/>
                        </a:ln>
                      </wps:spPr>
                      <wps:txbx>
                        <w:txbxContent>
                          <w:p w:rsidR="00CD4ED2" w:rsidRPr="00E71E83" w:rsidRDefault="00CD4ED2" w:rsidP="00CD4ED2">
                            <w:pPr>
                              <w:pStyle w:val="aa"/>
                              <w:spacing w:before="120" w:line="240" w:lineRule="auto"/>
                              <w:rPr>
                                <w:rFonts w:ascii="Times New Roman" w:hAnsi="Times New Roman"/>
                              </w:rPr>
                            </w:pPr>
                            <w:r w:rsidRPr="00E71E83">
                              <w:rPr>
                                <w:rFonts w:ascii="Times New Roman" w:hAnsi="Times New Roman"/>
                              </w:rPr>
                              <w:t>Склад фирмы Х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FC6BF" id="_x0000_s1032" style="position:absolute;left:0;text-align:left;margin-left:397.1pt;margin-top:6.45pt;width:68.8pt;height:7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">
                <v:textbox>
                  <w:txbxContent>
                    <w:p w:rsidR="00CD4ED2" w:rsidRPr="00E71E83" w:rsidRDefault="00CD4ED2" w:rsidP="00CD4ED2">
                      <w:pPr>
                        <w:pStyle w:val="aa"/>
                        <w:spacing w:before="120" w:line="240" w:lineRule="auto"/>
                        <w:rPr>
                          <w:rFonts w:ascii="Times New Roman" w:hAnsi="Times New Roman"/>
                        </w:rPr>
                      </w:pPr>
                      <w:r w:rsidRPr="00E71E83">
                        <w:rPr>
                          <w:rFonts w:ascii="Times New Roman" w:hAnsi="Times New Roman"/>
                        </w:rPr>
                        <w:t>Склад фирмы Х в Москве</w:t>
                      </w:r>
                    </w:p>
                  </w:txbxContent>
                </v:textbox>
              </v:rect>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92032" behindDoc="0" locked="0" layoutInCell="1" allowOverlap="1" wp14:anchorId="173D3A5D" wp14:editId="22F4B736">
                <wp:simplePos x="0" y="0"/>
                <wp:positionH relativeFrom="column">
                  <wp:posOffset>3736975</wp:posOffset>
                </wp:positionH>
                <wp:positionV relativeFrom="paragraph">
                  <wp:posOffset>81915</wp:posOffset>
                </wp:positionV>
                <wp:extent cx="906145" cy="898525"/>
                <wp:effectExtent l="0" t="0" r="0" b="0"/>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898525"/>
                        </a:xfrm>
                        <a:prstGeom prst="rect">
                          <a:avLst/>
                        </a:prstGeom>
                        <a:solidFill>
                          <a:srgbClr val="FFFFFF"/>
                        </a:solidFill>
                        <a:ln w="9525">
                          <a:solidFill>
                            <a:srgbClr val="000000"/>
                          </a:solidFill>
                          <a:miter lim="800000"/>
                          <a:headEnd/>
                          <a:tailEnd/>
                        </a:ln>
                      </wps:spPr>
                      <wps:txbx>
                        <w:txbxContent>
                          <w:p w:rsidR="00CD4ED2" w:rsidRPr="00E71E83" w:rsidRDefault="00CD4ED2" w:rsidP="00CD4ED2">
                            <w:pPr>
                              <w:pStyle w:val="21"/>
                              <w:spacing w:after="0" w:line="240" w:lineRule="auto"/>
                              <w:rPr>
                                <w:rFonts w:ascii="Times New Roman" w:hAnsi="Times New Roman"/>
                              </w:rPr>
                            </w:pPr>
                            <w:r w:rsidRPr="00E71E83">
                              <w:rPr>
                                <w:rFonts w:ascii="Times New Roman" w:hAnsi="Times New Roman"/>
                              </w:rPr>
                              <w:t>Таможенный склад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D3A5D" id="_x0000_s1033" style="position:absolute;left:0;text-align:left;margin-left:294.25pt;margin-top:6.45pt;width:71.35pt;height:7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">
                <v:textbox>
                  <w:txbxContent>
                    <w:p w:rsidR="00CD4ED2" w:rsidRPr="00E71E83" w:rsidRDefault="00CD4ED2" w:rsidP="00CD4ED2">
                      <w:pPr>
                        <w:pStyle w:val="21"/>
                        <w:spacing w:after="0" w:line="240" w:lineRule="auto"/>
                        <w:rPr>
                          <w:rFonts w:ascii="Times New Roman" w:hAnsi="Times New Roman"/>
                        </w:rPr>
                      </w:pPr>
                      <w:r w:rsidRPr="00E71E83">
                        <w:rPr>
                          <w:rFonts w:ascii="Times New Roman" w:hAnsi="Times New Roman"/>
                        </w:rPr>
                        <w:t>Таможенный склад в Москве</w:t>
                      </w:r>
                    </w:p>
                  </w:txbxContent>
                </v:textbox>
              </v:rect>
            </w:pict>
          </mc:Fallback>
        </mc:AlternateContent>
      </w:r>
    </w:p>
    <w:p w:rsidR="00CD4ED2" w:rsidRPr="00E71E83" w:rsidRDefault="00CD4ED2" w:rsidP="00CD4ED2">
      <w:pPr>
        <w:widowControl w:val="0"/>
        <w:tabs>
          <w:tab w:val="center" w:pos="5034"/>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91008" behindDoc="0" locked="0" layoutInCell="1" allowOverlap="1" wp14:anchorId="212559A7" wp14:editId="30ED16A3">
                <wp:simplePos x="0" y="0"/>
                <wp:positionH relativeFrom="column">
                  <wp:posOffset>3059430</wp:posOffset>
                </wp:positionH>
                <wp:positionV relativeFrom="paragraph">
                  <wp:posOffset>168275</wp:posOffset>
                </wp:positionV>
                <wp:extent cx="677545" cy="326390"/>
                <wp:effectExtent l="0" t="0" r="0" b="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26390"/>
                        </a:xfrm>
                        <a:prstGeom prst="rightArrow">
                          <a:avLst>
                            <a:gd name="adj1" fmla="val 50000"/>
                            <a:gd name="adj2" fmla="val 5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E8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240.9pt;margin-top:13.25pt;width:53.35pt;height:2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"/>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86912" behindDoc="0" locked="0" layoutInCell="1" allowOverlap="1" wp14:anchorId="128A432F" wp14:editId="5D401EFD">
                <wp:simplePos x="0" y="0"/>
                <wp:positionH relativeFrom="column">
                  <wp:posOffset>650875</wp:posOffset>
                </wp:positionH>
                <wp:positionV relativeFrom="paragraph">
                  <wp:posOffset>37465</wp:posOffset>
                </wp:positionV>
                <wp:extent cx="889635" cy="0"/>
                <wp:effectExtent l="0" t="0" r="0" b="0"/>
                <wp:wrapNone/>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2FD78" id="Line 1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95pt" to="12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seKA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">
                <v:stroke endarrow="open"/>
              </v:line>
            </w:pict>
          </mc:Fallback>
        </mc:AlternateContent>
      </w:r>
      <w:r w:rsidRPr="00E71E83">
        <w:rPr>
          <w:rFonts w:ascii="Times New Roman" w:hAnsi="Times New Roman"/>
          <w:sz w:val="24"/>
          <w:szCs w:val="20"/>
          <w:lang w:eastAsia="ru-RU"/>
        </w:rPr>
        <w:tab/>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79744" behindDoc="0" locked="0" layoutInCell="1" allowOverlap="1" wp14:anchorId="7FF1C399" wp14:editId="78E9AFCD">
                <wp:simplePos x="0" y="0"/>
                <wp:positionH relativeFrom="column">
                  <wp:posOffset>650875</wp:posOffset>
                </wp:positionH>
                <wp:positionV relativeFrom="paragraph">
                  <wp:posOffset>74930</wp:posOffset>
                </wp:positionV>
                <wp:extent cx="457200" cy="457200"/>
                <wp:effectExtent l="0" t="0" r="0" b="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B6227" id="AutoShape 4" o:spid="_x0000_s1026" type="#_x0000_t120" style="position:absolute;margin-left:51.25pt;margin-top:5.9pt;width:3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"/>
            </w:pict>
          </mc:Fallback>
        </mc:AlternateConten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94080" behindDoc="0" locked="0" layoutInCell="1" allowOverlap="1" wp14:anchorId="380A48FA" wp14:editId="7D9E823F">
                <wp:simplePos x="0" y="0"/>
                <wp:positionH relativeFrom="column">
                  <wp:posOffset>4643120</wp:posOffset>
                </wp:positionH>
                <wp:positionV relativeFrom="paragraph">
                  <wp:posOffset>5715</wp:posOffset>
                </wp:positionV>
                <wp:extent cx="400050" cy="0"/>
                <wp:effectExtent l="0" t="0" r="0" b="0"/>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EB91F" id="Line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45pt" to="39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hkJwIAAEg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">
                <v:stroke endarrow="open"/>
              </v:line>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87936" behindDoc="0" locked="0" layoutInCell="1" allowOverlap="1" wp14:anchorId="44F7AC83" wp14:editId="6CA200B8">
                <wp:simplePos x="0" y="0"/>
                <wp:positionH relativeFrom="column">
                  <wp:posOffset>1108075</wp:posOffset>
                </wp:positionH>
                <wp:positionV relativeFrom="paragraph">
                  <wp:posOffset>144145</wp:posOffset>
                </wp:positionV>
                <wp:extent cx="432435" cy="0"/>
                <wp:effectExtent l="0" t="0" r="0" b="0"/>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312FC" id="Line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1.35pt" to="12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">
                <v:stroke endarrow="open"/>
              </v:line>
            </w:pict>
          </mc:Fallback>
        </mc:AlternateContent>
      </w:r>
      <w:r w:rsidRPr="00E71E83">
        <w:rPr>
          <w:rFonts w:ascii="Times New Roman" w:hAnsi="Times New Roman"/>
          <w:noProof/>
          <w:sz w:val="20"/>
          <w:szCs w:val="20"/>
          <w:lang w:eastAsia="ru-RU"/>
        </w:rPr>
        <mc:AlternateContent>
          <mc:Choice Requires="wps">
            <w:drawing>
              <wp:anchor distT="0" distB="0" distL="114300" distR="114300" simplePos="0" relativeHeight="251680768" behindDoc="0" locked="0" layoutInCell="1" allowOverlap="1" wp14:anchorId="1E027899" wp14:editId="5FD952D5">
                <wp:simplePos x="0" y="0"/>
                <wp:positionH relativeFrom="column">
                  <wp:posOffset>95885</wp:posOffset>
                </wp:positionH>
                <wp:positionV relativeFrom="paragraph">
                  <wp:posOffset>78740</wp:posOffset>
                </wp:positionV>
                <wp:extent cx="269240" cy="278130"/>
                <wp:effectExtent l="0" t="0" r="0" b="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8793" id="AutoShape 5" o:spid="_x0000_s1026" type="#_x0000_t120" style="position:absolute;margin-left:7.55pt;margin-top:6.2pt;width:21.2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"/>
            </w:pict>
          </mc:Fallback>
        </mc:AlternateConten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2816" behindDoc="0" locked="0" layoutInCell="1" allowOverlap="1" wp14:anchorId="2F4B99A2" wp14:editId="0251B70B">
                <wp:simplePos x="0" y="0"/>
                <wp:positionH relativeFrom="column">
                  <wp:posOffset>274955</wp:posOffset>
                </wp:positionH>
                <wp:positionV relativeFrom="paragraph">
                  <wp:posOffset>6350</wp:posOffset>
                </wp:positionV>
                <wp:extent cx="302260" cy="278130"/>
                <wp:effectExtent l="0" t="0" r="0" b="0"/>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394F" id="AutoShape 7" o:spid="_x0000_s1026" type="#_x0000_t120" style="position:absolute;margin-left:21.65pt;margin-top:.5pt;width:23.8pt;height:2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"/>
            </w:pict>
          </mc:Fallback>
        </mc:AlternateConten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3840" behindDoc="0" locked="0" layoutInCell="1" allowOverlap="1" wp14:anchorId="13E7D6A6" wp14:editId="402253E2">
                <wp:simplePos x="0" y="0"/>
                <wp:positionH relativeFrom="column">
                  <wp:posOffset>120015</wp:posOffset>
                </wp:positionH>
                <wp:positionV relativeFrom="paragraph">
                  <wp:posOffset>-1270</wp:posOffset>
                </wp:positionV>
                <wp:extent cx="457200" cy="457200"/>
                <wp:effectExtent l="0" t="0" r="0" b="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41FF8" id="AutoShape 8" o:spid="_x0000_s1026" type="#_x0000_t120" style="position:absolute;margin-left:9.45pt;margin-top:-.1pt;width:3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"/>
            </w:pict>
          </mc:Fallback>
        </mc:AlternateConten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88960" behindDoc="0" locked="0" layoutInCell="1" allowOverlap="1" wp14:anchorId="7FF8CAB5" wp14:editId="06857825">
                <wp:simplePos x="0" y="0"/>
                <wp:positionH relativeFrom="column">
                  <wp:posOffset>577215</wp:posOffset>
                </wp:positionH>
                <wp:positionV relativeFrom="paragraph">
                  <wp:posOffset>52070</wp:posOffset>
                </wp:positionV>
                <wp:extent cx="963295" cy="0"/>
                <wp:effectExtent l="0" t="0" r="0" b="0"/>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B2C5B" id="Line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1pt" to="12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Id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">
                <v:stroke endarrow="open"/>
              </v:line>
            </w:pict>
          </mc:Fallback>
        </mc:AlternateConten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r>
        <w:rPr>
          <w:rFonts w:ascii="Times New Roman" w:hAnsi="Times New Roman"/>
          <w:sz w:val="24"/>
          <w:szCs w:val="20"/>
          <w:lang w:eastAsia="ru-RU"/>
        </w:rPr>
        <w:t>Заводы-</w:t>
      </w:r>
      <w:r w:rsidRPr="00E71E83">
        <w:rPr>
          <w:rFonts w:ascii="Times New Roman" w:hAnsi="Times New Roman"/>
          <w:sz w:val="24"/>
          <w:szCs w:val="20"/>
          <w:lang w:eastAsia="ru-RU"/>
        </w:rPr>
        <w:t>поставщики</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p>
    <w:tbl>
      <w:tblPr>
        <w:tblW w:w="0" w:type="auto"/>
        <w:tblLook w:val="0000" w:firstRow="0" w:lastRow="0" w:firstColumn="0" w:lastColumn="0" w:noHBand="0" w:noVBand="0"/>
      </w:tblPr>
      <w:tblGrid>
        <w:gridCol w:w="4681"/>
        <w:gridCol w:w="4674"/>
      </w:tblGrid>
      <w:tr w:rsidR="00CD4ED2" w:rsidRPr="00E71E83" w:rsidTr="009A6581">
        <w:tc>
          <w:tcPr>
            <w:tcW w:w="4782" w:type="dxa"/>
          </w:tcPr>
          <w:p w:rsidR="00CD4ED2" w:rsidRPr="00E71E83" w:rsidRDefault="00CD4ED2" w:rsidP="009A6581">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E71E83">
              <w:rPr>
                <w:rFonts w:ascii="Times New Roman" w:hAnsi="Times New Roman"/>
                <w:i/>
                <w:iCs/>
                <w:sz w:val="28"/>
                <w:szCs w:val="20"/>
                <w:lang w:eastAsia="ru-RU"/>
              </w:rPr>
              <w:t>Молдова</w:t>
            </w:r>
          </w:p>
        </w:tc>
        <w:tc>
          <w:tcPr>
            <w:tcW w:w="4782" w:type="dxa"/>
          </w:tcPr>
          <w:p w:rsidR="00CD4ED2" w:rsidRPr="00E71E83" w:rsidRDefault="00CD4ED2" w:rsidP="009A6581">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E71E83">
              <w:rPr>
                <w:rFonts w:ascii="Times New Roman" w:hAnsi="Times New Roman"/>
                <w:i/>
                <w:iCs/>
                <w:sz w:val="28"/>
                <w:szCs w:val="20"/>
                <w:lang w:eastAsia="ru-RU"/>
              </w:rPr>
              <w:t>Россия</w:t>
            </w:r>
          </w:p>
        </w:tc>
      </w:tr>
    </w:tbl>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4"/>
          <w:szCs w:val="20"/>
          <w:lang w:eastAsia="ru-RU"/>
        </w:rPr>
      </w:pPr>
    </w:p>
    <w:p w:rsidR="00CD4ED2" w:rsidRPr="00E71E83" w:rsidRDefault="00CD4ED2" w:rsidP="00CD4ED2">
      <w:pPr>
        <w:widowControl w:val="0"/>
        <w:tabs>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95104" behindDoc="0" locked="0" layoutInCell="1" allowOverlap="1" wp14:anchorId="495ED69E" wp14:editId="565C478F">
                <wp:simplePos x="0" y="0"/>
                <wp:positionH relativeFrom="column">
                  <wp:posOffset>2160905</wp:posOffset>
                </wp:positionH>
                <wp:positionV relativeFrom="paragraph">
                  <wp:posOffset>76835</wp:posOffset>
                </wp:positionV>
                <wp:extent cx="253365" cy="90805"/>
                <wp:effectExtent l="0" t="0" r="0" b="0"/>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90805"/>
                        </a:xfrm>
                        <a:prstGeom prst="rightArrow">
                          <a:avLst>
                            <a:gd name="adj1" fmla="val 50000"/>
                            <a:gd name="adj2" fmla="val 697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7DFD7" id="AutoShape 27" o:spid="_x0000_s1026" type="#_x0000_t13" style="position:absolute;margin-left:170.15pt;margin-top:6.05pt;width:19.9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"/>
            </w:pict>
          </mc:Fallback>
        </mc:AlternateContent>
      </w:r>
      <w:r w:rsidRPr="00E71E83">
        <w:rPr>
          <w:rFonts w:ascii="Times New Roman" w:hAnsi="Times New Roman"/>
          <w:sz w:val="24"/>
          <w:szCs w:val="20"/>
          <w:lang w:eastAsia="ru-RU"/>
        </w:rPr>
        <w:t>Условные обозначения:</w:t>
      </w:r>
      <w:r w:rsidRPr="00E71E83">
        <w:rPr>
          <w:rFonts w:ascii="Times New Roman" w:hAnsi="Times New Roman"/>
          <w:sz w:val="24"/>
          <w:szCs w:val="20"/>
          <w:lang w:eastAsia="ru-RU"/>
        </w:rPr>
        <w:tab/>
        <w:t>поток грузов под таможенным контролем;</w:t>
      </w:r>
    </w:p>
    <w:p w:rsidR="00CD4ED2" w:rsidRPr="006661F9" w:rsidRDefault="00CD4ED2" w:rsidP="00CD4ED2">
      <w:pPr>
        <w:widowControl w:val="0"/>
        <w:tabs>
          <w:tab w:val="left" w:pos="3407"/>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E71E83">
        <w:rPr>
          <w:rFonts w:ascii="Times New Roman" w:hAnsi="Times New Roman"/>
          <w:noProof/>
          <w:sz w:val="20"/>
          <w:szCs w:val="20"/>
          <w:lang w:eastAsia="ru-RU"/>
        </w:rPr>
        <mc:AlternateContent>
          <mc:Choice Requires="wps">
            <w:drawing>
              <wp:anchor distT="0" distB="0" distL="114300" distR="114300" simplePos="0" relativeHeight="251696128" behindDoc="0" locked="0" layoutInCell="1" allowOverlap="1" wp14:anchorId="2D3222D3" wp14:editId="776EC560">
                <wp:simplePos x="0" y="0"/>
                <wp:positionH relativeFrom="column">
                  <wp:posOffset>2160905</wp:posOffset>
                </wp:positionH>
                <wp:positionV relativeFrom="paragraph">
                  <wp:posOffset>130175</wp:posOffset>
                </wp:positionV>
                <wp:extent cx="253365" cy="0"/>
                <wp:effectExtent l="0" t="0" r="0" b="0"/>
                <wp:wrapNone/>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3C540" id="Line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10.25pt" to="19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TjJwIAAEg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">
                <v:stroke endarrow="open"/>
              </v:line>
            </w:pict>
          </mc:Fallback>
        </mc:AlternateContent>
      </w:r>
      <w:r>
        <w:rPr>
          <w:rFonts w:ascii="Times New Roman" w:hAnsi="Times New Roman"/>
          <w:sz w:val="24"/>
          <w:szCs w:val="20"/>
          <w:lang w:eastAsia="ru-RU"/>
        </w:rPr>
        <w:tab/>
      </w:r>
      <w:r>
        <w:rPr>
          <w:rFonts w:ascii="Times New Roman" w:hAnsi="Times New Roman"/>
          <w:sz w:val="24"/>
          <w:szCs w:val="20"/>
          <w:lang w:eastAsia="ru-RU"/>
        </w:rPr>
        <w:tab/>
        <w:t>поток внутренних грузов</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Рис. 1. Исходная схема</w:t>
      </w:r>
      <w:r>
        <w:rPr>
          <w:rFonts w:ascii="Times New Roman" w:hAnsi="Times New Roman"/>
          <w:sz w:val="28"/>
          <w:szCs w:val="28"/>
          <w:lang w:eastAsia="ru-RU"/>
        </w:rPr>
        <w:t xml:space="preserve"> товародвижения в цепи поставок</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Описанная схема транспортировки и хранения груза признана руководством фирмы нерациональной.</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Организацией отгрузки продукции из Молдовы занимается кишиневский представитель фирмы, однако никаких складских мощностей фирмы здесь нет. Большое количество поставщиков не позволяет представителю осуществить действенный контроль ассортимента в сформированных вагонных партиях.</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 xml:space="preserve">Отсутствие накопительного склада фирмы в Кишиневе не позволяет своевременно осуществлять проверку количества бутылок в отдельных </w:t>
      </w:r>
      <w:r w:rsidRPr="00E71E83">
        <w:rPr>
          <w:rFonts w:ascii="Times New Roman" w:hAnsi="Times New Roman"/>
          <w:sz w:val="28"/>
          <w:szCs w:val="28"/>
          <w:lang w:eastAsia="ru-RU"/>
        </w:rPr>
        <w:lastRenderedPageBreak/>
        <w:t xml:space="preserve">ящиках. В результате недовложения (0,5% от размера партии, </w:t>
      </w:r>
      <w:r w:rsidRPr="00E71E83">
        <w:rPr>
          <w:rFonts w:ascii="Times New Roman" w:hAnsi="Times New Roman"/>
          <w:color w:val="7030A0"/>
          <w:sz w:val="28"/>
          <w:szCs w:val="28"/>
          <w:lang w:eastAsia="ru-RU"/>
        </w:rPr>
        <w:t>для</w:t>
      </w:r>
      <w:r w:rsidRPr="00E71E83">
        <w:rPr>
          <w:rFonts w:ascii="Times New Roman" w:hAnsi="Times New Roman"/>
          <w:sz w:val="28"/>
          <w:szCs w:val="28"/>
          <w:lang w:eastAsia="ru-RU"/>
        </w:rPr>
        <w:t xml:space="preserve"> </w:t>
      </w:r>
      <w:r w:rsidRPr="00E71E83">
        <w:rPr>
          <w:rFonts w:ascii="Times New Roman" w:hAnsi="Times New Roman"/>
          <w:color w:val="7030A0"/>
          <w:sz w:val="28"/>
          <w:szCs w:val="28"/>
          <w:u w:val="single"/>
          <w:lang w:eastAsia="ru-RU"/>
        </w:rPr>
        <w:t>ЮТМ-413- 0,7%</w:t>
      </w:r>
      <w:r w:rsidRPr="00E71E83">
        <w:rPr>
          <w:rFonts w:ascii="Times New Roman" w:hAnsi="Times New Roman"/>
          <w:sz w:val="28"/>
          <w:szCs w:val="28"/>
          <w:lang w:eastAsia="ru-RU"/>
        </w:rPr>
        <w:t>) обнаруживаются лишь в Москве, когда предъявить претензию сложно.</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Технологические процессы отгрузки у разных поставщиков различны: часть поставляют ящики с вином в пакетированном виде на поддонах, однако основная масса продукции поступает на склады железной дороги в отдельных ящиках и загружается в вагоны вручную. В результате по всей дальнейшей цепи возникают потери, связанные с необходимостью ручной перевалки грузов, которых фирма также могла бы избежать, создав в Кишиневе собственный склад и организовав там пакетирование грузов.</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Созданный в столице страны поставщика склад фирмы позволил бы осуществлять полный контроль количества и качества продукции, формировать ассортимент. Здесь можно было бы пакетировать груз в стандартные грузовые единицы, а также сосредоточить оборотную стеклянную тару и другие расходные материалы и организовать доставку их обратными рейсами на заводы-поставщики.</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Нерациональность применяемой схемы заключается также и в том, что по территории России, вплоть до Москвы, груз перевозится по железной дороге под таможенными пломбами по высоким тарифам. Затраты на перевозку можно существенно уменьшить, если окончательный таможенный контроль осуществлять сразу, как только груз попадает на территорию России, например, на таможенном складе в Брянске. Перенос таможенных операций в Брянск позволит фирме Х ликвидировать автотранспортные пере</w:t>
      </w:r>
      <w:r w:rsidRPr="00E71E83">
        <w:rPr>
          <w:rFonts w:ascii="Times New Roman" w:hAnsi="Times New Roman"/>
          <w:sz w:val="28"/>
          <w:szCs w:val="28"/>
          <w:lang w:eastAsia="ru-RU"/>
        </w:rPr>
        <w:softHyphen/>
        <w:t>возки по Москве по маршруту: таможенный склад — склад фирмы, так как последний имеет подъездной железнодорожный путь, что позволяет подавать вагоны из Брянска непосредственно к складу фирмы.</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Перед службой логистики фирмы поставлена задача разработки проекта логистической системы, позволяющего ликвидировать перечисленные выше недостатки.</w:t>
      </w:r>
    </w:p>
    <w:p w:rsidR="00CD4ED2" w:rsidRPr="006661F9" w:rsidRDefault="00CD4ED2" w:rsidP="00CD4ED2">
      <w:pPr>
        <w:widowControl w:val="0"/>
        <w:autoSpaceDE w:val="0"/>
        <w:autoSpaceDN w:val="0"/>
        <w:adjustRightInd w:val="0"/>
        <w:spacing w:after="0" w:line="240" w:lineRule="auto"/>
        <w:ind w:firstLine="720"/>
        <w:jc w:val="both"/>
        <w:rPr>
          <w:rFonts w:ascii="Times New Roman" w:hAnsi="Times New Roman"/>
          <w:iCs/>
          <w:sz w:val="28"/>
          <w:szCs w:val="28"/>
          <w:lang w:eastAsia="ru-RU"/>
        </w:rPr>
      </w:pPr>
      <w:r w:rsidRPr="006661F9">
        <w:rPr>
          <w:rFonts w:ascii="Times New Roman" w:hAnsi="Times New Roman"/>
          <w:iCs/>
          <w:sz w:val="28"/>
          <w:szCs w:val="28"/>
          <w:lang w:eastAsia="ru-RU"/>
        </w:rPr>
        <w:t>Методические указания</w:t>
      </w:r>
      <w:r w:rsidRPr="006661F9">
        <w:rPr>
          <w:rFonts w:ascii="Arial" w:hAnsi="Arial" w:cs="Arial"/>
          <w:iCs/>
          <w:sz w:val="28"/>
          <w:szCs w:val="28"/>
          <w:lang w:eastAsia="ru-RU"/>
        </w:rPr>
        <w:t>.</w:t>
      </w:r>
      <w:r w:rsidRPr="006661F9">
        <w:rPr>
          <w:rFonts w:ascii="Times New Roman" w:hAnsi="Times New Roman"/>
          <w:iCs/>
          <w:sz w:val="28"/>
          <w:szCs w:val="28"/>
          <w:lang w:eastAsia="ru-RU"/>
        </w:rPr>
        <w:t xml:space="preserve"> </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1. Определить годовую экономию от организации приемки продукции от заводов на складе фирмы, организованном в столице страны поставщика.</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Примечание:</w:t>
      </w:r>
      <w:r w:rsidRPr="00E71E83">
        <w:rPr>
          <w:rFonts w:ascii="Times New Roman" w:hAnsi="Times New Roman"/>
          <w:sz w:val="28"/>
          <w:szCs w:val="28"/>
          <w:lang w:eastAsia="ru-RU"/>
        </w:rPr>
        <w:t xml:space="preserve"> Принять во внимание, что 1 т брутто-груза включает 800, бутылок товарной продукции. Закупоч</w:t>
      </w:r>
      <w:r>
        <w:rPr>
          <w:rFonts w:ascii="Times New Roman" w:hAnsi="Times New Roman"/>
          <w:sz w:val="28"/>
          <w:szCs w:val="28"/>
          <w:lang w:eastAsia="ru-RU"/>
        </w:rPr>
        <w:t>ная цена 1 бутылки — 1,6 долл.</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2. Определить годовую экономию, получаемую от разницы железнодорожных тарифов</w:t>
      </w:r>
      <w:r w:rsidRPr="00E71E83">
        <w:rPr>
          <w:rFonts w:ascii="Times New Roman" w:hAnsi="Times New Roman"/>
          <w:b/>
          <w:bCs/>
          <w:sz w:val="28"/>
          <w:szCs w:val="28"/>
          <w:lang w:eastAsia="ru-RU"/>
        </w:rPr>
        <w:t xml:space="preserve"> за</w:t>
      </w:r>
      <w:r w:rsidRPr="00E71E83">
        <w:rPr>
          <w:rFonts w:ascii="Times New Roman" w:hAnsi="Times New Roman"/>
          <w:sz w:val="28"/>
          <w:szCs w:val="28"/>
          <w:lang w:eastAsia="ru-RU"/>
        </w:rPr>
        <w:t xml:space="preserve"> перевозку импортного и внутреннего грузов.</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3. Определить годовую экономию, получаемую от разницы стоимости погрузочно-разгрузочных работ по двум схемам товародвижения.</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4. Определить годовую экономию, получаемую от ликвидации автомобильных перевозок по Москве (от таможенного склада до склада фирмы).</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5. Определить годовой экономический эффект (</w:t>
      </w:r>
      <w:r w:rsidRPr="00E71E83">
        <w:rPr>
          <w:rFonts w:ascii="Times New Roman" w:hAnsi="Times New Roman"/>
          <w:i/>
          <w:iCs/>
          <w:sz w:val="28"/>
          <w:szCs w:val="28"/>
          <w:lang w:eastAsia="ru-RU"/>
        </w:rPr>
        <w:t>Э</w:t>
      </w:r>
      <w:r w:rsidRPr="00E71E83">
        <w:rPr>
          <w:rFonts w:ascii="Times New Roman" w:hAnsi="Times New Roman"/>
          <w:i/>
          <w:iCs/>
          <w:sz w:val="28"/>
          <w:szCs w:val="28"/>
          <w:vertAlign w:val="subscript"/>
          <w:lang w:eastAsia="ru-RU"/>
        </w:rPr>
        <w:t>фг</w:t>
      </w:r>
      <w:r w:rsidRPr="00E71E83">
        <w:rPr>
          <w:rFonts w:ascii="Times New Roman" w:hAnsi="Times New Roman"/>
          <w:sz w:val="28"/>
          <w:szCs w:val="28"/>
          <w:lang w:eastAsia="ru-RU"/>
        </w:rPr>
        <w:t>) от внедрения оптимизированной схемы товародвижения спиртных напитков:</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position w:val="-28"/>
          <w:sz w:val="28"/>
          <w:szCs w:val="28"/>
          <w:lang w:eastAsia="ru-RU"/>
        </w:rPr>
        <w:object w:dxaOrig="2020" w:dyaOrig="680">
          <v:shape id="_x0000_i1027" type="#_x0000_t75" style="width:101pt;height:34pt" o:ole="">
            <v:imagedata r:id="rId8" o:title=""/>
          </v:shape>
          <o:OLEObject Type="Embed" ProgID="Equation.3" ShapeID="_x0000_i1027" DrawAspect="Content" ObjectID="_1842377408" r:id="rId16"/>
        </w:objec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Э</w:t>
      </w:r>
      <w:r w:rsidRPr="00E71E83">
        <w:rPr>
          <w:rFonts w:ascii="Times New Roman" w:hAnsi="Times New Roman"/>
          <w:i/>
          <w:iCs/>
          <w:sz w:val="28"/>
          <w:szCs w:val="28"/>
          <w:vertAlign w:val="subscript"/>
          <w:lang w:val="en-US" w:eastAsia="ru-RU"/>
        </w:rPr>
        <w:t>i</w:t>
      </w:r>
      <w:r w:rsidRPr="00E71E83">
        <w:rPr>
          <w:rFonts w:ascii="Times New Roman" w:hAnsi="Times New Roman"/>
          <w:i/>
          <w:iCs/>
          <w:sz w:val="28"/>
          <w:szCs w:val="28"/>
          <w:vertAlign w:val="subscript"/>
          <w:lang w:eastAsia="ru-RU"/>
        </w:rPr>
        <w:t xml:space="preserve"> </w:t>
      </w:r>
      <w:r w:rsidRPr="00E71E83">
        <w:rPr>
          <w:rFonts w:ascii="Times New Roman" w:hAnsi="Times New Roman"/>
          <w:sz w:val="28"/>
          <w:szCs w:val="28"/>
          <w:lang w:eastAsia="ru-RU"/>
        </w:rPr>
        <w:t xml:space="preserve">— отдельная статья годовой экономии от внедрения предлагаемой </w:t>
      </w:r>
      <w:r w:rsidRPr="00E71E83">
        <w:rPr>
          <w:rFonts w:ascii="Times New Roman" w:hAnsi="Times New Roman"/>
          <w:sz w:val="28"/>
          <w:szCs w:val="28"/>
          <w:lang w:eastAsia="ru-RU"/>
        </w:rPr>
        <w:lastRenderedPageBreak/>
        <w:t>схемы товародвижения;</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З</w:t>
      </w:r>
      <w:r w:rsidRPr="00E71E83">
        <w:rPr>
          <w:rFonts w:ascii="Times New Roman" w:hAnsi="Times New Roman"/>
          <w:i/>
          <w:iCs/>
          <w:sz w:val="28"/>
          <w:szCs w:val="28"/>
          <w:vertAlign w:val="subscript"/>
          <w:lang w:eastAsia="ru-RU"/>
        </w:rPr>
        <w:t>г</w:t>
      </w:r>
      <w:r w:rsidRPr="00E71E83">
        <w:rPr>
          <w:rFonts w:ascii="Times New Roman" w:hAnsi="Times New Roman"/>
          <w:i/>
          <w:iCs/>
          <w:sz w:val="28"/>
          <w:szCs w:val="28"/>
          <w:lang w:eastAsia="ru-RU"/>
        </w:rPr>
        <w:t xml:space="preserve"> </w:t>
      </w:r>
      <w:r w:rsidRPr="00E71E83">
        <w:rPr>
          <w:rFonts w:ascii="Times New Roman" w:hAnsi="Times New Roman"/>
          <w:sz w:val="28"/>
          <w:szCs w:val="28"/>
          <w:lang w:eastAsia="ru-RU"/>
        </w:rPr>
        <w:t>— годовой размер дополнительных затрат (эксплуатационных, управленческих и др.), необходимых для реализации предлагаемой схемы товародвижения.</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6. Определить срок окупаемости (</w:t>
      </w:r>
      <w:r w:rsidRPr="00E71E83">
        <w:rPr>
          <w:rFonts w:ascii="Times New Roman" w:hAnsi="Times New Roman"/>
          <w:i/>
          <w:iCs/>
          <w:sz w:val="28"/>
          <w:szCs w:val="28"/>
          <w:lang w:eastAsia="ru-RU"/>
        </w:rPr>
        <w:t>Т</w:t>
      </w:r>
      <w:r w:rsidRPr="00E71E83">
        <w:rPr>
          <w:rFonts w:ascii="Times New Roman" w:hAnsi="Times New Roman"/>
          <w:sz w:val="28"/>
          <w:szCs w:val="28"/>
          <w:lang w:eastAsia="ru-RU"/>
        </w:rPr>
        <w:t>) капитальных вло</w:t>
      </w:r>
      <w:r w:rsidRPr="00E71E83">
        <w:rPr>
          <w:rFonts w:ascii="Times New Roman" w:hAnsi="Times New Roman"/>
          <w:sz w:val="28"/>
          <w:szCs w:val="28"/>
          <w:lang w:eastAsia="ru-RU"/>
        </w:rPr>
        <w:softHyphen/>
        <w:t>жений, необходимых для реализации предлагаемой схемы товародвижения:</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position w:val="-32"/>
          <w:sz w:val="28"/>
          <w:szCs w:val="28"/>
          <w:lang w:eastAsia="ru-RU"/>
        </w:rPr>
        <w:object w:dxaOrig="1300" w:dyaOrig="700">
          <v:shape id="_x0000_i1028" type="#_x0000_t75" style="width:65.5pt;height:35pt" o:ole="">
            <v:imagedata r:id="rId10" o:title=""/>
          </v:shape>
          <o:OLEObject Type="Embed" ProgID="Equation.3" ShapeID="_x0000_i1028" DrawAspect="Content" ObjectID="_1842377409" r:id="rId17"/>
        </w:objec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i/>
          <w:iCs/>
          <w:sz w:val="28"/>
          <w:szCs w:val="28"/>
          <w:lang w:eastAsia="ru-RU"/>
        </w:rPr>
        <w:t>К</w:t>
      </w:r>
      <w:r w:rsidRPr="00E71E83">
        <w:rPr>
          <w:rFonts w:ascii="Times New Roman" w:hAnsi="Times New Roman"/>
          <w:sz w:val="28"/>
          <w:szCs w:val="28"/>
          <w:lang w:eastAsia="ru-RU"/>
        </w:rPr>
        <w:t xml:space="preserve"> — размер необходимых капитальных вложений.</w:t>
      </w:r>
    </w:p>
    <w:p w:rsidR="00CD4ED2" w:rsidRPr="00E71E83" w:rsidRDefault="00CD4ED2" w:rsidP="00CD4ED2">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E71E83">
        <w:rPr>
          <w:rFonts w:ascii="Times New Roman" w:hAnsi="Times New Roman"/>
          <w:sz w:val="28"/>
          <w:szCs w:val="28"/>
          <w:lang w:eastAsia="ru-RU"/>
        </w:rPr>
        <w:t>Решение задания рекомен</w:t>
      </w:r>
      <w:r>
        <w:rPr>
          <w:rFonts w:ascii="Times New Roman" w:hAnsi="Times New Roman"/>
          <w:sz w:val="28"/>
          <w:szCs w:val="28"/>
          <w:lang w:eastAsia="ru-RU"/>
        </w:rPr>
        <w:t>дуется оформить в виде табл. 2.</w:t>
      </w:r>
    </w:p>
    <w:p w:rsidR="00CD4ED2" w:rsidRPr="00E71E83" w:rsidRDefault="00CD4ED2" w:rsidP="00CD4ED2">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E71E83">
        <w:rPr>
          <w:rFonts w:ascii="Times New Roman" w:hAnsi="Times New Roman"/>
          <w:sz w:val="28"/>
          <w:szCs w:val="28"/>
          <w:lang w:eastAsia="ru-RU"/>
        </w:rPr>
        <w:t>Таблица 1</w:t>
      </w:r>
    </w:p>
    <w:p w:rsidR="00CD4ED2" w:rsidRPr="006661F9" w:rsidRDefault="00CD4ED2" w:rsidP="00CD4ED2">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E71E83">
        <w:rPr>
          <w:rFonts w:ascii="Times New Roman" w:hAnsi="Times New Roman"/>
          <w:sz w:val="28"/>
          <w:szCs w:val="28"/>
          <w:lang w:eastAsia="ru-RU"/>
        </w:rPr>
        <w:t>Исходные данные для выполнения задания</w:t>
      </w:r>
    </w:p>
    <w:tbl>
      <w:tblPr>
        <w:tblStyle w:val="11"/>
        <w:tblW w:w="0" w:type="auto"/>
        <w:tblLook w:val="0000" w:firstRow="0" w:lastRow="0" w:firstColumn="0" w:lastColumn="0" w:noHBand="0" w:noVBand="0"/>
      </w:tblPr>
      <w:tblGrid>
        <w:gridCol w:w="456"/>
        <w:gridCol w:w="5787"/>
        <w:gridCol w:w="1628"/>
        <w:gridCol w:w="1474"/>
      </w:tblGrid>
      <w:tr w:rsidR="00CD4ED2" w:rsidRPr="00E71E83" w:rsidTr="009A6581">
        <w:trPr>
          <w:trHeight w:hRule="exact" w:val="607"/>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keepNext/>
              <w:widowControl w:val="0"/>
              <w:autoSpaceDE w:val="0"/>
              <w:autoSpaceDN w:val="0"/>
              <w:adjustRightInd w:val="0"/>
              <w:jc w:val="center"/>
              <w:outlineLvl w:val="3"/>
              <w:rPr>
                <w:rFonts w:ascii="Times New Roman" w:hAnsi="Times New Roman"/>
                <w:sz w:val="24"/>
                <w:szCs w:val="16"/>
                <w:lang w:eastAsia="ru-RU"/>
              </w:rPr>
            </w:pPr>
            <w:r w:rsidRPr="00E71E83">
              <w:rPr>
                <w:rFonts w:ascii="Times New Roman" w:hAnsi="Times New Roman"/>
                <w:sz w:val="24"/>
                <w:szCs w:val="16"/>
                <w:lang w:eastAsia="ru-RU"/>
              </w:rPr>
              <w:t>Показатель</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Единица измерения</w:t>
            </w:r>
          </w:p>
        </w:tc>
        <w:tc>
          <w:tcPr>
            <w:tcW w:w="0" w:type="auto"/>
          </w:tcPr>
          <w:p w:rsidR="00CD4ED2" w:rsidRPr="00E71E83" w:rsidRDefault="00CD4ED2" w:rsidP="009A6581">
            <w:pPr>
              <w:keepNext/>
              <w:widowControl w:val="0"/>
              <w:autoSpaceDE w:val="0"/>
              <w:autoSpaceDN w:val="0"/>
              <w:adjustRightInd w:val="0"/>
              <w:jc w:val="center"/>
              <w:outlineLvl w:val="0"/>
              <w:rPr>
                <w:rFonts w:ascii="Times New Roman" w:hAnsi="Times New Roman"/>
                <w:sz w:val="24"/>
                <w:szCs w:val="20"/>
                <w:lang w:eastAsia="ru-RU"/>
              </w:rPr>
            </w:pPr>
            <w:r w:rsidRPr="00E71E83">
              <w:rPr>
                <w:rFonts w:ascii="Times New Roman" w:hAnsi="Times New Roman"/>
                <w:sz w:val="24"/>
                <w:szCs w:val="20"/>
                <w:lang w:eastAsia="ru-RU"/>
              </w:rPr>
              <w:t>Значение показателя</w:t>
            </w:r>
          </w:p>
        </w:tc>
      </w:tr>
      <w:tr w:rsidR="00CD4ED2" w:rsidRPr="00E71E83" w:rsidTr="009A6581">
        <w:trPr>
          <w:trHeight w:hRule="exact" w:val="408"/>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1</w:t>
            </w: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Количество закупаемой в республике продукции</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тонн в год</w:t>
            </w:r>
          </w:p>
        </w:tc>
        <w:tc>
          <w:tcPr>
            <w:tcW w:w="0" w:type="auto"/>
          </w:tcPr>
          <w:p w:rsidR="00CD4ED2" w:rsidRPr="006661F9" w:rsidRDefault="00CD4ED2" w:rsidP="009A6581">
            <w:pPr>
              <w:widowControl w:val="0"/>
              <w:autoSpaceDE w:val="0"/>
              <w:autoSpaceDN w:val="0"/>
              <w:adjustRightInd w:val="0"/>
              <w:jc w:val="center"/>
              <w:rPr>
                <w:rFonts w:ascii="Times New Roman" w:hAnsi="Times New Roman"/>
                <w:sz w:val="24"/>
                <w:szCs w:val="16"/>
                <w:lang w:eastAsia="ru-RU"/>
              </w:rPr>
            </w:pPr>
            <w:r>
              <w:rPr>
                <w:rFonts w:ascii="Times New Roman" w:hAnsi="Times New Roman"/>
                <w:sz w:val="24"/>
                <w:szCs w:val="16"/>
                <w:lang w:eastAsia="ru-RU"/>
              </w:rPr>
              <w:t>32 000</w:t>
            </w:r>
          </w:p>
        </w:tc>
      </w:tr>
      <w:tr w:rsidR="00CD4ED2" w:rsidRPr="00E71E83" w:rsidTr="009A6581">
        <w:trPr>
          <w:trHeight w:hRule="exact" w:val="1001"/>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2</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Москвы</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16,8</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1273"/>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3</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таможенного склада в Брянске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5,3</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995"/>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4</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транспортировку по железной дороге 1 тонны внутреннего груза России от тамо</w:t>
            </w:r>
            <w:r w:rsidRPr="00E71E83">
              <w:rPr>
                <w:rFonts w:ascii="Times New Roman" w:hAnsi="Times New Roman"/>
                <w:sz w:val="24"/>
                <w:szCs w:val="16"/>
                <w:lang w:eastAsia="ru-RU"/>
              </w:rPr>
              <w:softHyphen/>
              <w:t>женного склада в Брянске до склада фирмы К в Москве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3.2</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688"/>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5</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ручные погрузочно-разгрузочные работы в Московском таможенном терминале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10</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570"/>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6</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механизированные погрузочно-разгрузочные работы в Брянском таможенном терминале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4</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564"/>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7</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Тариф за автомобильные перевозки грузов фирмы по Москве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за тонну</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5</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839"/>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8</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Уровень потерь от недовложений (по первой схеме товародвижения)</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в процентах от стоимости партии</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0,5</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1158"/>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9</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Годовой размер затрат дополнительных затрат (эксплуатационных, управленческих и др.), необходимых для реализации предлагаемой схемы товародвижения</w:t>
            </w:r>
          </w:p>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 в год</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222 400</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867"/>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r w:rsidRPr="00E71E83">
              <w:rPr>
                <w:rFonts w:ascii="Times New Roman" w:hAnsi="Times New Roman"/>
                <w:sz w:val="24"/>
                <w:szCs w:val="16"/>
                <w:lang w:eastAsia="ru-RU"/>
              </w:rPr>
              <w:t>10</w:t>
            </w: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jc w:val="both"/>
              <w:rPr>
                <w:rFonts w:ascii="Times New Roman" w:hAnsi="Times New Roman"/>
                <w:sz w:val="24"/>
                <w:szCs w:val="20"/>
                <w:lang w:eastAsia="ru-RU"/>
              </w:rPr>
            </w:pPr>
            <w:r w:rsidRPr="00E71E83">
              <w:rPr>
                <w:rFonts w:ascii="Times New Roman" w:hAnsi="Times New Roman"/>
                <w:sz w:val="24"/>
                <w:szCs w:val="16"/>
                <w:lang w:eastAsia="ru-RU"/>
              </w:rPr>
              <w:t>Размер капитальных вложений, необходимых для реализации предлагаемой схемы товародвижения (стоимость склада в Кишиневе)</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r w:rsidRPr="00E71E83">
              <w:rPr>
                <w:rFonts w:ascii="Times New Roman" w:hAnsi="Times New Roman"/>
                <w:sz w:val="24"/>
                <w:szCs w:val="20"/>
                <w:lang w:eastAsia="ru-RU"/>
              </w:rPr>
              <w:t>долларов</w:t>
            </w: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16"/>
                <w:lang w:eastAsia="ru-RU"/>
              </w:rPr>
            </w:pPr>
            <w:r w:rsidRPr="00E71E83">
              <w:rPr>
                <w:rFonts w:ascii="Times New Roman" w:hAnsi="Times New Roman"/>
                <w:sz w:val="24"/>
                <w:szCs w:val="16"/>
                <w:lang w:eastAsia="ru-RU"/>
              </w:rPr>
              <w:t>300 000</w:t>
            </w: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r w:rsidR="00CD4ED2" w:rsidRPr="00E71E83" w:rsidTr="009A6581">
        <w:trPr>
          <w:trHeight w:hRule="exact" w:val="40"/>
        </w:trPr>
        <w:tc>
          <w:tcPr>
            <w:tcW w:w="381"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5787" w:type="dxa"/>
          </w:tcPr>
          <w:p w:rsidR="00CD4ED2" w:rsidRPr="00E71E83" w:rsidRDefault="00CD4ED2" w:rsidP="009A6581">
            <w:pPr>
              <w:widowControl w:val="0"/>
              <w:autoSpaceDE w:val="0"/>
              <w:autoSpaceDN w:val="0"/>
              <w:adjustRightInd w:val="0"/>
              <w:rPr>
                <w:rFonts w:ascii="Times New Roman" w:hAnsi="Times New Roman"/>
                <w:sz w:val="24"/>
                <w:szCs w:val="20"/>
                <w:lang w:eastAsia="ru-RU"/>
              </w:rPr>
            </w:pPr>
          </w:p>
          <w:p w:rsidR="00CD4ED2" w:rsidRPr="00E71E83" w:rsidRDefault="00CD4ED2" w:rsidP="009A6581">
            <w:pPr>
              <w:widowControl w:val="0"/>
              <w:autoSpaceDE w:val="0"/>
              <w:autoSpaceDN w:val="0"/>
              <w:adjustRightInd w:val="0"/>
              <w:rPr>
                <w:rFonts w:ascii="Times New Roman" w:hAnsi="Times New Roman"/>
                <w:sz w:val="24"/>
                <w:szCs w:val="20"/>
                <w:lang w:eastAsia="ru-RU"/>
              </w:rPr>
            </w:pP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c>
          <w:tcPr>
            <w:tcW w:w="0" w:type="auto"/>
          </w:tcPr>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p w:rsidR="00CD4ED2" w:rsidRPr="00E71E83" w:rsidRDefault="00CD4ED2" w:rsidP="009A6581">
            <w:pPr>
              <w:widowControl w:val="0"/>
              <w:autoSpaceDE w:val="0"/>
              <w:autoSpaceDN w:val="0"/>
              <w:adjustRightInd w:val="0"/>
              <w:jc w:val="center"/>
              <w:rPr>
                <w:rFonts w:ascii="Times New Roman" w:hAnsi="Times New Roman"/>
                <w:sz w:val="24"/>
                <w:szCs w:val="20"/>
                <w:lang w:eastAsia="ru-RU"/>
              </w:rPr>
            </w:pPr>
          </w:p>
        </w:tc>
      </w:tr>
    </w:tbl>
    <w:p w:rsidR="00CD4ED2" w:rsidRPr="00E71E83" w:rsidRDefault="00CD4ED2" w:rsidP="00CD4ED2">
      <w:pPr>
        <w:widowControl w:val="0"/>
        <w:autoSpaceDE w:val="0"/>
        <w:autoSpaceDN w:val="0"/>
        <w:adjustRightInd w:val="0"/>
        <w:spacing w:after="0" w:line="240" w:lineRule="auto"/>
        <w:rPr>
          <w:rFonts w:ascii="Times New Roman" w:hAnsi="Times New Roman"/>
          <w:sz w:val="24"/>
          <w:szCs w:val="20"/>
          <w:lang w:eastAsia="ru-RU"/>
        </w:rPr>
      </w:pPr>
    </w:p>
    <w:p w:rsidR="00B22448" w:rsidRDefault="00B22448" w:rsidP="00CD4ED2">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p>
    <w:p w:rsidR="00B22448" w:rsidRDefault="00B22448" w:rsidP="00CD4ED2">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p>
    <w:p w:rsidR="00B22448" w:rsidRDefault="00B22448" w:rsidP="00CD4ED2">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p>
    <w:p w:rsidR="00CD4ED2" w:rsidRPr="00E71E83" w:rsidRDefault="00CD4ED2" w:rsidP="00CD4ED2">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E71E83">
        <w:rPr>
          <w:rFonts w:ascii="Times New Roman" w:hAnsi="Times New Roman"/>
          <w:sz w:val="28"/>
          <w:szCs w:val="28"/>
          <w:lang w:eastAsia="ru-RU"/>
        </w:rPr>
        <w:t>Таблица 2</w:t>
      </w:r>
    </w:p>
    <w:p w:rsidR="00CD4ED2" w:rsidRPr="006661F9" w:rsidRDefault="00CD4ED2" w:rsidP="00CD4ED2">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E71E83">
        <w:rPr>
          <w:rFonts w:ascii="Times New Roman" w:hAnsi="Times New Roman"/>
          <w:sz w:val="28"/>
          <w:szCs w:val="28"/>
          <w:lang w:eastAsia="ru-RU"/>
        </w:rPr>
        <w:t>Расчет экономической эффективности предлагаемой схемы товаро</w:t>
      </w:r>
      <w:r>
        <w:rPr>
          <w:rFonts w:ascii="Times New Roman" w:hAnsi="Times New Roman"/>
          <w:sz w:val="28"/>
          <w:szCs w:val="28"/>
          <w:lang w:eastAsia="ru-RU"/>
        </w:rPr>
        <w:t>движения в цепи поставок, долл.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3"/>
        <w:gridCol w:w="1456"/>
      </w:tblGrid>
      <w:tr w:rsidR="00CD4ED2" w:rsidRPr="00E71E83" w:rsidTr="009A6581">
        <w:trPr>
          <w:trHeight w:hRule="exact" w:val="558"/>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center"/>
              <w:rPr>
                <w:rFonts w:ascii="Times New Roman" w:hAnsi="Times New Roman"/>
                <w:sz w:val="24"/>
                <w:szCs w:val="20"/>
                <w:lang w:eastAsia="ru-RU"/>
              </w:rPr>
            </w:pPr>
            <w:r w:rsidRPr="00E71E83">
              <w:rPr>
                <w:rFonts w:ascii="Times New Roman" w:hAnsi="Times New Roman"/>
                <w:sz w:val="24"/>
                <w:szCs w:val="20"/>
                <w:lang w:eastAsia="ru-RU"/>
              </w:rPr>
              <w:t>Показатели</w:t>
            </w:r>
          </w:p>
        </w:tc>
        <w:tc>
          <w:tcPr>
            <w:tcW w:w="741" w:type="dxa"/>
            <w:shd w:val="clear" w:color="auto" w:fill="auto"/>
          </w:tcPr>
          <w:p w:rsidR="00CD4ED2" w:rsidRPr="00E71E83" w:rsidRDefault="00CD4ED2" w:rsidP="009A6581">
            <w:pPr>
              <w:widowControl w:val="0"/>
              <w:autoSpaceDE w:val="0"/>
              <w:autoSpaceDN w:val="0"/>
              <w:adjustRightInd w:val="0"/>
              <w:spacing w:after="0" w:line="240" w:lineRule="auto"/>
              <w:jc w:val="center"/>
              <w:rPr>
                <w:rFonts w:ascii="Times New Roman" w:hAnsi="Times New Roman"/>
                <w:sz w:val="24"/>
                <w:szCs w:val="20"/>
                <w:lang w:eastAsia="ru-RU"/>
              </w:rPr>
            </w:pPr>
            <w:r w:rsidRPr="00E71E83">
              <w:rPr>
                <w:rFonts w:ascii="Times New Roman" w:hAnsi="Times New Roman"/>
                <w:sz w:val="24"/>
                <w:szCs w:val="20"/>
                <w:lang w:eastAsia="ru-RU"/>
              </w:rPr>
              <w:t>Значение показателей</w:t>
            </w:r>
          </w:p>
          <w:p w:rsidR="00CD4ED2" w:rsidRPr="00E71E83" w:rsidRDefault="00CD4ED2" w:rsidP="009A6581">
            <w:pPr>
              <w:widowControl w:val="0"/>
              <w:autoSpaceDE w:val="0"/>
              <w:autoSpaceDN w:val="0"/>
              <w:adjustRightInd w:val="0"/>
              <w:spacing w:after="0" w:line="240" w:lineRule="auto"/>
              <w:jc w:val="center"/>
              <w:rPr>
                <w:rFonts w:ascii="Times New Roman" w:hAnsi="Times New Roman"/>
                <w:sz w:val="24"/>
                <w:szCs w:val="20"/>
                <w:lang w:eastAsia="ru-RU"/>
              </w:rPr>
            </w:pPr>
          </w:p>
        </w:tc>
      </w:tr>
      <w:tr w:rsidR="00CD4ED2" w:rsidRPr="00E71E83" w:rsidTr="009A6581">
        <w:trPr>
          <w:trHeight w:hRule="exact" w:val="566"/>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от организации приемки продукции от заводов на складе фирмы, организованном в Кишиневе</w:t>
            </w: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r w:rsidR="00CD4ED2" w:rsidRPr="00E71E83" w:rsidTr="009A6581">
        <w:trPr>
          <w:trHeight w:hRule="exact" w:val="566"/>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разницы железнодорожных тарифов за перевозку импортного и внутреннего грузов</w:t>
            </w:r>
          </w:p>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r w:rsidR="00CD4ED2" w:rsidRPr="00E71E83" w:rsidTr="009A6581">
        <w:trPr>
          <w:trHeight w:hRule="exact" w:val="574"/>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разницы стоимости погрузочно-разгрузочных работ по двум схемам товародвижения.</w:t>
            </w:r>
          </w:p>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r w:rsidR="00CD4ED2" w:rsidRPr="00E71E83" w:rsidTr="009A6581">
        <w:trPr>
          <w:trHeight w:hRule="exact" w:val="568"/>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Годовая экономия, получаемая от ликвидации автомобильных перевозок по Москве (от таможенного склада до склада фирмы)</w:t>
            </w:r>
          </w:p>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r w:rsidR="00CD4ED2" w:rsidRPr="00E71E83" w:rsidTr="009A6581">
        <w:trPr>
          <w:trHeight w:hRule="exact" w:val="562"/>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Годовой экономический эффект от внедрения предлагаемой схемы товародвижения спиртных напитков</w:t>
            </w:r>
          </w:p>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r w:rsidR="00CD4ED2" w:rsidRPr="00E71E83" w:rsidTr="009A6581">
        <w:trPr>
          <w:trHeight w:hRule="exact" w:val="606"/>
        </w:trPr>
        <w:tc>
          <w:tcPr>
            <w:tcW w:w="8647" w:type="dxa"/>
            <w:shd w:val="clear" w:color="auto" w:fill="auto"/>
          </w:tcPr>
          <w:p w:rsidR="00CD4ED2" w:rsidRPr="00E71E83" w:rsidRDefault="00CD4ED2" w:rsidP="009A6581">
            <w:pPr>
              <w:widowControl w:val="0"/>
              <w:autoSpaceDE w:val="0"/>
              <w:autoSpaceDN w:val="0"/>
              <w:adjustRightInd w:val="0"/>
              <w:spacing w:after="0" w:line="240" w:lineRule="auto"/>
              <w:jc w:val="both"/>
              <w:rPr>
                <w:rFonts w:ascii="Times New Roman" w:hAnsi="Times New Roman"/>
                <w:sz w:val="24"/>
                <w:szCs w:val="20"/>
                <w:lang w:eastAsia="ru-RU"/>
              </w:rPr>
            </w:pPr>
            <w:r w:rsidRPr="00E71E83">
              <w:rPr>
                <w:rFonts w:ascii="Times New Roman" w:hAnsi="Times New Roman"/>
                <w:sz w:val="24"/>
                <w:szCs w:val="18"/>
                <w:lang w:eastAsia="ru-RU"/>
              </w:rPr>
              <w:t>Срок окупаемости капитальных вложений, необходимых для реализации предлагаемой схемы товародвижения, лет</w:t>
            </w:r>
          </w:p>
        </w:tc>
        <w:tc>
          <w:tcPr>
            <w:tcW w:w="741" w:type="dxa"/>
            <w:shd w:val="clear" w:color="auto" w:fill="auto"/>
          </w:tcPr>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p w:rsidR="00CD4ED2" w:rsidRPr="00E71E83" w:rsidRDefault="00CD4ED2" w:rsidP="009A6581">
            <w:pPr>
              <w:widowControl w:val="0"/>
              <w:autoSpaceDE w:val="0"/>
              <w:autoSpaceDN w:val="0"/>
              <w:adjustRightInd w:val="0"/>
              <w:spacing w:after="0" w:line="240" w:lineRule="auto"/>
              <w:rPr>
                <w:rFonts w:ascii="Times New Roman" w:hAnsi="Times New Roman"/>
                <w:sz w:val="24"/>
                <w:szCs w:val="20"/>
                <w:lang w:eastAsia="ru-RU"/>
              </w:rPr>
            </w:pPr>
          </w:p>
        </w:tc>
      </w:tr>
    </w:tbl>
    <w:p w:rsidR="00CD4ED2" w:rsidRDefault="00CD4ED2" w:rsidP="00CD4ED2">
      <w:pPr>
        <w:spacing w:after="0" w:line="240" w:lineRule="auto"/>
        <w:contextualSpacing/>
        <w:jc w:val="center"/>
        <w:rPr>
          <w:rFonts w:ascii="Times New Roman" w:hAnsi="Times New Roman"/>
          <w:iCs/>
          <w:sz w:val="28"/>
          <w:szCs w:val="28"/>
        </w:rPr>
      </w:pPr>
    </w:p>
    <w:p w:rsidR="00CD4ED2" w:rsidRDefault="00CD4ED2" w:rsidP="00B22448">
      <w:pPr>
        <w:spacing w:after="0"/>
        <w:contextualSpacing/>
        <w:jc w:val="center"/>
        <w:rPr>
          <w:rFonts w:ascii="Times New Roman" w:hAnsi="Times New Roman"/>
          <w:b/>
          <w:iCs/>
          <w:sz w:val="28"/>
          <w:szCs w:val="28"/>
        </w:rPr>
      </w:pPr>
      <w:r w:rsidRPr="006661F9">
        <w:rPr>
          <w:rFonts w:ascii="Times New Roman" w:hAnsi="Times New Roman"/>
          <w:b/>
          <w:iCs/>
          <w:sz w:val="28"/>
          <w:szCs w:val="28"/>
        </w:rPr>
        <w:t>Задача 7</w:t>
      </w:r>
    </w:p>
    <w:p w:rsidR="00CD4ED2" w:rsidRPr="006661F9" w:rsidRDefault="00CD4ED2" w:rsidP="00B22448">
      <w:pPr>
        <w:spacing w:after="0"/>
        <w:ind w:firstLine="709"/>
        <w:contextualSpacing/>
        <w:jc w:val="both"/>
        <w:rPr>
          <w:rFonts w:ascii="Times New Roman" w:hAnsi="Times New Roman"/>
          <w:iCs/>
          <w:sz w:val="28"/>
          <w:szCs w:val="28"/>
        </w:rPr>
      </w:pPr>
      <w:r w:rsidRPr="006661F9">
        <w:rPr>
          <w:rFonts w:ascii="Times New Roman" w:hAnsi="Times New Roman"/>
          <w:iCs/>
          <w:sz w:val="28"/>
          <w:szCs w:val="28"/>
        </w:rPr>
        <w:t>Задание. Определить цену производителя, оптовой компании и розницы в цепи поставок.</w:t>
      </w:r>
    </w:p>
    <w:p w:rsidR="00CD4ED2" w:rsidRPr="006661F9" w:rsidRDefault="00CD4ED2" w:rsidP="00B22448">
      <w:pPr>
        <w:spacing w:after="0"/>
        <w:jc w:val="center"/>
        <w:rPr>
          <w:rFonts w:ascii="Times New Roman" w:eastAsia="Calibri" w:hAnsi="Times New Roman"/>
          <w:sz w:val="28"/>
          <w:szCs w:val="28"/>
        </w:rPr>
      </w:pPr>
      <w:r w:rsidRPr="006661F9">
        <w:rPr>
          <w:rFonts w:ascii="Times New Roman" w:eastAsia="Calibri" w:hAnsi="Times New Roman"/>
          <w:sz w:val="28"/>
          <w:szCs w:val="28"/>
        </w:rPr>
        <w:t>Вариант 1</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1. Производитель товара:</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Себестоимость 1 единицы – 100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производителя – 70%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2. Оптовая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1 единицу – 70 руб.</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3. Розничная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единицу товара – 50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5%</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jc w:val="center"/>
        <w:rPr>
          <w:rFonts w:ascii="Times New Roman" w:eastAsia="Calibri" w:hAnsi="Times New Roman"/>
          <w:sz w:val="28"/>
          <w:szCs w:val="28"/>
        </w:rPr>
      </w:pPr>
      <w:r w:rsidRPr="006661F9">
        <w:rPr>
          <w:rFonts w:ascii="Times New Roman" w:eastAsia="Calibri" w:hAnsi="Times New Roman"/>
          <w:sz w:val="28"/>
          <w:szCs w:val="28"/>
        </w:rPr>
        <w:t>Вариант 2</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1. Производитель товара:</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Себестоимость 1 единицы – 20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производителя – 50%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lastRenderedPageBreak/>
        <w:t>2. Оптовая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1 единицу – 6 руб.</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3. Розничная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единицу товара – 3 рубля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jc w:val="center"/>
        <w:rPr>
          <w:rFonts w:ascii="Times New Roman" w:eastAsia="Calibri" w:hAnsi="Times New Roman"/>
          <w:sz w:val="28"/>
          <w:szCs w:val="28"/>
        </w:rPr>
      </w:pPr>
      <w:r w:rsidRPr="006661F9">
        <w:rPr>
          <w:rFonts w:ascii="Times New Roman" w:eastAsia="Calibri" w:hAnsi="Times New Roman"/>
          <w:sz w:val="28"/>
          <w:szCs w:val="28"/>
        </w:rPr>
        <w:t>Вариант 3</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1. Производитель товара:</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Себестоимость 1 единицы – 100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производителя – 70%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2. Оптовая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1 единицу – 70 руб.</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3. Розничная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единицу товара – 50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5%</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jc w:val="center"/>
        <w:rPr>
          <w:rFonts w:ascii="Times New Roman" w:eastAsia="Calibri" w:hAnsi="Times New Roman"/>
          <w:sz w:val="28"/>
          <w:szCs w:val="28"/>
        </w:rPr>
      </w:pPr>
      <w:r w:rsidRPr="006661F9">
        <w:rPr>
          <w:rFonts w:ascii="Times New Roman" w:eastAsia="Calibri" w:hAnsi="Times New Roman"/>
          <w:sz w:val="28"/>
          <w:szCs w:val="28"/>
        </w:rPr>
        <w:t>Вариант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1. Производитель товара:</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Себестоимость 1 единицы – 20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производителя – 50%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2. Оптовая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1 единицу – 6 руб.</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3. Розничная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единицу товара – 3 рубля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Акциз – 4%</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20%</w:t>
      </w:r>
    </w:p>
    <w:p w:rsidR="00CD4ED2" w:rsidRPr="006661F9" w:rsidRDefault="00CD4ED2" w:rsidP="00B22448">
      <w:pPr>
        <w:spacing w:after="0"/>
        <w:jc w:val="center"/>
        <w:rPr>
          <w:rFonts w:ascii="Times New Roman" w:eastAsia="Calibri" w:hAnsi="Times New Roman"/>
          <w:sz w:val="28"/>
          <w:szCs w:val="28"/>
        </w:rPr>
      </w:pPr>
      <w:r w:rsidRPr="006661F9">
        <w:rPr>
          <w:rFonts w:ascii="Times New Roman" w:eastAsia="Calibri" w:hAnsi="Times New Roman"/>
          <w:sz w:val="28"/>
          <w:szCs w:val="28"/>
        </w:rPr>
        <w:lastRenderedPageBreak/>
        <w:t>Вариант 5</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1. Производитель товара:</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Себестоимость 1 единицы – 100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производителя – 70%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2. Оптовая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1 единицу – 70 руб.</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3. Розничная компания:</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Затраты на единицу товара – 50 рублей</w:t>
      </w:r>
    </w:p>
    <w:p w:rsidR="00CD4ED2" w:rsidRPr="006661F9"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Прибыль – 5%</w:t>
      </w:r>
    </w:p>
    <w:p w:rsidR="00CD4ED2" w:rsidRDefault="00CD4ED2" w:rsidP="00B22448">
      <w:pPr>
        <w:spacing w:after="0"/>
        <w:rPr>
          <w:rFonts w:ascii="Times New Roman" w:eastAsia="Calibri" w:hAnsi="Times New Roman"/>
          <w:sz w:val="28"/>
          <w:szCs w:val="28"/>
        </w:rPr>
      </w:pPr>
      <w:r w:rsidRPr="006661F9">
        <w:rPr>
          <w:rFonts w:ascii="Times New Roman" w:eastAsia="Calibri" w:hAnsi="Times New Roman"/>
          <w:sz w:val="28"/>
          <w:szCs w:val="28"/>
        </w:rPr>
        <w:t>НДС – 10%</w:t>
      </w:r>
    </w:p>
    <w:p w:rsidR="00CD4ED2" w:rsidRDefault="00CD4ED2" w:rsidP="00CD4ED2">
      <w:pPr>
        <w:spacing w:after="0" w:line="240" w:lineRule="auto"/>
        <w:rPr>
          <w:rFonts w:ascii="Times New Roman" w:eastAsia="Calibri" w:hAnsi="Times New Roman"/>
          <w:sz w:val="28"/>
          <w:szCs w:val="28"/>
        </w:rPr>
      </w:pPr>
    </w:p>
    <w:p w:rsidR="00CD4ED2" w:rsidRDefault="00CD4ED2" w:rsidP="00CD4ED2">
      <w:pPr>
        <w:spacing w:after="0" w:line="240" w:lineRule="auto"/>
        <w:rPr>
          <w:rFonts w:ascii="Times New Roman" w:eastAsia="Calibri" w:hAnsi="Times New Roman"/>
          <w:sz w:val="28"/>
          <w:szCs w:val="28"/>
        </w:rPr>
      </w:pPr>
      <w:bookmarkStart w:id="2" w:name="_GoBack"/>
      <w:bookmarkEnd w:id="2"/>
    </w:p>
    <w:p w:rsidR="00354926" w:rsidRPr="00742E58" w:rsidRDefault="00354926" w:rsidP="00BC4752">
      <w:pPr>
        <w:spacing w:after="0" w:line="240" w:lineRule="auto"/>
        <w:ind w:firstLine="709"/>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46D" w:rsidRDefault="0070746D" w:rsidP="0076489F">
      <w:pPr>
        <w:spacing w:after="0" w:line="240" w:lineRule="auto"/>
      </w:pPr>
      <w:r>
        <w:separator/>
      </w:r>
    </w:p>
  </w:endnote>
  <w:endnote w:type="continuationSeparator" w:id="0">
    <w:p w:rsidR="0070746D" w:rsidRDefault="0070746D" w:rsidP="0076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46D" w:rsidRDefault="0070746D" w:rsidP="0076489F">
      <w:pPr>
        <w:spacing w:after="0" w:line="240" w:lineRule="auto"/>
      </w:pPr>
      <w:r>
        <w:separator/>
      </w:r>
    </w:p>
  </w:footnote>
  <w:footnote w:type="continuationSeparator" w:id="0">
    <w:p w:rsidR="0070746D" w:rsidRDefault="0070746D" w:rsidP="00764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0E29"/>
    <w:multiLevelType w:val="hybridMultilevel"/>
    <w:tmpl w:val="DF6276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4968B0"/>
    <w:multiLevelType w:val="hybridMultilevel"/>
    <w:tmpl w:val="E866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E72D8"/>
    <w:multiLevelType w:val="multilevel"/>
    <w:tmpl w:val="175C9048"/>
    <w:lvl w:ilvl="0">
      <w:start w:val="19"/>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AE031F"/>
    <w:multiLevelType w:val="hybridMultilevel"/>
    <w:tmpl w:val="D5304088"/>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4">
    <w:nsid w:val="18EB2572"/>
    <w:multiLevelType w:val="hybridMultilevel"/>
    <w:tmpl w:val="6DDE7A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D71B53"/>
    <w:multiLevelType w:val="hybridMultilevel"/>
    <w:tmpl w:val="E0BC1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87249E"/>
    <w:multiLevelType w:val="hybridMultilevel"/>
    <w:tmpl w:val="D488EAB0"/>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7">
    <w:nsid w:val="2BDA13D1"/>
    <w:multiLevelType w:val="hybridMultilevel"/>
    <w:tmpl w:val="C87835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31F5D13"/>
    <w:multiLevelType w:val="hybridMultilevel"/>
    <w:tmpl w:val="C6B4730E"/>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9">
    <w:nsid w:val="350A0435"/>
    <w:multiLevelType w:val="hybridMultilevel"/>
    <w:tmpl w:val="32960B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9314A2E"/>
    <w:multiLevelType w:val="multilevel"/>
    <w:tmpl w:val="26D29F78"/>
    <w:lvl w:ilvl="0">
      <w:start w:val="19"/>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C61062A"/>
    <w:multiLevelType w:val="hybridMultilevel"/>
    <w:tmpl w:val="628AE6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E255BBF"/>
    <w:multiLevelType w:val="hybridMultilevel"/>
    <w:tmpl w:val="CA281D2E"/>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3">
    <w:nsid w:val="4CC02A21"/>
    <w:multiLevelType w:val="hybridMultilevel"/>
    <w:tmpl w:val="F028AC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0B574A5"/>
    <w:multiLevelType w:val="hybridMultilevel"/>
    <w:tmpl w:val="46DA84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8587CBE"/>
    <w:multiLevelType w:val="hybridMultilevel"/>
    <w:tmpl w:val="99363E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BEB7F0B"/>
    <w:multiLevelType w:val="hybridMultilevel"/>
    <w:tmpl w:val="3D3A5D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CE61FC"/>
    <w:multiLevelType w:val="hybridMultilevel"/>
    <w:tmpl w:val="BA909FA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8">
    <w:nsid w:val="62E94839"/>
    <w:multiLevelType w:val="hybridMultilevel"/>
    <w:tmpl w:val="0AF81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EE4A32"/>
    <w:multiLevelType w:val="hybridMultilevel"/>
    <w:tmpl w:val="5B2C1756"/>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nsid w:val="6A714512"/>
    <w:multiLevelType w:val="hybridMultilevel"/>
    <w:tmpl w:val="EEB6753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nsid w:val="74B87C6C"/>
    <w:multiLevelType w:val="hybridMultilevel"/>
    <w:tmpl w:val="010A5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8C2603"/>
    <w:multiLevelType w:val="hybridMultilevel"/>
    <w:tmpl w:val="07BE70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81871A1"/>
    <w:multiLevelType w:val="hybridMultilevel"/>
    <w:tmpl w:val="D60E90B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22"/>
  </w:num>
  <w:num w:numId="2">
    <w:abstractNumId w:val="9"/>
  </w:num>
  <w:num w:numId="3">
    <w:abstractNumId w:val="18"/>
  </w:num>
  <w:num w:numId="4">
    <w:abstractNumId w:val="13"/>
  </w:num>
  <w:num w:numId="5">
    <w:abstractNumId w:val="3"/>
  </w:num>
  <w:num w:numId="6">
    <w:abstractNumId w:val="6"/>
  </w:num>
  <w:num w:numId="7">
    <w:abstractNumId w:val="16"/>
  </w:num>
  <w:num w:numId="8">
    <w:abstractNumId w:val="17"/>
  </w:num>
  <w:num w:numId="9">
    <w:abstractNumId w:val="8"/>
  </w:num>
  <w:num w:numId="10">
    <w:abstractNumId w:val="5"/>
  </w:num>
  <w:num w:numId="11">
    <w:abstractNumId w:val="15"/>
  </w:num>
  <w:num w:numId="12">
    <w:abstractNumId w:val="14"/>
  </w:num>
  <w:num w:numId="13">
    <w:abstractNumId w:val="4"/>
  </w:num>
  <w:num w:numId="14">
    <w:abstractNumId w:val="11"/>
  </w:num>
  <w:num w:numId="15">
    <w:abstractNumId w:val="23"/>
  </w:num>
  <w:num w:numId="16">
    <w:abstractNumId w:val="19"/>
  </w:num>
  <w:num w:numId="17">
    <w:abstractNumId w:val="12"/>
  </w:num>
  <w:num w:numId="18">
    <w:abstractNumId w:val="20"/>
  </w:num>
  <w:num w:numId="19">
    <w:abstractNumId w:val="2"/>
  </w:num>
  <w:num w:numId="20">
    <w:abstractNumId w:val="10"/>
  </w:num>
  <w:num w:numId="21">
    <w:abstractNumId w:val="1"/>
  </w:num>
  <w:num w:numId="22">
    <w:abstractNumId w:val="0"/>
  </w:num>
  <w:num w:numId="23">
    <w:abstractNumId w:val="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16604"/>
    <w:rsid w:val="00031C6C"/>
    <w:rsid w:val="00102DD1"/>
    <w:rsid w:val="00175D46"/>
    <w:rsid w:val="001D75D9"/>
    <w:rsid w:val="00202C6E"/>
    <w:rsid w:val="00203FAD"/>
    <w:rsid w:val="002569E4"/>
    <w:rsid w:val="00272289"/>
    <w:rsid w:val="002872A2"/>
    <w:rsid w:val="002D5DAA"/>
    <w:rsid w:val="00354926"/>
    <w:rsid w:val="00364CAC"/>
    <w:rsid w:val="00386150"/>
    <w:rsid w:val="003A50D0"/>
    <w:rsid w:val="003B63AC"/>
    <w:rsid w:val="003C5048"/>
    <w:rsid w:val="003D4355"/>
    <w:rsid w:val="003E3DD4"/>
    <w:rsid w:val="00433603"/>
    <w:rsid w:val="00434D12"/>
    <w:rsid w:val="00453B31"/>
    <w:rsid w:val="00540523"/>
    <w:rsid w:val="005610FC"/>
    <w:rsid w:val="005611E1"/>
    <w:rsid w:val="005D2A4F"/>
    <w:rsid w:val="005F767A"/>
    <w:rsid w:val="00617EBE"/>
    <w:rsid w:val="006661F9"/>
    <w:rsid w:val="006E00B9"/>
    <w:rsid w:val="0070746D"/>
    <w:rsid w:val="00715445"/>
    <w:rsid w:val="00742E58"/>
    <w:rsid w:val="0076489F"/>
    <w:rsid w:val="007777A5"/>
    <w:rsid w:val="007830E1"/>
    <w:rsid w:val="007A42C9"/>
    <w:rsid w:val="007A5550"/>
    <w:rsid w:val="007A7F18"/>
    <w:rsid w:val="00803311"/>
    <w:rsid w:val="00857C46"/>
    <w:rsid w:val="009227D0"/>
    <w:rsid w:val="009724D5"/>
    <w:rsid w:val="00A06A18"/>
    <w:rsid w:val="00A74EDB"/>
    <w:rsid w:val="00A83FD4"/>
    <w:rsid w:val="00AA3F74"/>
    <w:rsid w:val="00B22448"/>
    <w:rsid w:val="00B402A9"/>
    <w:rsid w:val="00B762D4"/>
    <w:rsid w:val="00BC4752"/>
    <w:rsid w:val="00CD4ED2"/>
    <w:rsid w:val="00CE3885"/>
    <w:rsid w:val="00D354DA"/>
    <w:rsid w:val="00D50F25"/>
    <w:rsid w:val="00D67884"/>
    <w:rsid w:val="00D90126"/>
    <w:rsid w:val="00DB22BD"/>
    <w:rsid w:val="00E112BF"/>
    <w:rsid w:val="00E332A8"/>
    <w:rsid w:val="00E33BB5"/>
    <w:rsid w:val="00E71E83"/>
    <w:rsid w:val="00ED665E"/>
    <w:rsid w:val="00F519E4"/>
    <w:rsid w:val="00F8701C"/>
    <w:rsid w:val="00FA012D"/>
    <w:rsid w:val="00FA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C9C37-A007-4918-B0DF-35AAD19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50"/>
    <w:rPr>
      <w:rFonts w:ascii="Calibri" w:eastAsia="Times New Roman" w:hAnsi="Calibri" w:cs="Times New Roman"/>
    </w:rPr>
  </w:style>
  <w:style w:type="paragraph" w:styleId="1">
    <w:name w:val="heading 1"/>
    <w:basedOn w:val="a"/>
    <w:next w:val="a"/>
    <w:link w:val="10"/>
    <w:uiPriority w:val="9"/>
    <w:qFormat/>
    <w:rsid w:val="00E71E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40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1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C6C"/>
    <w:rPr>
      <w:rFonts w:ascii="Tahoma" w:eastAsia="Times New Roman" w:hAnsi="Tahoma" w:cs="Tahoma"/>
      <w:sz w:val="16"/>
      <w:szCs w:val="16"/>
    </w:rPr>
  </w:style>
  <w:style w:type="paragraph" w:styleId="a7">
    <w:name w:val="footnote text"/>
    <w:basedOn w:val="a"/>
    <w:link w:val="a8"/>
    <w:uiPriority w:val="99"/>
    <w:semiHidden/>
    <w:unhideWhenUsed/>
    <w:rsid w:val="0076489F"/>
    <w:pPr>
      <w:spacing w:after="0" w:line="240" w:lineRule="auto"/>
    </w:pPr>
    <w:rPr>
      <w:sz w:val="20"/>
      <w:szCs w:val="20"/>
    </w:rPr>
  </w:style>
  <w:style w:type="character" w:customStyle="1" w:styleId="a8">
    <w:name w:val="Текст сноски Знак"/>
    <w:basedOn w:val="a0"/>
    <w:link w:val="a7"/>
    <w:uiPriority w:val="99"/>
    <w:semiHidden/>
    <w:rsid w:val="0076489F"/>
    <w:rPr>
      <w:rFonts w:ascii="Calibri" w:eastAsia="Times New Roman" w:hAnsi="Calibri" w:cs="Times New Roman"/>
      <w:sz w:val="20"/>
      <w:szCs w:val="20"/>
    </w:rPr>
  </w:style>
  <w:style w:type="character" w:styleId="a9">
    <w:name w:val="footnote reference"/>
    <w:uiPriority w:val="99"/>
    <w:rsid w:val="0076489F"/>
    <w:rPr>
      <w:vertAlign w:val="superscript"/>
    </w:rPr>
  </w:style>
  <w:style w:type="table" w:customStyle="1" w:styleId="11">
    <w:name w:val="Сетка таблицы11"/>
    <w:basedOn w:val="a1"/>
    <w:next w:val="a4"/>
    <w:uiPriority w:val="39"/>
    <w:rsid w:val="00E71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71E83"/>
    <w:rPr>
      <w:rFonts w:asciiTheme="majorHAnsi" w:eastAsiaTheme="majorEastAsia" w:hAnsiTheme="majorHAnsi" w:cstheme="majorBidi"/>
      <w:color w:val="365F91" w:themeColor="accent1" w:themeShade="BF"/>
      <w:sz w:val="32"/>
      <w:szCs w:val="32"/>
    </w:rPr>
  </w:style>
  <w:style w:type="paragraph" w:styleId="aa">
    <w:name w:val="Body Text"/>
    <w:basedOn w:val="a"/>
    <w:link w:val="ab"/>
    <w:uiPriority w:val="99"/>
    <w:semiHidden/>
    <w:unhideWhenUsed/>
    <w:rsid w:val="00E71E83"/>
    <w:pPr>
      <w:spacing w:after="120"/>
    </w:pPr>
  </w:style>
  <w:style w:type="character" w:customStyle="1" w:styleId="ab">
    <w:name w:val="Основной текст Знак"/>
    <w:basedOn w:val="a0"/>
    <w:link w:val="aa"/>
    <w:uiPriority w:val="99"/>
    <w:semiHidden/>
    <w:rsid w:val="00E71E83"/>
    <w:rPr>
      <w:rFonts w:ascii="Calibri" w:eastAsia="Times New Roman" w:hAnsi="Calibri" w:cs="Times New Roman"/>
    </w:rPr>
  </w:style>
  <w:style w:type="paragraph" w:styleId="21">
    <w:name w:val="Body Text 2"/>
    <w:basedOn w:val="a"/>
    <w:link w:val="22"/>
    <w:uiPriority w:val="99"/>
    <w:semiHidden/>
    <w:unhideWhenUsed/>
    <w:rsid w:val="00E71E83"/>
    <w:pPr>
      <w:spacing w:after="120" w:line="480" w:lineRule="auto"/>
    </w:pPr>
  </w:style>
  <w:style w:type="character" w:customStyle="1" w:styleId="22">
    <w:name w:val="Основной текст 2 Знак"/>
    <w:basedOn w:val="a0"/>
    <w:link w:val="21"/>
    <w:uiPriority w:val="99"/>
    <w:semiHidden/>
    <w:rsid w:val="00E71E83"/>
    <w:rPr>
      <w:rFonts w:ascii="Calibri" w:eastAsia="Times New Roman" w:hAnsi="Calibri" w:cs="Times New Roman"/>
    </w:rPr>
  </w:style>
  <w:style w:type="character" w:customStyle="1" w:styleId="20">
    <w:name w:val="Заголовок 2 Знак"/>
    <w:basedOn w:val="a0"/>
    <w:link w:val="2"/>
    <w:uiPriority w:val="9"/>
    <w:semiHidden/>
    <w:rsid w:val="00B402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8724">
      <w:bodyDiv w:val="1"/>
      <w:marLeft w:val="0"/>
      <w:marRight w:val="0"/>
      <w:marTop w:val="0"/>
      <w:marBottom w:val="0"/>
      <w:divBdr>
        <w:top w:val="none" w:sz="0" w:space="0" w:color="auto"/>
        <w:left w:val="none" w:sz="0" w:space="0" w:color="auto"/>
        <w:bottom w:val="none" w:sz="0" w:space="0" w:color="auto"/>
        <w:right w:val="none" w:sz="0" w:space="0" w:color="auto"/>
      </w:divBdr>
    </w:div>
    <w:div w:id="4734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A1AC8-A903-4284-BD42-60F92213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48</Pages>
  <Words>12458</Words>
  <Characters>71012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Сергей Голубцов</cp:lastModifiedBy>
  <cp:revision>15</cp:revision>
  <dcterms:created xsi:type="dcterms:W3CDTF">2022-03-29T12:15:00Z</dcterms:created>
  <dcterms:modified xsi:type="dcterms:W3CDTF">2026-06-07T19:43:00Z</dcterms:modified>
</cp:coreProperties>
</file>