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41BC2164" w:rsidR="00D020C7" w:rsidRPr="002B7F9F" w:rsidRDefault="00D020C7" w:rsidP="00CA4559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bookmarkStart w:id="0" w:name="_GoBack"/>
      <w:r w:rsidRPr="002B7F9F">
        <w:rPr>
          <w:rFonts w:ascii="Times New Roman" w:eastAsiaTheme="minorHAnsi" w:hAnsi="Times New Roman"/>
          <w:sz w:val="24"/>
          <w:szCs w:val="24"/>
        </w:rPr>
        <w:t xml:space="preserve">Примерные оценочные материалы, применяемые при проведении промежуточной аттестации по дисциплине </w:t>
      </w:r>
      <w:r w:rsidR="002B7F9F">
        <w:rPr>
          <w:rFonts w:ascii="Times New Roman" w:eastAsiaTheme="minorHAnsi" w:hAnsi="Times New Roman"/>
          <w:sz w:val="24"/>
          <w:szCs w:val="24"/>
        </w:rPr>
        <w:t>«</w:t>
      </w:r>
      <w:r w:rsidRPr="002B7F9F">
        <w:rPr>
          <w:rFonts w:ascii="Times New Roman" w:eastAsiaTheme="minorHAnsi" w:hAnsi="Times New Roman"/>
          <w:sz w:val="24"/>
          <w:szCs w:val="24"/>
        </w:rPr>
        <w:t>Основы комплексной безопасности</w:t>
      </w:r>
      <w:r w:rsidR="002B7F9F">
        <w:rPr>
          <w:rFonts w:ascii="Times New Roman" w:eastAsiaTheme="minorHAnsi" w:hAnsi="Times New Roman"/>
          <w:sz w:val="24"/>
          <w:szCs w:val="24"/>
        </w:rPr>
        <w:t>»</w:t>
      </w:r>
    </w:p>
    <w:p w14:paraId="4D0ACCF7" w14:textId="37D70F74" w:rsidR="00E54D41" w:rsidRPr="002B7F9F" w:rsidRDefault="002B7F9F" w:rsidP="00CA4559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Примерный перечень вопросов</w:t>
      </w:r>
      <w:r w:rsidR="00E54D41" w:rsidRPr="002B7F9F">
        <w:rPr>
          <w:rFonts w:ascii="Times New Roman" w:eastAsiaTheme="minorHAnsi" w:hAnsi="Times New Roman"/>
          <w:sz w:val="24"/>
          <w:szCs w:val="24"/>
        </w:rPr>
        <w:t xml:space="preserve"> к зачету</w:t>
      </w:r>
    </w:p>
    <w:p w14:paraId="29F3987D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Понятие здорового образа жизни. </w:t>
      </w:r>
    </w:p>
    <w:p w14:paraId="012DAFA8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Влияние факторов и условий окружающей среды и производственного процесса на функциональное и физиологическое состояние здоровья человека.</w:t>
      </w:r>
    </w:p>
    <w:p w14:paraId="50B87501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Профессиональные и профессионально обусловленные заболевания, интоксикации и травмы.</w:t>
      </w:r>
    </w:p>
    <w:p w14:paraId="4F6D9150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Концепция порогового воздействия вредных факторов. </w:t>
      </w:r>
    </w:p>
    <w:p w14:paraId="396C8939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Понятие профессионального риска как меры опасности. </w:t>
      </w:r>
    </w:p>
    <w:p w14:paraId="13D91D69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Человеческий фактор.</w:t>
      </w:r>
    </w:p>
    <w:p w14:paraId="0B4A067C" w14:textId="77777777" w:rsidR="003E49AC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Научные основы и практические меры сокращения вредного и опасного воздействия факторов природной, бытовой и производственной среды на здоровье человека.</w:t>
      </w:r>
    </w:p>
    <w:p w14:paraId="1A0E4438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Фундаментальные свойства живых систем. </w:t>
      </w:r>
    </w:p>
    <w:p w14:paraId="305BE4C6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Источники энергии для организмов. </w:t>
      </w:r>
    </w:p>
    <w:p w14:paraId="50643DE5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Факторы среды обитания и их влияние на человека и общество. </w:t>
      </w:r>
    </w:p>
    <w:p w14:paraId="30A75C59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Ресурсы живых существ как экологические факторы. </w:t>
      </w:r>
    </w:p>
    <w:p w14:paraId="1F8E9A3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Классификация ресурсов.</w:t>
      </w:r>
    </w:p>
    <w:p w14:paraId="3CBF5905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Экологическое значение пищевых ресурсов. </w:t>
      </w:r>
    </w:p>
    <w:p w14:paraId="13C6E644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Основные этапы использования вещества и энергии в экосистемах. </w:t>
      </w:r>
    </w:p>
    <w:p w14:paraId="507C8330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Пищевые и энергетические связи. </w:t>
      </w:r>
    </w:p>
    <w:p w14:paraId="53C1A306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Потоки и кругообороты веществ.</w:t>
      </w:r>
    </w:p>
    <w:p w14:paraId="46980E2C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Динамика и стабильность экосистем</w:t>
      </w:r>
    </w:p>
    <w:p w14:paraId="52648487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Саморегуляция экологических систем, экологическое равновесие и стабильность экосистем. </w:t>
      </w:r>
    </w:p>
    <w:p w14:paraId="753D0103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Человек как биологический вид в биосфере. </w:t>
      </w:r>
    </w:p>
    <w:p w14:paraId="405CC55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Видовые признаки и свойства человека. </w:t>
      </w:r>
    </w:p>
    <w:p w14:paraId="420BF1E0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Человек и природная среда. </w:t>
      </w:r>
    </w:p>
    <w:p w14:paraId="5F4AF298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Место и роль человека в биосфере. </w:t>
      </w:r>
    </w:p>
    <w:p w14:paraId="5949915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Деятельность человека и эволюция биосферы. </w:t>
      </w:r>
    </w:p>
    <w:p w14:paraId="765A0541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Единство человека и биосферы. </w:t>
      </w:r>
    </w:p>
    <w:p w14:paraId="76888D77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Преднамеренное и непреднамеренное, прямое и косвенное воздействие человека на природу.</w:t>
      </w:r>
    </w:p>
    <w:p w14:paraId="6FA7FBFF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Техногенные формы воздействия человека на биосферу.</w:t>
      </w:r>
    </w:p>
    <w:p w14:paraId="1A7B69E3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Экологические формы воздействия человека на биосферу.</w:t>
      </w:r>
    </w:p>
    <w:p w14:paraId="0B99F3DF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lastRenderedPageBreak/>
        <w:t xml:space="preserve">Техногенные кризисы и катастрофы, их экологические последствия. </w:t>
      </w:r>
    </w:p>
    <w:p w14:paraId="2C2D73A7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Ограниченность ресурсов как фактор, лимитирующий развитие человечества.  </w:t>
      </w:r>
    </w:p>
    <w:p w14:paraId="66BA85A3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Глобальные экологические проблемы. </w:t>
      </w:r>
    </w:p>
    <w:p w14:paraId="1CA5B25B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Схема взаимодействия основных факторов в системе «общество – окружающая среда». </w:t>
      </w:r>
    </w:p>
    <w:p w14:paraId="1BB8155E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Классификация природных ресурсов, и особенности их использования. </w:t>
      </w:r>
    </w:p>
    <w:p w14:paraId="0018757E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Пищевые ресурсы, проблема питания и производство сельскохозяйственной продукции. </w:t>
      </w:r>
    </w:p>
    <w:p w14:paraId="45601B0B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Воздействие антропогенных факторов на биосферу. </w:t>
      </w:r>
    </w:p>
    <w:p w14:paraId="12FA5EA6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Основные аспекты и значение охраны окружающей среды: социально-политический, правовой, социально-гигиенический, технико-экологический и эколого-экономический аспекты. </w:t>
      </w:r>
    </w:p>
    <w:p w14:paraId="2A0DCBC4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Научно-технический прогресс с позиции экологии. </w:t>
      </w:r>
    </w:p>
    <w:p w14:paraId="6E4EE04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Экологизация общественного производства.</w:t>
      </w:r>
    </w:p>
    <w:p w14:paraId="62FF58A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Загрязнения природной среды.</w:t>
      </w:r>
    </w:p>
    <w:p w14:paraId="78F94D3E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Оценка экологической обстановки территории для выявления зон чрезвычайной опасной ситуации и экологического бедствия.</w:t>
      </w:r>
    </w:p>
    <w:p w14:paraId="0F153B69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Проблемы сохранения природной среды в 21-ом  веке. </w:t>
      </w:r>
    </w:p>
    <w:p w14:paraId="3C94F699" w14:textId="77777777" w:rsidR="003E49AC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Концепция перехода Российской Федерации к устойчивому развитию.</w:t>
      </w:r>
    </w:p>
    <w:p w14:paraId="63730D97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Вредные и опасные производственные факторы.</w:t>
      </w:r>
    </w:p>
    <w:p w14:paraId="4FDD3D96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Их влияние на здоровье работников. </w:t>
      </w:r>
    </w:p>
    <w:p w14:paraId="75907443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Виды профессиональных заболеваний и производственного травматизма. </w:t>
      </w:r>
    </w:p>
    <w:p w14:paraId="41C92733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Управление радиационной, химической и биологической безопасностью систем различного характера и иерархического уровня. </w:t>
      </w:r>
    </w:p>
    <w:p w14:paraId="5CF1A8E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Система своевременного обнаружения радиоактивного загрязнения, химического и биологического заражения. </w:t>
      </w:r>
    </w:p>
    <w:p w14:paraId="3DEA0D99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Система мониторинга угроз биолого-социального характера. </w:t>
      </w:r>
    </w:p>
    <w:p w14:paraId="57187255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Опасные природные процессы.</w:t>
      </w:r>
    </w:p>
    <w:p w14:paraId="5FE71938" w14:textId="405F3930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Экологическая безопасность природно</w:t>
      </w:r>
      <w:r w:rsidR="00651314">
        <w:rPr>
          <w:rFonts w:ascii="Times New Roman" w:eastAsiaTheme="minorHAnsi" w:hAnsi="Times New Roman"/>
          <w:sz w:val="24"/>
          <w:szCs w:val="24"/>
        </w:rPr>
        <w:t>-</w:t>
      </w:r>
      <w:r w:rsidRPr="00EF59FA">
        <w:rPr>
          <w:rFonts w:ascii="Times New Roman" w:eastAsiaTheme="minorHAnsi" w:hAnsi="Times New Roman"/>
          <w:sz w:val="24"/>
          <w:szCs w:val="24"/>
        </w:rPr>
        <w:t xml:space="preserve">техногенной среды при пожарах и ЧС. </w:t>
      </w:r>
    </w:p>
    <w:p w14:paraId="3FBF5A3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Современные угрозы актов незаконного вмешательства в деятельность различных отраслей экономики.</w:t>
      </w:r>
    </w:p>
    <w:p w14:paraId="2AF53797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Организационные и технические мероприятия по обеспечению комплексной безопасности на объектах инфраструктуры различных отраслей экономики. </w:t>
      </w:r>
    </w:p>
    <w:p w14:paraId="1C627180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Человеческий фактор в обеспечении комплексной безопасности. </w:t>
      </w:r>
    </w:p>
    <w:p w14:paraId="07A90695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Профотбор как средство обеспечения безопасности</w:t>
      </w:r>
      <w:r w:rsidR="00C6020D" w:rsidRPr="00EF59FA">
        <w:rPr>
          <w:rFonts w:ascii="Times New Roman" w:eastAsiaTheme="minorHAnsi" w:hAnsi="Times New Roman"/>
          <w:sz w:val="24"/>
          <w:szCs w:val="24"/>
        </w:rPr>
        <w:t>.</w:t>
      </w:r>
    </w:p>
    <w:p w14:paraId="7A6E35C0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Чрезвычайные ситуации и защита от них. </w:t>
      </w:r>
    </w:p>
    <w:p w14:paraId="71110CB8" w14:textId="77777777" w:rsidR="003E49AC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Основы медицины катастроф.</w:t>
      </w:r>
    </w:p>
    <w:p w14:paraId="0203FDDB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lastRenderedPageBreak/>
        <w:t xml:space="preserve">Человек и окружающая его среда. </w:t>
      </w:r>
    </w:p>
    <w:p w14:paraId="6E2E5934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Эволюция техносферы, внутренние и внешние факторы. </w:t>
      </w:r>
    </w:p>
    <w:p w14:paraId="032104E6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Дегуманизация техносферы.</w:t>
      </w:r>
    </w:p>
    <w:p w14:paraId="24C5B06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Системы восприятия человеком внешней среды.</w:t>
      </w:r>
    </w:p>
    <w:p w14:paraId="4F0DA994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Воздействие опасностей на человека и техносферу. </w:t>
      </w:r>
    </w:p>
    <w:p w14:paraId="5A2F5FC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Негативные воздействия элементов техносферы и действий человека.</w:t>
      </w:r>
    </w:p>
    <w:p w14:paraId="667ABE18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Аксиомы о потенциальной опасности. </w:t>
      </w:r>
    </w:p>
    <w:p w14:paraId="0DDB8646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Опасности, вредные и травмирующие факторы.</w:t>
      </w:r>
    </w:p>
    <w:p w14:paraId="39BADFF5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Вредные и опасные факторы техносферы. </w:t>
      </w:r>
    </w:p>
    <w:p w14:paraId="512E7A24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Воздействие негативных факторов техносферы на среду обитания и человека и их нормирование. </w:t>
      </w:r>
    </w:p>
    <w:p w14:paraId="7F10A37F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Идентификация вредных и опасных факторов техносферы и защита от них.</w:t>
      </w:r>
    </w:p>
    <w:p w14:paraId="3C5D38F8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Защита от опасностей транспортных и технических систем в быту и на производстве.</w:t>
      </w:r>
    </w:p>
    <w:p w14:paraId="5F5F696B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Защита от опасностей при чрезвычайных ситуациях</w:t>
      </w:r>
      <w:r w:rsidR="00C6020D" w:rsidRPr="00EF59FA">
        <w:rPr>
          <w:rFonts w:ascii="Times New Roman" w:eastAsiaTheme="minorHAnsi" w:hAnsi="Times New Roman"/>
          <w:sz w:val="24"/>
          <w:szCs w:val="24"/>
        </w:rPr>
        <w:t>.</w:t>
      </w:r>
    </w:p>
    <w:p w14:paraId="6A5C1A37" w14:textId="77777777" w:rsidR="003E49AC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Защита от антропогенных опасностей. </w:t>
      </w:r>
    </w:p>
    <w:p w14:paraId="61A2F43D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Психические процессы, порождаемые деятельностью и влияющие на ее безопасность. </w:t>
      </w:r>
    </w:p>
    <w:p w14:paraId="4380A080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Психические состояния человека, сказывающиеся на безопасности его деятельности. </w:t>
      </w:r>
    </w:p>
    <w:p w14:paraId="389A2E42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Норма психического здоровья, психология риска, регуляция психологического состояния. </w:t>
      </w:r>
    </w:p>
    <w:p w14:paraId="0DED7910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Психология риска.</w:t>
      </w:r>
    </w:p>
    <w:p w14:paraId="6A4A218B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Личность и проблемы её безопасности. </w:t>
      </w:r>
    </w:p>
    <w:p w14:paraId="38F5BD52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Причины несчастных случаев, возникающих в процессе труда и других видов деятельности, и пути использования психологии для повышения безопасности.</w:t>
      </w:r>
    </w:p>
    <w:p w14:paraId="466CB4E0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Основные факторы предрасположенности к несчастным случаям. </w:t>
      </w:r>
    </w:p>
    <w:p w14:paraId="5363D728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Факторы, временно повышающие предрасположенность рабочего к несчастным случаям. </w:t>
      </w:r>
    </w:p>
    <w:p w14:paraId="3841F4F2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Психологические модели безопасного поведения. </w:t>
      </w:r>
    </w:p>
    <w:p w14:paraId="555EB277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Психические процессы, управляющие трудовой деятельностью. </w:t>
      </w:r>
    </w:p>
    <w:p w14:paraId="2CF1752B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Мотивация как один из психологических факторов, влияющих на безопасность человека. </w:t>
      </w:r>
    </w:p>
    <w:p w14:paraId="4628C8B7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Способность человека к требуемым действиям в аварийных ситуациях. </w:t>
      </w:r>
    </w:p>
    <w:p w14:paraId="25A8E302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Причины, механизмы и динамика социально-психических отклонений в чрезвычайных ситуациях. </w:t>
      </w:r>
    </w:p>
    <w:p w14:paraId="5B1984FD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Психологическое воздействие на людей обстановки ЧС, </w:t>
      </w:r>
      <w:proofErr w:type="spellStart"/>
      <w:r w:rsidRPr="00EF59FA">
        <w:rPr>
          <w:rFonts w:ascii="Times New Roman" w:eastAsiaTheme="minorHAnsi" w:hAnsi="Times New Roman"/>
          <w:sz w:val="24"/>
          <w:szCs w:val="24"/>
        </w:rPr>
        <w:t>идентифицирование</w:t>
      </w:r>
      <w:proofErr w:type="spellEnd"/>
      <w:r w:rsidRPr="00EF59FA">
        <w:rPr>
          <w:rFonts w:ascii="Times New Roman" w:eastAsiaTheme="minorHAnsi" w:hAnsi="Times New Roman"/>
          <w:sz w:val="24"/>
          <w:szCs w:val="24"/>
        </w:rPr>
        <w:t xml:space="preserve"> личности, психологический портрет.</w:t>
      </w:r>
    </w:p>
    <w:p w14:paraId="7D0FBFC3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lastRenderedPageBreak/>
        <w:t xml:space="preserve">Социально-психологические отклонения в ЧС, </w:t>
      </w:r>
      <w:proofErr w:type="spellStart"/>
      <w:r w:rsidRPr="00EF59FA">
        <w:rPr>
          <w:rFonts w:ascii="Times New Roman" w:eastAsiaTheme="minorHAnsi" w:hAnsi="Times New Roman"/>
          <w:sz w:val="24"/>
          <w:szCs w:val="24"/>
        </w:rPr>
        <w:t>дезадаптированность</w:t>
      </w:r>
      <w:proofErr w:type="spellEnd"/>
      <w:r w:rsidRPr="00EF59FA">
        <w:rPr>
          <w:rFonts w:ascii="Times New Roman" w:eastAsiaTheme="minorHAnsi" w:hAnsi="Times New Roman"/>
          <w:sz w:val="24"/>
          <w:szCs w:val="24"/>
        </w:rPr>
        <w:t xml:space="preserve"> личности, посттравматические расстройства. </w:t>
      </w:r>
    </w:p>
    <w:p w14:paraId="603CA495" w14:textId="77777777" w:rsidR="003E49AC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Психофизиологические основы преодоления тревоги, боязни, страха.</w:t>
      </w:r>
    </w:p>
    <w:p w14:paraId="189800D3" w14:textId="77777777" w:rsidR="00AA7D33" w:rsidRPr="00EF59FA" w:rsidRDefault="00AA7D33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«Умный город» как новая модель управления развития городских агломераций. </w:t>
      </w:r>
    </w:p>
    <w:p w14:paraId="1A6458F3" w14:textId="77777777" w:rsidR="00AA7D33" w:rsidRPr="00EF59FA" w:rsidRDefault="00AA7D33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Современные информационные технологии «умного» управления техническими и транспортными системами городских агломераций. </w:t>
      </w:r>
    </w:p>
    <w:p w14:paraId="16B521E5" w14:textId="77777777" w:rsidR="00AA7D33" w:rsidRPr="00EF59FA" w:rsidRDefault="00AA7D33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Основы автоматизации параметров технологических процессов и производств. </w:t>
      </w:r>
    </w:p>
    <w:p w14:paraId="3DE209D6" w14:textId="77777777" w:rsidR="00AA7D33" w:rsidRPr="00EF59FA" w:rsidRDefault="00AA7D33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Особенности автоматизации систем обеспечения безопасности на предприятиях. </w:t>
      </w:r>
    </w:p>
    <w:p w14:paraId="23A020B3" w14:textId="77777777" w:rsidR="00AA7D33" w:rsidRPr="00EF59FA" w:rsidRDefault="00AA7D33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Автоматизированные системы защиты в чрезвычайных ситуациях.</w:t>
      </w:r>
    </w:p>
    <w:p w14:paraId="51133138" w14:textId="77777777" w:rsidR="00AA7D33" w:rsidRPr="00EF59FA" w:rsidRDefault="00AA7D33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Особенности управления потенциально опасными технологическими процессами.</w:t>
      </w:r>
    </w:p>
    <w:p w14:paraId="6854020A" w14:textId="77777777" w:rsidR="00AA7D33" w:rsidRPr="00EF59FA" w:rsidRDefault="00AA7D33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Основы функционирования систем ЕДДС в различных режимах функционирования. </w:t>
      </w:r>
    </w:p>
    <w:p w14:paraId="79DF2B85" w14:textId="77777777" w:rsidR="00AA7D33" w:rsidRPr="00EF59FA" w:rsidRDefault="00AA7D33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Цифровизация сфер городского хозяйства и управления. </w:t>
      </w:r>
    </w:p>
    <w:p w14:paraId="0195911F" w14:textId="77777777" w:rsidR="00AA7D33" w:rsidRPr="00EF59FA" w:rsidRDefault="00AA7D33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Технологии интернета-вещей для целей эффективного управления.</w:t>
      </w:r>
    </w:p>
    <w:p w14:paraId="61ECF2DB" w14:textId="77777777" w:rsidR="00AA7D33" w:rsidRPr="00EF59FA" w:rsidRDefault="00AA7D33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Стратегическое и территориальное планирование развитием «умных» городов. </w:t>
      </w:r>
    </w:p>
    <w:p w14:paraId="5A2D95EC" w14:textId="77777777" w:rsidR="00AA7D33" w:rsidRPr="00EF59FA" w:rsidRDefault="00AA7D33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Федеральная и региональная политика по развитию «умных» городов в России.</w:t>
      </w:r>
    </w:p>
    <w:p w14:paraId="21DD664A" w14:textId="77777777" w:rsidR="00AA7D33" w:rsidRPr="00EF59FA" w:rsidRDefault="00AA7D33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Цифровая экономика. </w:t>
      </w:r>
    </w:p>
    <w:p w14:paraId="45A9D968" w14:textId="77777777" w:rsidR="00AA7D33" w:rsidRPr="00EF59FA" w:rsidRDefault="00AA7D33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Умная мобильность населения. </w:t>
      </w:r>
    </w:p>
    <w:p w14:paraId="0C56BCFA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Стандарты в области информационной безопасности.</w:t>
      </w:r>
    </w:p>
    <w:p w14:paraId="769C7ADD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Технические каналы утечки информации. </w:t>
      </w:r>
    </w:p>
    <w:p w14:paraId="6C226B64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Обеспечение комплексных мер по защите конфиденциальности, целостности и доступности информации от вирусных атак и несанкционированного вмешательства. </w:t>
      </w:r>
    </w:p>
    <w:p w14:paraId="7F7EC5F3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Практическая защита информационных технологий и телекоммуникационных систем. </w:t>
      </w:r>
    </w:p>
    <w:p w14:paraId="3D7CE766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Информационная безопасность телекоммуникационных и автоматизированных систем. </w:t>
      </w:r>
    </w:p>
    <w:p w14:paraId="7BC61216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Проблема уязвимости, принципы взлома и способы защиты информационных ресурсов. </w:t>
      </w:r>
    </w:p>
    <w:p w14:paraId="78B0D49E" w14:textId="77777777" w:rsidR="003E49AC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Программно-аппаратные и технические средства защиты информационных систем.</w:t>
      </w:r>
      <w:bookmarkEnd w:id="0"/>
    </w:p>
    <w:sectPr w:rsidR="003E49AC" w:rsidRPr="00EF59FA" w:rsidSect="002B7F9F"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0D67"/>
    <w:rsid w:val="001B546A"/>
    <w:rsid w:val="001F1169"/>
    <w:rsid w:val="00240F70"/>
    <w:rsid w:val="00266E9C"/>
    <w:rsid w:val="00270C43"/>
    <w:rsid w:val="002B7F9F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F2A0A"/>
    <w:rsid w:val="00570768"/>
    <w:rsid w:val="005A5A6A"/>
    <w:rsid w:val="005C6D25"/>
    <w:rsid w:val="005D2D09"/>
    <w:rsid w:val="005F12B0"/>
    <w:rsid w:val="006412C1"/>
    <w:rsid w:val="00650541"/>
    <w:rsid w:val="00651314"/>
    <w:rsid w:val="006E0B71"/>
    <w:rsid w:val="00735D1B"/>
    <w:rsid w:val="007C0F12"/>
    <w:rsid w:val="00812DF1"/>
    <w:rsid w:val="00821063"/>
    <w:rsid w:val="00881D0D"/>
    <w:rsid w:val="009324A9"/>
    <w:rsid w:val="0095004E"/>
    <w:rsid w:val="00962AC1"/>
    <w:rsid w:val="009B22AE"/>
    <w:rsid w:val="00A531AE"/>
    <w:rsid w:val="00A56DB8"/>
    <w:rsid w:val="00AA7D33"/>
    <w:rsid w:val="00AC1C26"/>
    <w:rsid w:val="00AE2D93"/>
    <w:rsid w:val="00B23FE3"/>
    <w:rsid w:val="00B2607D"/>
    <w:rsid w:val="00B40A86"/>
    <w:rsid w:val="00B54E5A"/>
    <w:rsid w:val="00B60C23"/>
    <w:rsid w:val="00BC1E00"/>
    <w:rsid w:val="00BD258A"/>
    <w:rsid w:val="00BF3FAE"/>
    <w:rsid w:val="00C02949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Завьялова Юлия Владимировна</cp:lastModifiedBy>
  <cp:revision>3</cp:revision>
  <dcterms:created xsi:type="dcterms:W3CDTF">2024-05-26T04:51:00Z</dcterms:created>
  <dcterms:modified xsi:type="dcterms:W3CDTF">2025-12-19T18:57:00Z</dcterms:modified>
</cp:coreProperties>
</file>