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E01F5" w14:textId="77777777" w:rsidR="00E93107" w:rsidRPr="008562D8" w:rsidRDefault="00E93107" w:rsidP="00E93107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38D720E6" w14:textId="2DDD9B1F" w:rsidR="00761A12" w:rsidRPr="00761A12" w:rsidRDefault="00761A12" w:rsidP="00761A12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761A12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AE536F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56CCBB5C" w14:textId="318A274A" w:rsidR="00E93107" w:rsidRPr="008562D8" w:rsidRDefault="00E93107" w:rsidP="00E9310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«</w:t>
      </w:r>
      <w:r w:rsidR="00C93E11" w:rsidRPr="00C93E11">
        <w:rPr>
          <w:rFonts w:asciiTheme="majorBidi" w:hAnsiTheme="majorBidi" w:cstheme="majorBidi"/>
          <w:b/>
          <w:iCs/>
          <w:sz w:val="28"/>
          <w:szCs w:val="28"/>
        </w:rPr>
        <w:t xml:space="preserve">Международно-правовое регулирование транспортных коридоров и </w:t>
      </w:r>
      <w:proofErr w:type="spellStart"/>
      <w:r w:rsidR="00C93E11" w:rsidRPr="00C93E11">
        <w:rPr>
          <w:rFonts w:asciiTheme="majorBidi" w:hAnsiTheme="majorBidi" w:cstheme="majorBidi"/>
          <w:b/>
          <w:iCs/>
          <w:sz w:val="28"/>
          <w:szCs w:val="28"/>
        </w:rPr>
        <w:t>мультимодальных</w:t>
      </w:r>
      <w:proofErr w:type="spellEnd"/>
      <w:r w:rsidR="00C93E11" w:rsidRPr="00C93E11">
        <w:rPr>
          <w:rFonts w:asciiTheme="majorBidi" w:hAnsiTheme="majorBidi" w:cstheme="majorBidi"/>
          <w:b/>
          <w:iCs/>
          <w:sz w:val="28"/>
          <w:szCs w:val="28"/>
        </w:rPr>
        <w:t xml:space="preserve"> перевозок</w:t>
      </w:r>
      <w:r w:rsidRPr="006A08F5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07033DAA" w14:textId="77777777" w:rsidR="00674363" w:rsidRDefault="00674363" w:rsidP="00674363">
      <w:pPr>
        <w:spacing w:after="0"/>
        <w:ind w:firstLine="709"/>
        <w:contextualSpacing/>
        <w:rPr>
          <w:rFonts w:asciiTheme="majorBidi" w:hAnsiTheme="majorBidi" w:cstheme="majorBidi"/>
          <w:b/>
          <w:iCs/>
          <w:sz w:val="28"/>
          <w:szCs w:val="28"/>
        </w:rPr>
      </w:pPr>
    </w:p>
    <w:p w14:paraId="3DC8939E" w14:textId="52D3F701" w:rsidR="005C48B6" w:rsidRDefault="005C48B6" w:rsidP="005C48B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CF08FA" w14:textId="491150BC" w:rsidR="005C48B6" w:rsidRPr="001448F4" w:rsidRDefault="005C48B6" w:rsidP="005C48B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1448F4">
        <w:rPr>
          <w:rFonts w:ascii="Times New Roman" w:eastAsia="Calibri" w:hAnsi="Times New Roman"/>
          <w:b/>
          <w:bCs/>
          <w:sz w:val="28"/>
          <w:szCs w:val="28"/>
        </w:rPr>
        <w:t xml:space="preserve">При проведении промежуточной аттестации </w:t>
      </w:r>
      <w:r w:rsidR="003F33F0" w:rsidRPr="001448F4">
        <w:rPr>
          <w:rFonts w:ascii="Times New Roman" w:eastAsia="Calibri" w:hAnsi="Times New Roman"/>
          <w:b/>
          <w:bCs/>
          <w:sz w:val="28"/>
          <w:szCs w:val="28"/>
        </w:rPr>
        <w:t>(</w:t>
      </w:r>
      <w:r w:rsidR="003F33F0">
        <w:rPr>
          <w:rFonts w:ascii="Times New Roman" w:eastAsia="Calibri" w:hAnsi="Times New Roman"/>
          <w:b/>
          <w:bCs/>
          <w:sz w:val="28"/>
          <w:szCs w:val="28"/>
        </w:rPr>
        <w:t>зачет</w:t>
      </w:r>
      <w:r w:rsidRPr="001448F4">
        <w:rPr>
          <w:rFonts w:ascii="Times New Roman" w:eastAsia="Calibri" w:hAnsi="Times New Roman"/>
          <w:b/>
          <w:bCs/>
          <w:sz w:val="28"/>
          <w:szCs w:val="28"/>
        </w:rPr>
        <w:t xml:space="preserve">) </w:t>
      </w:r>
      <w:proofErr w:type="gramStart"/>
      <w:r w:rsidRPr="001448F4">
        <w:rPr>
          <w:rFonts w:ascii="Times New Roman" w:eastAsia="Calibri" w:hAnsi="Times New Roman"/>
          <w:b/>
          <w:bCs/>
          <w:sz w:val="28"/>
          <w:szCs w:val="28"/>
        </w:rPr>
        <w:t>обучающемуся</w:t>
      </w:r>
      <w:proofErr w:type="gramEnd"/>
      <w:r w:rsidRPr="001448F4">
        <w:rPr>
          <w:rFonts w:ascii="Times New Roman" w:eastAsia="Calibri" w:hAnsi="Times New Roman"/>
          <w:b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28B7BCB4" w14:textId="77777777" w:rsidR="005C48B6" w:rsidRPr="00134EF5" w:rsidRDefault="005C48B6" w:rsidP="005C48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05F841" w14:textId="24CD26C0" w:rsidR="005C48B6" w:rsidRDefault="005C48B6" w:rsidP="005C48B6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 w:rsidR="003F33F0">
        <w:rPr>
          <w:rFonts w:asciiTheme="majorBidi" w:hAnsiTheme="majorBidi" w:cstheme="majorBidi"/>
          <w:b/>
          <w:bCs/>
          <w:iCs/>
          <w:sz w:val="28"/>
          <w:szCs w:val="28"/>
        </w:rPr>
        <w:t>зачет</w:t>
      </w:r>
    </w:p>
    <w:p w14:paraId="56BCEF4B" w14:textId="77777777" w:rsidR="00AE536F" w:rsidRDefault="00AE536F" w:rsidP="005C48B6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4C382FD" w14:textId="6FFC2908" w:rsidR="00AE536F" w:rsidRDefault="00AE536F" w:rsidP="00AE536F">
      <w:pPr>
        <w:spacing w:after="0"/>
        <w:ind w:firstLine="709"/>
        <w:contextualSpacing/>
        <w:rPr>
          <w:rFonts w:asciiTheme="majorBidi" w:hAnsiTheme="majorBidi" w:cstheme="majorBidi"/>
          <w:b/>
          <w:iCs/>
          <w:sz w:val="28"/>
          <w:szCs w:val="28"/>
        </w:rPr>
      </w:pPr>
      <w:r w:rsidRPr="00674363">
        <w:rPr>
          <w:rFonts w:asciiTheme="majorBidi" w:hAnsiTheme="majorBidi" w:cstheme="majorBidi"/>
          <w:b/>
          <w:iCs/>
          <w:sz w:val="28"/>
          <w:szCs w:val="28"/>
        </w:rPr>
        <w:t>Оценка знаний по компетенции</w:t>
      </w:r>
      <w:r>
        <w:rPr>
          <w:rFonts w:asciiTheme="majorBidi" w:hAnsiTheme="majorBidi" w:cstheme="majorBidi"/>
          <w:b/>
          <w:iCs/>
          <w:sz w:val="28"/>
          <w:szCs w:val="28"/>
        </w:rPr>
        <w:t xml:space="preserve">: </w:t>
      </w:r>
      <w:r w:rsidRPr="00E00985">
        <w:rPr>
          <w:rFonts w:asciiTheme="majorBidi" w:hAnsiTheme="majorBidi" w:cstheme="majorBidi"/>
          <w:b/>
          <w:iCs/>
          <w:sz w:val="28"/>
          <w:szCs w:val="28"/>
        </w:rPr>
        <w:t>ОПК-3</w:t>
      </w:r>
    </w:p>
    <w:p w14:paraId="2934F733" w14:textId="77777777" w:rsidR="00AE536F" w:rsidRPr="008562D8" w:rsidRDefault="00AE536F" w:rsidP="00AE536F">
      <w:pPr>
        <w:spacing w:after="0"/>
        <w:ind w:firstLine="709"/>
        <w:contextualSpacing/>
        <w:rPr>
          <w:rFonts w:asciiTheme="majorBidi" w:hAnsiTheme="majorBidi" w:cstheme="majorBidi"/>
          <w:b/>
          <w:iCs/>
          <w:sz w:val="28"/>
          <w:szCs w:val="28"/>
        </w:rPr>
      </w:pPr>
    </w:p>
    <w:p w14:paraId="21A5C960" w14:textId="7690B129" w:rsidR="00AE536F" w:rsidRDefault="00EE50CB" w:rsidP="00AE536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 7</w:t>
      </w:r>
      <w:bookmarkStart w:id="0" w:name="_GoBack"/>
      <w:bookmarkEnd w:id="0"/>
    </w:p>
    <w:p w14:paraId="43F0C8E5" w14:textId="77777777" w:rsidR="00AE536F" w:rsidRDefault="00AE536F" w:rsidP="00AE536F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3F8D50A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международного транспортного коридора (МТК): определение, цели создания и значение в мировой экономике.</w:t>
      </w:r>
    </w:p>
    <w:p w14:paraId="1C11B1EF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Основные элементы МТК: подвижной состав, стационарные устройства, транспортные коммуникации, организационно правовые условия.</w:t>
      </w:r>
    </w:p>
    <w:p w14:paraId="6DE3D45F" w14:textId="77777777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Виды транспортных коридоров по назначению: транзитные, торговые, развивающие — их характеристики и задачи.</w:t>
      </w:r>
    </w:p>
    <w:p w14:paraId="0D70493C" w14:textId="1F4D53B8" w:rsidR="002F5255" w:rsidRDefault="002F5255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Международно-правовое регулирование </w:t>
      </w:r>
      <w:r w:rsidRPr="002F5255">
        <w:rPr>
          <w:rFonts w:asciiTheme="majorBidi" w:hAnsiTheme="majorBidi" w:cstheme="majorBidi"/>
          <w:iCs/>
          <w:sz w:val="28"/>
          <w:szCs w:val="28"/>
        </w:rPr>
        <w:t>МТК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9294B98" w14:textId="2D5B7431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</w:t>
      </w:r>
      <w:r>
        <w:rPr>
          <w:rFonts w:asciiTheme="majorBidi" w:hAnsiTheme="majorBidi" w:cstheme="majorBidi"/>
          <w:iCs/>
          <w:sz w:val="28"/>
          <w:szCs w:val="28"/>
        </w:rPr>
        <w:t>д</w:t>
      </w:r>
      <w:r w:rsidRPr="001719F9">
        <w:rPr>
          <w:rFonts w:asciiTheme="majorBidi" w:hAnsiTheme="majorBidi" w:cstheme="majorBidi"/>
          <w:iCs/>
          <w:sz w:val="28"/>
          <w:szCs w:val="28"/>
        </w:rPr>
        <w:t>ания и правовое регулирование МТК  «Север — Юг».</w:t>
      </w:r>
    </w:p>
    <w:p w14:paraId="6F8BAC24" w14:textId="05BAC078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МТК  «Север — Юг».</w:t>
      </w:r>
    </w:p>
    <w:p w14:paraId="3310DA85" w14:textId="5AF31BE9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создания и правовое регулирование МТК  «Восток – Запад».</w:t>
      </w:r>
    </w:p>
    <w:p w14:paraId="2FEDC95C" w14:textId="1BDC1B5D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 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 МТК  «Восток – Запад».</w:t>
      </w:r>
    </w:p>
    <w:p w14:paraId="26BB243C" w14:textId="5033E78D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создания и правовое регулирование «Транссиб».</w:t>
      </w:r>
    </w:p>
    <w:p w14:paraId="4ABD73C1" w14:textId="243839E9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 МТК  «Транссиб».</w:t>
      </w:r>
    </w:p>
    <w:p w14:paraId="75FFD397" w14:textId="1AC63134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создания я и правовое регулирование МТК «Приморье-1» и «Приморье-2».</w:t>
      </w:r>
    </w:p>
    <w:p w14:paraId="41AEC5A5" w14:textId="18D676A6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 </w:t>
      </w:r>
      <w:bookmarkStart w:id="1" w:name="_Hlk231476054"/>
      <w:r w:rsidRPr="001719F9">
        <w:rPr>
          <w:rFonts w:asciiTheme="majorBidi" w:hAnsiTheme="majorBidi" w:cstheme="majorBidi"/>
          <w:iCs/>
          <w:sz w:val="28"/>
          <w:szCs w:val="28"/>
        </w:rPr>
        <w:t xml:space="preserve">МТК </w:t>
      </w:r>
      <w:bookmarkEnd w:id="1"/>
      <w:r w:rsidRPr="001719F9">
        <w:rPr>
          <w:rFonts w:asciiTheme="majorBidi" w:hAnsiTheme="majorBidi" w:cstheme="majorBidi"/>
          <w:iCs/>
          <w:sz w:val="28"/>
          <w:szCs w:val="28"/>
        </w:rPr>
        <w:t xml:space="preserve"> «Приморье-1» и «Приморье-2».</w:t>
      </w:r>
    </w:p>
    <w:p w14:paraId="747F95B6" w14:textId="715CB048" w:rsidR="002F5255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2F5255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 xml:space="preserve"> создания и правовое регулирование панъевропейских коридоров.</w:t>
      </w:r>
    </w:p>
    <w:p w14:paraId="1FB4C7C5" w14:textId="73224CA5" w:rsidR="002F5255" w:rsidRPr="002F5255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История создания </w:t>
      </w:r>
      <w:r w:rsidRPr="002F5255">
        <w:rPr>
          <w:rFonts w:asciiTheme="majorBidi" w:hAnsiTheme="majorBidi" w:cstheme="majorBidi"/>
          <w:iCs/>
          <w:sz w:val="28"/>
          <w:szCs w:val="28"/>
        </w:rPr>
        <w:t>панъевропейских коридоров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>(TEN-T)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0B5AA3B5" w14:textId="7C09CBE7" w:rsidR="002F5255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 xml:space="preserve"> режим панъевропейских коридоров.</w:t>
      </w:r>
    </w:p>
    <w:p w14:paraId="4AD16B57" w14:textId="2AF7F7F3" w:rsidR="002F5255" w:rsidRPr="001719F9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>МТК Северный морской путь (СМП)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8572357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lastRenderedPageBreak/>
        <w:t xml:space="preserve">Классификация международных перевозок: </w:t>
      </w:r>
      <w:proofErr w:type="gramStart"/>
      <w:r w:rsidRPr="001719F9">
        <w:rPr>
          <w:rFonts w:asciiTheme="majorBidi" w:hAnsiTheme="majorBidi" w:cstheme="majorBidi"/>
          <w:iCs/>
          <w:sz w:val="28"/>
          <w:szCs w:val="28"/>
        </w:rPr>
        <w:t>унимодальные</w:t>
      </w:r>
      <w:proofErr w:type="gram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комбинированные,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 Различия между ними.</w:t>
      </w:r>
    </w:p>
    <w:p w14:paraId="21F3B0ED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перевозки: особенности организации, ответственность оператора, сквозной тариф и единый транспортный документ.</w:t>
      </w:r>
    </w:p>
    <w:p w14:paraId="1CD7324A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 и её отличие от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</w:t>
      </w:r>
    </w:p>
    <w:p w14:paraId="06B11196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транспортного узла: определение, функции и роль в системе МТК.</w:t>
      </w:r>
    </w:p>
    <w:p w14:paraId="51FC4CA8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Элементы материально технической базы транспортного узла.</w:t>
      </w:r>
    </w:p>
    <w:p w14:paraId="72DC5374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международного транспортного коридора (МТК): определение, цели создания и значение в мировой экономике.</w:t>
      </w:r>
    </w:p>
    <w:p w14:paraId="097A6E13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Основные элементы МТК: подвижной состав, стационарные устройства, транспортные коммуникации, организационно правовые условия.</w:t>
      </w:r>
    </w:p>
    <w:p w14:paraId="38DD75CA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Виды транспортных коридоров по назначению: транзитные, торговые, развивающие — их характеристики и задачи.</w:t>
      </w:r>
    </w:p>
    <w:p w14:paraId="22FCAAA4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Классификация международных перевозок: </w:t>
      </w:r>
      <w:proofErr w:type="gramStart"/>
      <w:r w:rsidRPr="001719F9">
        <w:rPr>
          <w:rFonts w:asciiTheme="majorBidi" w:hAnsiTheme="majorBidi" w:cstheme="majorBidi"/>
          <w:iCs/>
          <w:sz w:val="28"/>
          <w:szCs w:val="28"/>
        </w:rPr>
        <w:t>унимодальные</w:t>
      </w:r>
      <w:proofErr w:type="gram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комбинированные,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 Различия между ними.</w:t>
      </w:r>
    </w:p>
    <w:p w14:paraId="522B0A67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перевозки: особенности организации, ответственность оператора, сквозной тариф и единый транспортный документ.</w:t>
      </w:r>
    </w:p>
    <w:p w14:paraId="583AED6E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 и её отличие от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</w:t>
      </w:r>
    </w:p>
    <w:p w14:paraId="67B370E5" w14:textId="77777777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транспортного узла: определение, функции и роль в системе МТК.</w:t>
      </w:r>
    </w:p>
    <w:p w14:paraId="67362AD0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международного транспортного коридора (МТК): определение, цели создания и значение в мировой экономике.</w:t>
      </w:r>
    </w:p>
    <w:p w14:paraId="24156AD8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Основные элементы МТК: подвижной состав, стационарные устройства, транспортные коммуникации, организационно правовые условия.</w:t>
      </w:r>
    </w:p>
    <w:p w14:paraId="64B0AEEB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Виды транспортных коридоров по назначению: транзитные, торговые, развивающие — их характеристики и задачи.</w:t>
      </w:r>
    </w:p>
    <w:p w14:paraId="69334E07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Классификация международных перевозок: </w:t>
      </w:r>
      <w:proofErr w:type="gramStart"/>
      <w:r w:rsidRPr="001719F9">
        <w:rPr>
          <w:rFonts w:asciiTheme="majorBidi" w:hAnsiTheme="majorBidi" w:cstheme="majorBidi"/>
          <w:iCs/>
          <w:sz w:val="28"/>
          <w:szCs w:val="28"/>
        </w:rPr>
        <w:t>унимодальные</w:t>
      </w:r>
      <w:proofErr w:type="gram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комбинированные,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 Различия между ними.</w:t>
      </w:r>
    </w:p>
    <w:p w14:paraId="70454885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lastRenderedPageBreak/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перевозки: особенности организации, ответственность оператора, сквозной тариф и единый транспортный документ.</w:t>
      </w:r>
    </w:p>
    <w:p w14:paraId="2CFBF853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 и её отличие от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</w:t>
      </w:r>
    </w:p>
    <w:p w14:paraId="5972521B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транспортного узла: определение, функции и роль в системе МТК.</w:t>
      </w:r>
    </w:p>
    <w:p w14:paraId="79139EC4" w14:textId="49E5A066" w:rsidR="001719F9" w:rsidRPr="002F5255" w:rsidRDefault="001719F9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Элементы материально технической базы транспортного узла.</w:t>
      </w:r>
    </w:p>
    <w:p w14:paraId="3E6C757F" w14:textId="77777777" w:rsidR="005C48B6" w:rsidRPr="003F33F0" w:rsidRDefault="005C48B6" w:rsidP="003F33F0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9D6C7AC" w14:textId="4C4DEDD9" w:rsidR="005C48B6" w:rsidRDefault="005C48B6" w:rsidP="005C48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F247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="00AE536F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4897FA77" w14:textId="77777777" w:rsidR="00782574" w:rsidRPr="000672FF" w:rsidRDefault="00782574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06FD816" w14:textId="59946349" w:rsidR="002D5DAA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444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4AA8921" w14:textId="77777777" w:rsidR="00AE536F" w:rsidRPr="008562D8" w:rsidRDefault="00AE536F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DC1AC98" w14:textId="7D5B9505" w:rsidR="002D5DAA" w:rsidRDefault="00E00985" w:rsidP="005C48B6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00985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AE536F">
        <w:rPr>
          <w:rFonts w:ascii="Times New Roman" w:hAnsi="Times New Roman"/>
          <w:b/>
          <w:sz w:val="28"/>
          <w:szCs w:val="28"/>
        </w:rPr>
        <w:t>:</w:t>
      </w:r>
      <w:r w:rsidRPr="00E00985">
        <w:rPr>
          <w:rFonts w:ascii="Times New Roman" w:hAnsi="Times New Roman"/>
          <w:b/>
          <w:sz w:val="28"/>
          <w:szCs w:val="28"/>
        </w:rPr>
        <w:t xml:space="preserve"> ОПК-3</w:t>
      </w:r>
    </w:p>
    <w:p w14:paraId="719B8632" w14:textId="77777777" w:rsidR="00E00985" w:rsidRPr="008562D8" w:rsidRDefault="00E00985" w:rsidP="005C48B6">
      <w:pPr>
        <w:spacing w:after="0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17D6C27E" w14:textId="77777777" w:rsidR="002F5255" w:rsidRPr="002F5255" w:rsidRDefault="002F5255" w:rsidP="002F525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/>
          <w:sz w:val="28"/>
          <w:szCs w:val="28"/>
          <w:lang w:eastAsia="ru-RU"/>
        </w:rPr>
        <w:t>В каком году Комитетом по внутреннему транспорту ЕЭК ООН были основаны панъевропейские транспортные коридоры?</w:t>
      </w:r>
    </w:p>
    <w:p w14:paraId="24F01AB7" w14:textId="5A4D2AA2" w:rsidR="002F5255" w:rsidRPr="002F5255" w:rsidRDefault="002F5255" w:rsidP="002F5255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>1991</w:t>
      </w:r>
    </w:p>
    <w:p w14:paraId="2A3DA823" w14:textId="45549E64" w:rsidR="002F5255" w:rsidRPr="002F5255" w:rsidRDefault="002F5255" w:rsidP="002F5255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>1994</w:t>
      </w:r>
    </w:p>
    <w:p w14:paraId="1A680F66" w14:textId="36CF2F41" w:rsidR="002F5255" w:rsidRPr="002F5255" w:rsidRDefault="002F5255" w:rsidP="002F5255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1997</w:t>
      </w:r>
    </w:p>
    <w:p w14:paraId="1CFC0389" w14:textId="5EE0CBFC" w:rsidR="002F5255" w:rsidRPr="00E00985" w:rsidRDefault="002F525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2002</w:t>
      </w:r>
    </w:p>
    <w:p w14:paraId="0D185CC1" w14:textId="77777777" w:rsidR="00BC32C7" w:rsidRDefault="00E00985" w:rsidP="00BC32C7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00985">
        <w:rPr>
          <w:rFonts w:asciiTheme="majorBidi" w:hAnsiTheme="majorBidi" w:cstheme="majorBidi"/>
          <w:b/>
          <w:sz w:val="28"/>
          <w:szCs w:val="28"/>
          <w:lang w:eastAsia="ru-RU"/>
        </w:rPr>
        <w:t>К сети какого уровня транспортной инфраструктуры ЕС относятся панъевропейские транспортные коридоры?</w:t>
      </w:r>
    </w:p>
    <w:p w14:paraId="421CCF55" w14:textId="77777777" w:rsidR="00BC32C7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опорной сети</w:t>
      </w:r>
    </w:p>
    <w:p w14:paraId="53AE143A" w14:textId="77777777" w:rsidR="00BC32C7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сети нижнего уровня</w:t>
      </w:r>
    </w:p>
    <w:p w14:paraId="217D1E51" w14:textId="77777777" w:rsidR="00BC32C7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международной сети</w:t>
      </w:r>
    </w:p>
    <w:p w14:paraId="0072DE76" w14:textId="426B17CE" w:rsidR="00E00985" w:rsidRPr="00E00985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сети верхнего уровня</w:t>
      </w:r>
    </w:p>
    <w:p w14:paraId="03CB19F7" w14:textId="77777777" w:rsidR="00E00985" w:rsidRPr="00E00985" w:rsidRDefault="00E00985" w:rsidP="00E0098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00985">
        <w:rPr>
          <w:rFonts w:asciiTheme="majorBidi" w:hAnsiTheme="majorBidi" w:cstheme="majorBidi"/>
          <w:b/>
          <w:sz w:val="28"/>
          <w:szCs w:val="28"/>
          <w:lang w:eastAsia="ru-RU"/>
        </w:rPr>
        <w:t>Как называется доставка одной партии груза несколькими видами транспорта, выполняемая под ответственностью одного транспортного оператора по единому транспортному документу и по сквозному тарифу?</w:t>
      </w:r>
    </w:p>
    <w:p w14:paraId="6F4589EA" w14:textId="70FE617A" w:rsidR="00E00985" w:rsidRPr="00E00985" w:rsidRDefault="00E0098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spellStart"/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мультимодальная</w:t>
      </w:r>
      <w:proofErr w:type="spellEnd"/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перевозка</w:t>
      </w:r>
    </w:p>
    <w:p w14:paraId="59C8DAC8" w14:textId="69EE8AD7" w:rsidR="00E00985" w:rsidRDefault="00E0098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spellStart"/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интермодальная</w:t>
      </w:r>
      <w:proofErr w:type="spellEnd"/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перевозка</w:t>
      </w:r>
    </w:p>
    <w:p w14:paraId="5C4F998B" w14:textId="5A6F02C1" w:rsidR="00E00985" w:rsidRPr="00E00985" w:rsidRDefault="00E0098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непрямое сообщение</w:t>
      </w:r>
    </w:p>
    <w:p w14:paraId="7AE2ED4A" w14:textId="39175E6F" w:rsidR="00E00985" w:rsidRPr="00BC32C7" w:rsidRDefault="00E00985" w:rsidP="00BC32C7">
      <w:pPr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        </w:t>
      </w:r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прямое сообщение</w:t>
      </w:r>
    </w:p>
    <w:p w14:paraId="098AB905" w14:textId="77777777" w:rsidR="00BC32C7" w:rsidRPr="00BC32C7" w:rsidRDefault="00BC32C7" w:rsidP="00BC32C7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>Элементами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международного транспортного коридора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являются: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подвижной состав всех видов транспорта, работающих на данном направлении и транспортные коммуникации</w:t>
      </w:r>
    </w:p>
    <w:p w14:paraId="61B254A0" w14:textId="77777777" w:rsid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системы регулирования движения транспортных средств</w:t>
      </w:r>
    </w:p>
    <w:p w14:paraId="7B092307" w14:textId="5B4E30C8" w:rsidR="00BC32C7" w:rsidRP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складское хозяйство</w:t>
      </w:r>
    </w:p>
    <w:p w14:paraId="5772926B" w14:textId="77777777" w:rsidR="00BC32C7" w:rsidRDefault="00BC32C7" w:rsidP="00BC32C7">
      <w:pPr>
        <w:tabs>
          <w:tab w:val="left" w:pos="1276"/>
        </w:tabs>
        <w:spacing w:after="0"/>
        <w:ind w:left="63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AD9D4D2" w14:textId="77777777" w:rsidR="00BC32C7" w:rsidRPr="00BC32C7" w:rsidRDefault="00BC32C7" w:rsidP="00BC32C7">
      <w:pPr>
        <w:tabs>
          <w:tab w:val="left" w:pos="1276"/>
        </w:tabs>
        <w:spacing w:after="0"/>
        <w:ind w:left="63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604C0AE" w14:textId="158B5D7C" w:rsidR="00E00985" w:rsidRDefault="00BC32C7" w:rsidP="00F933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 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>прямы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м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функци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ям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международных транспортных коридоров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относятся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CB5F9AC" w14:textId="3290BC8B" w:rsid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согласованное развитие транспортной инфраструктуры</w:t>
      </w:r>
    </w:p>
    <w:p w14:paraId="4557EC6B" w14:textId="5800D327" w:rsid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обслуживание </w:t>
      </w:r>
      <w:proofErr w:type="gramStart"/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экспортно‑импортных</w:t>
      </w:r>
      <w:proofErr w:type="gramEnd"/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перевозок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 </w:t>
      </w: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международного транзита</w:t>
      </w:r>
    </w:p>
    <w:p w14:paraId="6B50BC70" w14:textId="1A4437BC" w:rsidR="00BC32C7" w:rsidRP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рациональное взаимодействие между различными видами транспорта в </w:t>
      </w:r>
      <w:proofErr w:type="spellStart"/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интермодальной</w:t>
      </w:r>
      <w:proofErr w:type="spellEnd"/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транспортной цепи</w:t>
      </w:r>
    </w:p>
    <w:p w14:paraId="56E7CAEB" w14:textId="5924EA70" w:rsidR="00E00985" w:rsidRDefault="00CF54BF" w:rsidP="00F933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К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условиям </w:t>
      </w:r>
      <w:proofErr w:type="gramStart"/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эффективности работы транспортных сетей государств‑участников</w:t>
      </w:r>
      <w:proofErr w:type="gramEnd"/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в международных транспортных коридорах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относятся:</w:t>
      </w:r>
    </w:p>
    <w:p w14:paraId="325DA1CF" w14:textId="53D46FDE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единые технические требования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 </w:t>
      </w: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внедрение передовых технологий</w:t>
      </w:r>
    </w:p>
    <w:p w14:paraId="4DA2281B" w14:textId="64D7D012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создание единого информационного пространства для сопровождения грузов</w:t>
      </w:r>
    </w:p>
    <w:p w14:paraId="72ECEB7E" w14:textId="5358CDBD" w:rsidR="00CF54BF" w:rsidRP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создание единого информационного пространства для безопасности транспортного процесса</w:t>
      </w:r>
    </w:p>
    <w:p w14:paraId="39B7ABEE" w14:textId="4EF83A91" w:rsidR="00425580" w:rsidRPr="000672FF" w:rsidRDefault="00425580" w:rsidP="000672FF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3AE488E" w14:textId="77777777" w:rsidR="00CF54BF" w:rsidRDefault="00CF54BF" w:rsidP="00CF54BF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Общая  протяжённость МТК «Север — Юг» составляет: </w:t>
      </w:r>
    </w:p>
    <w:p w14:paraId="2077FA50" w14:textId="77777777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5 000 км</w:t>
      </w:r>
    </w:p>
    <w:p w14:paraId="02ABA58C" w14:textId="77777777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7 200 км</w:t>
      </w:r>
    </w:p>
    <w:p w14:paraId="16084DEE" w14:textId="77777777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10 000 км</w:t>
      </w:r>
    </w:p>
    <w:p w14:paraId="2463D018" w14:textId="5D49F7FB" w:rsidR="008C7DB4" w:rsidRP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12 000 км</w:t>
      </w:r>
    </w:p>
    <w:p w14:paraId="1190C30A" w14:textId="77777777" w:rsidR="00CF54BF" w:rsidRDefault="00CF54BF" w:rsidP="00CF54BF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Ключевыми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участниками МТК «Север — Юг»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являются: </w:t>
      </w:r>
    </w:p>
    <w:p w14:paraId="5CE714D9" w14:textId="2CECC00F" w:rsidR="00CF54BF" w:rsidRPr="000F0691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Казахстан, Китай, Индия</w:t>
      </w:r>
    </w:p>
    <w:p w14:paraId="2817A54C" w14:textId="0B150F00" w:rsidR="00CF54BF" w:rsidRPr="000F0691" w:rsidRDefault="00CF54BF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Азербайджан, Иран, Индия</w:t>
      </w:r>
    </w:p>
    <w:p w14:paraId="2E2D0DA2" w14:textId="59164ED6" w:rsidR="00CF54BF" w:rsidRPr="000F0691" w:rsidRDefault="00CF54BF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Турция, Иран, Пакистан</w:t>
      </w:r>
    </w:p>
    <w:p w14:paraId="7AAE731B" w14:textId="6953DFA3" w:rsidR="00CF54BF" w:rsidRPr="000F0691" w:rsidRDefault="00CF54BF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Грузия, Армения, Индия</w:t>
      </w:r>
    </w:p>
    <w:p w14:paraId="19EED00C" w14:textId="77777777" w:rsidR="000F0691" w:rsidRDefault="000F0691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Основная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цель создания МТК «Север — Юг»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является: </w:t>
      </w:r>
    </w:p>
    <w:p w14:paraId="1BE1609C" w14:textId="67FE1815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Развитие туризма между Европой и Азией</w:t>
      </w:r>
    </w:p>
    <w:p w14:paraId="304402D6" w14:textId="68DB5386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Создание альтернативы Суэцкому каналу для сокращения сроков доставки грузов</w:t>
      </w:r>
    </w:p>
    <w:p w14:paraId="3C2D8E21" w14:textId="3EB55FB8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Строительство новых железных дорог в России</w:t>
      </w:r>
    </w:p>
    <w:p w14:paraId="22D08ECC" w14:textId="7DDE2943" w:rsidR="008C7DB4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Увеличение экспорта нефти из России</w:t>
      </w:r>
    </w:p>
    <w:p w14:paraId="486A8044" w14:textId="053BE298" w:rsidR="000F0691" w:rsidRPr="000F0691" w:rsidRDefault="000F0691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Какой вид транспорта не задействован в МТК «Север — Юг»?</w:t>
      </w:r>
    </w:p>
    <w:p w14:paraId="38C79508" w14:textId="2B22180A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Железнодорожный</w:t>
      </w:r>
    </w:p>
    <w:p w14:paraId="5BAD3610" w14:textId="1959F83A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Морской</w:t>
      </w:r>
    </w:p>
    <w:p w14:paraId="1EFFDBB5" w14:textId="03058D8D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Воздушный</w:t>
      </w:r>
    </w:p>
    <w:p w14:paraId="2DB3B161" w14:textId="75E51F01" w:rsidR="008C7DB4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Автомобильный</w:t>
      </w:r>
    </w:p>
    <w:p w14:paraId="652501ED" w14:textId="77777777" w:rsidR="000F0691" w:rsidRPr="000F0691" w:rsidRDefault="008C7DB4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8C7D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="000F0691"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В каком году была утверждена Стратегия пространственного развития России, где МТК «Север — Юг» обозначен как приоритетный маршрут?</w:t>
      </w:r>
    </w:p>
    <w:p w14:paraId="29C459E2" w14:textId="77777777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2015</w:t>
      </w:r>
    </w:p>
    <w:p w14:paraId="6CB8FEC7" w14:textId="0FC43F9B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2019</w:t>
      </w:r>
    </w:p>
    <w:p w14:paraId="101303AB" w14:textId="11ED15F6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2021</w:t>
      </w:r>
    </w:p>
    <w:p w14:paraId="270D3BD3" w14:textId="5053DF50" w:rsid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2023</w:t>
      </w:r>
    </w:p>
    <w:p w14:paraId="076F443D" w14:textId="77777777" w:rsidR="000F0691" w:rsidRPr="000F0691" w:rsidRDefault="008C7DB4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C7D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="000F0691"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Какое преимущество МТК «Восток‑Запад» по сравнению с морским путём через Суэцкий канал?</w:t>
      </w:r>
    </w:p>
    <w:p w14:paraId="4FC81FF4" w14:textId="77777777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Более низкая стоимость топлива;</w:t>
      </w:r>
    </w:p>
    <w:p w14:paraId="4B7EA816" w14:textId="10E0129D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Сокращение времени доставки в 2–3 раза;</w:t>
      </w:r>
    </w:p>
    <w:p w14:paraId="550322AA" w14:textId="25B80557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Возможность перевозки опасных грузов;</w:t>
      </w:r>
    </w:p>
    <w:p w14:paraId="67C27B8F" w14:textId="564DE22D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Отсутствие таможенных процедур.</w:t>
      </w:r>
    </w:p>
    <w:p w14:paraId="5EFAF16F" w14:textId="18156AD6" w:rsidR="000F0691" w:rsidRDefault="000F0691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Длительность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доставки контейнеров из Азии в Европу по МТК «Восток‑Запад»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составляет: </w:t>
      </w:r>
    </w:p>
    <w:p w14:paraId="52B7888D" w14:textId="47ACA05A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3–5 дней</w:t>
      </w:r>
    </w:p>
    <w:p w14:paraId="65FE593E" w14:textId="51FE4156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7–10 дней</w:t>
      </w:r>
    </w:p>
    <w:p w14:paraId="69B29F6C" w14:textId="0D60CC19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15–20 дней</w:t>
      </w:r>
    </w:p>
    <w:p w14:paraId="6C8B296F" w14:textId="687B4FD2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30–45 дней</w:t>
      </w:r>
    </w:p>
    <w:p w14:paraId="016CD3FA" w14:textId="707D3DDE" w:rsidR="00A51682" w:rsidRPr="00A51682" w:rsidRDefault="00A51682" w:rsidP="00A51682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Транссибирская магистраль (Транссиб) идёт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Theme="majorBidi" w:hAnsiTheme="majorBidi" w:cstheme="majorBidi"/>
          <w:b/>
          <w:sz w:val="28"/>
          <w:szCs w:val="28"/>
          <w:lang w:eastAsia="ru-RU"/>
        </w:rPr>
        <w:t>от</w:t>
      </w:r>
      <w:proofErr w:type="gramEnd"/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70CD0B2" w14:textId="2931D638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Москвы до Владивостока</w:t>
      </w:r>
    </w:p>
    <w:p w14:paraId="51AF2351" w14:textId="77F3FA75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Москвы до Самары</w:t>
      </w:r>
    </w:p>
    <w:p w14:paraId="46EAB9E2" w14:textId="65DC4BB8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Санкт‑Петербурга до Мурманска</w:t>
      </w:r>
    </w:p>
    <w:p w14:paraId="0FDB86E3" w14:textId="4F51BD5E" w:rsidR="00CE4895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Санкт‑Петербурга до Владивостока</w:t>
      </w:r>
    </w:p>
    <w:p w14:paraId="641E692D" w14:textId="45B60DAD" w:rsidR="00A51682" w:rsidRPr="00A51682" w:rsidRDefault="00A51682" w:rsidP="00A51682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Длина Транссибирской магистрали составляет примерно:</w:t>
      </w:r>
    </w:p>
    <w:p w14:paraId="7DB5D888" w14:textId="5889D931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5890 км</w:t>
      </w:r>
    </w:p>
    <w:p w14:paraId="4440DCE8" w14:textId="75A081B4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9288 км</w:t>
      </w:r>
    </w:p>
    <w:p w14:paraId="076781BB" w14:textId="24B74F2A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10903 км</w:t>
      </w:r>
    </w:p>
    <w:p w14:paraId="41599E38" w14:textId="33830DD2" w:rsidR="00CE4895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18093 км</w:t>
      </w:r>
    </w:p>
    <w:p w14:paraId="1962252F" w14:textId="4764F0F5" w:rsidR="00A51682" w:rsidRPr="00A51682" w:rsidRDefault="00A51682" w:rsidP="00A51682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Транссиб проходит по территории:</w:t>
      </w:r>
    </w:p>
    <w:p w14:paraId="653945CD" w14:textId="1F7D716D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10 субъектов РФ</w:t>
      </w:r>
    </w:p>
    <w:p w14:paraId="6137BF7C" w14:textId="540ACA2C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15 субъектов РФ</w:t>
      </w:r>
    </w:p>
    <w:p w14:paraId="32B9D51C" w14:textId="177DAF85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21 субъекта РФ</w:t>
      </w:r>
    </w:p>
    <w:p w14:paraId="108C83E4" w14:textId="565E1D8E" w:rsidR="00CE4895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30 субъектов РФ</w:t>
      </w:r>
    </w:p>
    <w:p w14:paraId="48B7BC9E" w14:textId="77777777" w:rsidR="00A51682" w:rsidRDefault="00A51682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Какой маршрут соответствует МТК «Приморье-1»? </w:t>
      </w:r>
    </w:p>
    <w:p w14:paraId="323AC564" w14:textId="13B35B7B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Чанчунь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Цзилинь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Хуньчунь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порт Зарубино </w:t>
      </w:r>
    </w:p>
    <w:p w14:paraId="461F467C" w14:textId="38DFD339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 xml:space="preserve">Харбин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Муданьцзян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Суйфэньхэ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/Пограничный — Уссурийск — порты Владивосток, Восточный, Находка </w:t>
      </w:r>
    </w:p>
    <w:p w14:paraId="6E8E3635" w14:textId="2BE8A061" w:rsid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Хуньчунь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Краскино — порт Славянка</w:t>
      </w: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15CC73C4" w14:textId="48393118" w:rsidR="00CE4895" w:rsidRPr="00CE4895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Гродеково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Суйфэньхэ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порт Находка</w:t>
      </w:r>
    </w:p>
    <w:p w14:paraId="2B75A053" w14:textId="75E85FA5" w:rsidR="00CE4895" w:rsidRDefault="00A51682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Основн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ой </w:t>
      </w:r>
      <w:proofErr w:type="gramStart"/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целю</w:t>
      </w:r>
      <w:proofErr w:type="gramEnd"/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создания МТК «Приморье-1» и «Приморье-2»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</w:t>
      </w:r>
      <w:r w:rsidR="00CE4895" w:rsidRPr="00CE4895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5DDE18F" w14:textId="77777777" w:rsid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Развитие туризма в Приморском крае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1DF95238" w14:textId="77777777" w:rsid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Укрепление экономического сотрудничества между странами-участниками, интеграция России в экономику стран АТР, социально-экономическое развитие Дальнего Востока и Байкальского региона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5B06CCE9" w14:textId="6CFA1DAB" w:rsid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Строительство новых железнодорожных путей</w:t>
      </w:r>
    </w:p>
    <w:p w14:paraId="11EA7DC8" w14:textId="450004D0" w:rsidR="00A51682" w:rsidRP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Создание новых рабочих мест в Китае</w:t>
      </w:r>
    </w:p>
    <w:p w14:paraId="7D331C99" w14:textId="77777777" w:rsidR="00AD0F0A" w:rsidRDefault="00AD0F0A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Правительство России утвердило Концепцию развития международных транспортных коридоров, включая «Приморье-1» и «Приморье-2»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Theme="majorBidi" w:hAnsiTheme="majorBidi" w:cstheme="majorBidi"/>
          <w:b/>
          <w:sz w:val="28"/>
          <w:szCs w:val="28"/>
          <w:lang w:eastAsia="ru-RU"/>
        </w:rPr>
        <w:t>в</w:t>
      </w:r>
      <w:proofErr w:type="gramEnd"/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1961F41" w14:textId="5739F81F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2015 </w:t>
      </w:r>
    </w:p>
    <w:p w14:paraId="54A13029" w14:textId="77777777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2017</w:t>
      </w:r>
    </w:p>
    <w:p w14:paraId="5207AED9" w14:textId="1ABD4B8C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2018 </w:t>
      </w:r>
    </w:p>
    <w:p w14:paraId="7025D7D8" w14:textId="6B080AEE" w:rsidR="00CE4895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2020</w:t>
      </w:r>
    </w:p>
    <w:p w14:paraId="0CAF4A8B" w14:textId="09EC2D36" w:rsidR="00CE4895" w:rsidRPr="004C0E6B" w:rsidRDefault="00CE4895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4C0E6B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Международная смешанная перевозка – это: </w:t>
      </w:r>
    </w:p>
    <w:p w14:paraId="051ADE89" w14:textId="2777CB29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перевозка </w:t>
      </w:r>
      <w:proofErr w:type="gramStart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грузов</w:t>
      </w:r>
      <w:proofErr w:type="gramEnd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по меньшей мере двумя разными видами транспорта на основании договора смешанной перевозки из места в одной стране, где грузы поступают в ведение оператора смешанной перевозки, до обусловленного места доставки в другой стране</w:t>
      </w:r>
    </w:p>
    <w:p w14:paraId="5621F538" w14:textId="77777777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EC674A5" w14:textId="7673DE3E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перевозка в которой доставку груза от отправителя к получателю </w:t>
      </w:r>
      <w:proofErr w:type="gramStart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осуществляют</w:t>
      </w:r>
      <w:proofErr w:type="gramEnd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по крайней мере два различных вида транспорта, когда она выполняется на этом маршруте под ответственностью только одного перевозчика, по единому транспортному документу, подтверждающему заключение договора перевозки, и оплачивается по единой сквозной тарифной ставке</w:t>
      </w:r>
    </w:p>
    <w:p w14:paraId="3EE5FBFF" w14:textId="77777777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488E9387" w14:textId="0EC30B56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перевозка в специально созданных транспортных единицах или средствах, приспособленных для перевозки грузов на различных видах транспорта (контейнер, съемный кузов, лихтер, </w:t>
      </w:r>
      <w:proofErr w:type="spellStart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роллтрейлер</w:t>
      </w:r>
      <w:proofErr w:type="spellEnd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, </w:t>
      </w:r>
      <w:proofErr w:type="spellStart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роудрейлер</w:t>
      </w:r>
      <w:proofErr w:type="spellEnd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)</w:t>
      </w:r>
    </w:p>
    <w:p w14:paraId="231154CE" w14:textId="77777777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0152BC5" w14:textId="6FC9598E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перевозки с использованием технических средств одного вида транспорта для перевозок на другом (груженый автомобиль </w:t>
      </w: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перевозится по железной дороге, груженый железнодорожный вагон перевозится на морском пароме)</w:t>
      </w:r>
    </w:p>
    <w:p w14:paraId="677D589F" w14:textId="266326D5" w:rsidR="00CE4895" w:rsidRPr="004C0E6B" w:rsidRDefault="00CE4895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4C0E6B">
        <w:rPr>
          <w:rFonts w:asciiTheme="majorBidi" w:hAnsiTheme="majorBidi" w:cstheme="majorBidi"/>
          <w:b/>
          <w:sz w:val="28"/>
          <w:szCs w:val="28"/>
          <w:lang w:eastAsia="ru-RU"/>
        </w:rPr>
        <w:t>Какой основной международно-правовой документ, регламентирующий порядок осуществления смешанной перевозки:</w:t>
      </w:r>
    </w:p>
    <w:p w14:paraId="4EBDBDE0" w14:textId="4F1EECCB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Венская конвенция 1980г., о перевозках в смешанном сообщении</w:t>
      </w:r>
    </w:p>
    <w:p w14:paraId="4D02495D" w14:textId="54522D45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Конвенция УНИДРУА - ЕЭК 1958г. о перевозках грузов разными видами транспорта.</w:t>
      </w:r>
    </w:p>
    <w:p w14:paraId="6BC5494D" w14:textId="34768E02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КОТИФ</w:t>
      </w:r>
    </w:p>
    <w:p w14:paraId="1A7D923A" w14:textId="7456BD6B" w:rsidR="00CE4895" w:rsidRDefault="00CE4895" w:rsidP="00CE4895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Женевская конвенция ООН 1980г. о международных смешанных перевозках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грузов</w:t>
      </w:r>
    </w:p>
    <w:p w14:paraId="0032AF71" w14:textId="5F994F4A" w:rsidR="00AD0F0A" w:rsidRDefault="00AD0F0A" w:rsidP="00AD0F0A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Потенциальный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объём грузовой базы прогнозировался для МТК «Приморье-2» к 2030 году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33FB360A" w14:textId="4754E710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15 </w:t>
      </w:r>
      <w:proofErr w:type="gramStart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млн</w:t>
      </w:r>
      <w:proofErr w:type="gramEnd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тонн зерновых и 23 млн тонн контейнерных грузов</w:t>
      </w:r>
    </w:p>
    <w:p w14:paraId="4A84AF83" w14:textId="5F4E213C" w:rsid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23 </w:t>
      </w:r>
      <w:proofErr w:type="gramStart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млн</w:t>
      </w:r>
      <w:proofErr w:type="gramEnd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тонн зерновых и 15 млн тонн контейнерных грузов</w:t>
      </w:r>
    </w:p>
    <w:p w14:paraId="0FD40E11" w14:textId="552C5B32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</w:t>
      </w: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45 </w:t>
      </w:r>
      <w:proofErr w:type="gramStart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млн</w:t>
      </w:r>
      <w:proofErr w:type="gramEnd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тонн суммарно</w:t>
      </w:r>
    </w:p>
    <w:p w14:paraId="34C9DA74" w14:textId="5A33448D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30 </w:t>
      </w:r>
      <w:proofErr w:type="gramStart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млн</w:t>
      </w:r>
      <w:proofErr w:type="gramEnd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тонн зерновых</w:t>
      </w:r>
    </w:p>
    <w:p w14:paraId="3EA31A14" w14:textId="77777777" w:rsidR="00AD0F0A" w:rsidRDefault="00AD0F0A" w:rsidP="00AD0F0A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ключевым 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ф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актор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ом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для повышения конкурентоспособности МТК «Приморье-1» и «Приморье-2»</w:t>
      </w:r>
      <w:r w:rsidRPr="00AD0F0A"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является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3C75988" w14:textId="6B228C3C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Увеличение числа таможенных постов</w:t>
      </w:r>
    </w:p>
    <w:p w14:paraId="54D866A8" w14:textId="77777777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Модернизация инфраструктуры, включая порты, пункты пропуска, автомобильные и железнодорожные пути </w:t>
      </w:r>
    </w:p>
    <w:p w14:paraId="1BBBD6C9" w14:textId="102B978B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Снижение стоимости топлива</w:t>
      </w:r>
    </w:p>
    <w:p w14:paraId="22B434DB" w14:textId="4CF5D99F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Увеличение числа грузовых поездов</w:t>
      </w:r>
    </w:p>
    <w:p w14:paraId="361A8A14" w14:textId="65763A7B" w:rsidR="00850507" w:rsidRPr="009657DA" w:rsidRDefault="009657DA" w:rsidP="00AD0F0A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="00850507" w:rsidRPr="0085050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Северный морской путь соединяет порты:</w:t>
      </w:r>
    </w:p>
    <w:p w14:paraId="7308360F" w14:textId="74EEECEA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Европейские и дальневосточные</w:t>
      </w:r>
    </w:p>
    <w:p w14:paraId="1D0EC3A7" w14:textId="0D03D588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Европейские и южные</w:t>
      </w:r>
    </w:p>
    <w:p w14:paraId="5A74AE37" w14:textId="67237415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Южные и дальневосточные</w:t>
      </w:r>
    </w:p>
    <w:p w14:paraId="238E6A4B" w14:textId="562933E0" w:rsid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Южные и сибирские</w:t>
      </w:r>
      <w:r w:rsidRPr="009657DA">
        <w:rPr>
          <w:rFonts w:asciiTheme="majorBidi" w:hAnsiTheme="majorBidi" w:cstheme="majorBidi"/>
          <w:b/>
          <w:bCs/>
          <w:sz w:val="28"/>
          <w:szCs w:val="28"/>
          <w:lang w:eastAsia="ru-RU"/>
        </w:rPr>
        <w:t xml:space="preserve"> </w:t>
      </w:r>
    </w:p>
    <w:p w14:paraId="28739384" w14:textId="77777777" w:rsid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</w:p>
    <w:p w14:paraId="5643F512" w14:textId="1DFE3CF1" w:rsidR="009657DA" w:rsidRPr="009657DA" w:rsidRDefault="009657DA" w:rsidP="009657DA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Какое море не входит в акваторию СМП?</w:t>
      </w:r>
    </w:p>
    <w:p w14:paraId="081DA2D0" w14:textId="0F461351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Карское</w:t>
      </w:r>
    </w:p>
    <w:p w14:paraId="73FBAEEC" w14:textId="349047EA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Восточно‑Сибирское</w:t>
      </w:r>
    </w:p>
    <w:p w14:paraId="197277C4" w14:textId="70A9A9F1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Берингово</w:t>
      </w:r>
    </w:p>
    <w:p w14:paraId="710EC07C" w14:textId="7BAD81B5" w:rsidR="00850507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Балтийское</w:t>
      </w:r>
    </w:p>
    <w:p w14:paraId="7ABFEC82" w14:textId="24E7761F" w:rsidR="00850507" w:rsidRPr="006B21E6" w:rsidRDefault="006B21E6" w:rsidP="009657DA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>тип</w:t>
      </w:r>
      <w:r w:rsidR="009657DA">
        <w:rPr>
          <w:rFonts w:asciiTheme="majorBidi" w:hAnsiTheme="majorBidi" w:cstheme="majorBidi"/>
          <w:b/>
          <w:sz w:val="28"/>
          <w:szCs w:val="28"/>
          <w:lang w:eastAsia="ru-RU"/>
        </w:rPr>
        <w:t>ом</w:t>
      </w:r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судов критически </w:t>
      </w:r>
      <w:proofErr w:type="gramStart"/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важен</w:t>
      </w:r>
      <w:proofErr w:type="gramEnd"/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для навигации по СМП</w:t>
      </w:r>
      <w:r w:rsid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</w:t>
      </w: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: </w:t>
      </w:r>
    </w:p>
    <w:p w14:paraId="17541D21" w14:textId="22489C36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Контейнеровозы</w:t>
      </w:r>
    </w:p>
    <w:p w14:paraId="10EE45D8" w14:textId="6D9FB0A5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Атомные ледоколы</w:t>
      </w:r>
    </w:p>
    <w:p w14:paraId="1FFA348E" w14:textId="1F49CF3A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Рыболовные траулеры</w:t>
      </w:r>
    </w:p>
    <w:p w14:paraId="51C420DA" w14:textId="1C0C4F45" w:rsid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Парусные яхты</w:t>
      </w:r>
    </w:p>
    <w:p w14:paraId="1E5E9B6E" w14:textId="06E9A41D" w:rsidR="009657DA" w:rsidRPr="009657DA" w:rsidRDefault="009657DA" w:rsidP="003B66BF">
      <w:pPr>
        <w:pStyle w:val="a3"/>
        <w:numPr>
          <w:ilvl w:val="0"/>
          <w:numId w:val="12"/>
        </w:numPr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Первые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панъевропейские транспортные коридоры</w:t>
      </w:r>
      <w:r w:rsidRPr="009657DA"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были утверждены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8B11640" w14:textId="723F8DF3" w:rsidR="009657DA" w:rsidRPr="009657DA" w:rsidRDefault="006B21E6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 </w:t>
      </w:r>
      <w:r w:rsidR="009657DA"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1991</w:t>
      </w:r>
      <w:r w:rsidR="009657DA">
        <w:rPr>
          <w:rFonts w:asciiTheme="majorBidi" w:hAnsiTheme="majorBidi" w:cstheme="majorBidi"/>
          <w:bCs/>
          <w:sz w:val="28"/>
          <w:szCs w:val="28"/>
          <w:lang w:eastAsia="ru-RU"/>
        </w:rPr>
        <w:t>г.</w:t>
      </w:r>
    </w:p>
    <w:p w14:paraId="4CAF70F7" w14:textId="209FFBF5" w:rsidR="009657DA" w:rsidRPr="009657DA" w:rsidRDefault="009657DA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 1994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г.</w:t>
      </w:r>
    </w:p>
    <w:p w14:paraId="379219B2" w14:textId="52F5DB9E" w:rsidR="006B21E6" w:rsidRDefault="009657DA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В 1997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г.</w:t>
      </w:r>
    </w:p>
    <w:p w14:paraId="02C2C973" w14:textId="3BDA838C" w:rsidR="009657DA" w:rsidRPr="009657DA" w:rsidRDefault="009657DA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В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2002 г.</w:t>
      </w:r>
    </w:p>
    <w:p w14:paraId="316808C9" w14:textId="2F9FB62A" w:rsidR="006B21E6" w:rsidRPr="006B21E6" w:rsidRDefault="009657DA" w:rsidP="006B21E6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Сколько панъевропейских транспортных коридоров было изначально утверждено?</w:t>
      </w:r>
    </w:p>
    <w:p w14:paraId="63C1325C" w14:textId="577E4D19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9</w:t>
      </w:r>
    </w:p>
    <w:p w14:paraId="05B5ED7C" w14:textId="23609811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10 </w:t>
      </w:r>
    </w:p>
    <w:p w14:paraId="36044635" w14:textId="5D0625D6" w:rsid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11</w:t>
      </w:r>
      <w:r w:rsidRPr="00517C4C">
        <w:rPr>
          <w:rFonts w:asciiTheme="majorBidi" w:hAnsiTheme="majorBidi" w:cstheme="majorBidi"/>
          <w:b/>
          <w:bCs/>
          <w:sz w:val="28"/>
          <w:szCs w:val="28"/>
          <w:lang w:eastAsia="ru-RU"/>
        </w:rPr>
        <w:t xml:space="preserve"> </w:t>
      </w:r>
    </w:p>
    <w:p w14:paraId="5415CAD1" w14:textId="5AE95D75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sz w:val="28"/>
          <w:szCs w:val="28"/>
          <w:lang w:eastAsia="ru-RU"/>
        </w:rPr>
        <w:t>13</w:t>
      </w:r>
    </w:p>
    <w:p w14:paraId="3DB726BC" w14:textId="2487E472" w:rsidR="00517C4C" w:rsidRPr="00517C4C" w:rsidRDefault="00517C4C" w:rsidP="00517C4C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/>
          <w:sz w:val="28"/>
          <w:szCs w:val="28"/>
          <w:lang w:eastAsia="ru-RU"/>
        </w:rPr>
        <w:t>Какие виды транспорта включены в структуру панъевропейских коридоров?</w:t>
      </w:r>
    </w:p>
    <w:p w14:paraId="170B4521" w14:textId="571BD1C0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только железнодорожный</w:t>
      </w:r>
    </w:p>
    <w:p w14:paraId="2667C274" w14:textId="374B1971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только автомобильный</w:t>
      </w:r>
    </w:p>
    <w:p w14:paraId="759BB035" w14:textId="614A9A73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железнодорожный, автомобильный, внутренний водный </w:t>
      </w:r>
    </w:p>
    <w:p w14:paraId="27CEA526" w14:textId="2D9F3E4E" w:rsidR="006B21E6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только морской</w:t>
      </w:r>
    </w:p>
    <w:p w14:paraId="49885433" w14:textId="0A3D629A" w:rsidR="006B21E6" w:rsidRPr="006B21E6" w:rsidRDefault="006B21E6" w:rsidP="006B21E6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>Конвенция о международной перевозке  грузов с применением книжки МДП</w:t>
      </w:r>
      <w:r w:rsidRPr="006B21E6">
        <w:rPr>
          <w:b/>
        </w:rPr>
        <w:t xml:space="preserve"> </w:t>
      </w: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>была принята:</w:t>
      </w:r>
    </w:p>
    <w:p w14:paraId="5FB06273" w14:textId="03F0FFB8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1975г.</w:t>
      </w:r>
    </w:p>
    <w:p w14:paraId="4F8EE114" w14:textId="2BAE114E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1976г.</w:t>
      </w:r>
    </w:p>
    <w:p w14:paraId="4FDAA3FE" w14:textId="0E9939E0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1977г.</w:t>
      </w:r>
    </w:p>
    <w:p w14:paraId="274E1221" w14:textId="1D9A6C1C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1978г.</w:t>
      </w:r>
    </w:p>
    <w:p w14:paraId="6D964A37" w14:textId="4FECC76D" w:rsidR="00517C4C" w:rsidRPr="00517C4C" w:rsidRDefault="00517C4C" w:rsidP="00517C4C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517C4C">
        <w:rPr>
          <w:rFonts w:asciiTheme="majorBidi" w:hAnsiTheme="majorBidi" w:cstheme="majorBidi"/>
          <w:b/>
          <w:sz w:val="28"/>
          <w:szCs w:val="28"/>
          <w:lang w:eastAsia="ru-RU"/>
        </w:rPr>
        <w:t>Цель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ю </w:t>
      </w:r>
      <w:r w:rsidRPr="00517C4C">
        <w:rPr>
          <w:rFonts w:asciiTheme="majorBidi" w:hAnsiTheme="majorBidi" w:cstheme="majorBidi"/>
          <w:b/>
          <w:sz w:val="28"/>
          <w:szCs w:val="28"/>
          <w:lang w:eastAsia="ru-RU"/>
        </w:rPr>
        <w:t>создания панъевропейских коридоров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является:</w:t>
      </w:r>
    </w:p>
    <w:p w14:paraId="4A1DF0CF" w14:textId="6A950793" w:rsidR="00517C4C" w:rsidRPr="00517C4C" w:rsidRDefault="00517C4C" w:rsidP="00517C4C">
      <w:pPr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             </w:t>
      </w: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развитие туризма</w:t>
      </w:r>
    </w:p>
    <w:p w14:paraId="79AC1C99" w14:textId="72508C75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повышение связанности ЕС </w:t>
      </w:r>
      <w:proofErr w:type="gramStart"/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с</w:t>
      </w:r>
      <w:proofErr w:type="gramEnd"/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странами Центральной и Восточной Европы </w:t>
      </w:r>
    </w:p>
    <w:p w14:paraId="5AD20CE5" w14:textId="17296097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создание единой валюты</w:t>
      </w:r>
    </w:p>
    <w:p w14:paraId="0F448E28" w14:textId="21074F9D" w:rsidR="006B21E6" w:rsidRPr="00517C4C" w:rsidRDefault="00517C4C" w:rsidP="00517C4C">
      <w:pPr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         укрепление военной безопасности</w:t>
      </w:r>
    </w:p>
    <w:p w14:paraId="2FDC3BFB" w14:textId="64DB2FB4" w:rsidR="008B775F" w:rsidRDefault="008B775F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0A9A5C03" w14:textId="0ADD3F89" w:rsidR="005C48B6" w:rsidRPr="008B775F" w:rsidRDefault="00CD2691" w:rsidP="008B775F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lastRenderedPageBreak/>
        <w:t xml:space="preserve">Примерная тематика докладов на </w:t>
      </w:r>
      <w:proofErr w:type="gramStart"/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круглом</w:t>
      </w:r>
      <w:proofErr w:type="gramEnd"/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</w:p>
    <w:p w14:paraId="463ED59A" w14:textId="77777777" w:rsidR="00CD2691" w:rsidRPr="008562D8" w:rsidRDefault="00CD2691" w:rsidP="008B775F">
      <w:pPr>
        <w:spacing w:after="0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1D0B839" w14:textId="654D0B57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Геополитические факторы развития международных транспортных коридоров (МТК): новые вызовы и возможности.</w:t>
      </w:r>
    </w:p>
    <w:p w14:paraId="0F38283E" w14:textId="77777777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Роль МТК в укреплении торгово‑экономических связей между регионами (ЕАЭС, БРИКС, АСЕАН и др.).</w:t>
      </w:r>
    </w:p>
    <w:p w14:paraId="786C9B93" w14:textId="77777777" w:rsidR="00517C4C" w:rsidRPr="00517C4C" w:rsidRDefault="00517C4C" w:rsidP="00517C4C">
      <w:pPr>
        <w:pStyle w:val="a3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B2EE38A" w14:textId="5672504D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 xml:space="preserve">Влияние </w:t>
      </w:r>
      <w:proofErr w:type="spellStart"/>
      <w:r w:rsidRPr="00517C4C">
        <w:rPr>
          <w:rFonts w:asciiTheme="majorBidi" w:hAnsiTheme="majorBidi" w:cstheme="majorBidi"/>
          <w:iCs/>
          <w:sz w:val="28"/>
          <w:szCs w:val="28"/>
        </w:rPr>
        <w:t>санкционных</w:t>
      </w:r>
      <w:proofErr w:type="spellEnd"/>
      <w:r w:rsidRPr="00517C4C">
        <w:rPr>
          <w:rFonts w:asciiTheme="majorBidi" w:hAnsiTheme="majorBidi" w:cstheme="majorBidi"/>
          <w:iCs/>
          <w:sz w:val="28"/>
          <w:szCs w:val="28"/>
        </w:rPr>
        <w:t xml:space="preserve"> режимов на маршрутизацию грузопотоков и адаптацию МТК.</w:t>
      </w:r>
    </w:p>
    <w:p w14:paraId="2C59B29F" w14:textId="7FE790AC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Конкуренция и синергия между ключевыми международными инициативами (например, «Один пояс — один путь» и евроазиатские коридоры).</w:t>
      </w:r>
    </w:p>
    <w:p w14:paraId="53D3C0D7" w14:textId="71A6115D" w:rsidR="006D306D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МТК как инструмент региональной интеграции и снижения торговых барьеров.</w:t>
      </w:r>
    </w:p>
    <w:p w14:paraId="07A6674D" w14:textId="52552DC6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МТК «Север — Юг»: текущее состояние, проблемы и перспективы развития инфраструктуры.</w:t>
      </w:r>
    </w:p>
    <w:p w14:paraId="3ED1CACA" w14:textId="1061646D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Потенциал Транссиба и БАМа для международного транзита: загрузка, модернизация, тарифы.</w:t>
      </w:r>
    </w:p>
    <w:p w14:paraId="498CAC64" w14:textId="1FB83790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 xml:space="preserve">Развитие </w:t>
      </w:r>
      <w:proofErr w:type="spellStart"/>
      <w:r w:rsidRPr="00517C4C">
        <w:rPr>
          <w:rFonts w:asciiTheme="majorBidi" w:hAnsiTheme="majorBidi" w:cstheme="majorBidi"/>
          <w:iCs/>
          <w:sz w:val="28"/>
          <w:szCs w:val="28"/>
        </w:rPr>
        <w:t>мультимодальных</w:t>
      </w:r>
      <w:proofErr w:type="spellEnd"/>
      <w:r w:rsidRPr="00517C4C">
        <w:rPr>
          <w:rFonts w:asciiTheme="majorBidi" w:hAnsiTheme="majorBidi" w:cstheme="majorBidi"/>
          <w:iCs/>
          <w:sz w:val="28"/>
          <w:szCs w:val="28"/>
        </w:rPr>
        <w:t xml:space="preserve"> перевозок по МТК «Восток — Запад».</w:t>
      </w:r>
    </w:p>
    <w:p w14:paraId="031E3BE9" w14:textId="46F477BD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Северный морской путь: логистика, ледовая навигация, экологические риски и инвестиционные проекты.</w:t>
      </w:r>
    </w:p>
    <w:p w14:paraId="77C4EEE5" w14:textId="39ED11FE" w:rsid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 xml:space="preserve">Морские </w:t>
      </w:r>
      <w:proofErr w:type="spellStart"/>
      <w:r w:rsidRPr="00517C4C">
        <w:rPr>
          <w:rFonts w:asciiTheme="majorBidi" w:hAnsiTheme="majorBidi" w:cstheme="majorBidi"/>
          <w:iCs/>
          <w:sz w:val="28"/>
          <w:szCs w:val="28"/>
        </w:rPr>
        <w:t>хабы</w:t>
      </w:r>
      <w:proofErr w:type="spellEnd"/>
      <w:r w:rsidRPr="00517C4C">
        <w:rPr>
          <w:rFonts w:asciiTheme="majorBidi" w:hAnsiTheme="majorBidi" w:cstheme="majorBidi"/>
          <w:iCs/>
          <w:sz w:val="28"/>
          <w:szCs w:val="28"/>
        </w:rPr>
        <w:t xml:space="preserve"> и сухопутные «точки входа»: порты Балтийского, Чёрного и Дальневосточного бассейнов.</w:t>
      </w:r>
    </w:p>
    <w:p w14:paraId="0C2122C6" w14:textId="58E3A6EC" w:rsidR="00742426" w:rsidRP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 xml:space="preserve">Обеспечение безопасности грузоперевозок на МТК: от </w:t>
      </w:r>
      <w:proofErr w:type="spellStart"/>
      <w:r w:rsidRPr="00742426">
        <w:rPr>
          <w:rFonts w:asciiTheme="majorBidi" w:hAnsiTheme="majorBidi" w:cstheme="majorBidi"/>
          <w:iCs/>
          <w:sz w:val="28"/>
          <w:szCs w:val="28"/>
        </w:rPr>
        <w:t>киберзащиты</w:t>
      </w:r>
      <w:proofErr w:type="spellEnd"/>
      <w:r w:rsidRPr="00742426">
        <w:rPr>
          <w:rFonts w:asciiTheme="majorBidi" w:hAnsiTheme="majorBidi" w:cstheme="majorBidi"/>
          <w:iCs/>
          <w:sz w:val="28"/>
          <w:szCs w:val="28"/>
        </w:rPr>
        <w:t xml:space="preserve"> до физической охраны.</w:t>
      </w:r>
    </w:p>
    <w:p w14:paraId="1BA7B440" w14:textId="3EEC4DE9" w:rsidR="00742426" w:rsidRP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>Кадровая обеспеченность транспортной отрасли: подготовка специалистов для международных коридоров.</w:t>
      </w:r>
    </w:p>
    <w:p w14:paraId="07ECC4F0" w14:textId="23671CFD" w:rsid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>Опыт стран ЕАЭС по координации развития МТК: успехи и проблемы.</w:t>
      </w:r>
    </w:p>
    <w:p w14:paraId="51FA2F47" w14:textId="439C33BA" w:rsid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>Перспективы развития скоростных грузовых и пассажирских перевозок на евразийских коридорах.</w:t>
      </w:r>
    </w:p>
    <w:p w14:paraId="7907A98C" w14:textId="019DF3C6" w:rsidR="00742426" w:rsidRPr="006D306D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 xml:space="preserve">Анализ пилотных проектов </w:t>
      </w:r>
      <w:proofErr w:type="spellStart"/>
      <w:r w:rsidRPr="00742426">
        <w:rPr>
          <w:rFonts w:asciiTheme="majorBidi" w:hAnsiTheme="majorBidi" w:cstheme="majorBidi"/>
          <w:iCs/>
          <w:sz w:val="28"/>
          <w:szCs w:val="28"/>
        </w:rPr>
        <w:t>цифровизации</w:t>
      </w:r>
      <w:proofErr w:type="spellEnd"/>
      <w:r w:rsidRPr="00742426">
        <w:rPr>
          <w:rFonts w:asciiTheme="majorBidi" w:hAnsiTheme="majorBidi" w:cstheme="majorBidi"/>
          <w:iCs/>
          <w:sz w:val="28"/>
          <w:szCs w:val="28"/>
        </w:rPr>
        <w:t xml:space="preserve"> и автоматизации на конкретных участках МТК.</w:t>
      </w:r>
    </w:p>
    <w:sectPr w:rsidR="00742426" w:rsidRPr="006D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256"/>
    <w:multiLevelType w:val="hybridMultilevel"/>
    <w:tmpl w:val="6128D9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74670"/>
    <w:multiLevelType w:val="hybridMultilevel"/>
    <w:tmpl w:val="6C52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56F4B"/>
    <w:multiLevelType w:val="hybridMultilevel"/>
    <w:tmpl w:val="B0C4F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57D"/>
    <w:multiLevelType w:val="hybridMultilevel"/>
    <w:tmpl w:val="5AF2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C44B18"/>
    <w:multiLevelType w:val="hybridMultilevel"/>
    <w:tmpl w:val="DE420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879D8"/>
    <w:multiLevelType w:val="hybridMultilevel"/>
    <w:tmpl w:val="7C4E29A0"/>
    <w:lvl w:ilvl="0" w:tplc="1896A716">
      <w:start w:val="4"/>
      <w:numFmt w:val="decimal"/>
      <w:lvlText w:val="%1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37160BE1"/>
    <w:multiLevelType w:val="hybridMultilevel"/>
    <w:tmpl w:val="7D301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0D55EA9"/>
    <w:multiLevelType w:val="multilevel"/>
    <w:tmpl w:val="93E8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071179"/>
    <w:multiLevelType w:val="hybridMultilevel"/>
    <w:tmpl w:val="7D30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B4711"/>
    <w:multiLevelType w:val="hybridMultilevel"/>
    <w:tmpl w:val="ADC2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D0444"/>
    <w:multiLevelType w:val="hybridMultilevel"/>
    <w:tmpl w:val="C3B0CB1C"/>
    <w:lvl w:ilvl="0" w:tplc="FFFFFFF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67126BFA"/>
    <w:multiLevelType w:val="hybridMultilevel"/>
    <w:tmpl w:val="56A0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4103D"/>
    <w:multiLevelType w:val="hybridMultilevel"/>
    <w:tmpl w:val="41B07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AC1346"/>
    <w:multiLevelType w:val="hybridMultilevel"/>
    <w:tmpl w:val="6128D9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BD78F7"/>
    <w:multiLevelType w:val="hybridMultilevel"/>
    <w:tmpl w:val="26864DF4"/>
    <w:lvl w:ilvl="0" w:tplc="EA486496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6"/>
  </w:num>
  <w:num w:numId="5">
    <w:abstractNumId w:val="10"/>
  </w:num>
  <w:num w:numId="6">
    <w:abstractNumId w:val="6"/>
  </w:num>
  <w:num w:numId="7">
    <w:abstractNumId w:val="5"/>
  </w:num>
  <w:num w:numId="8">
    <w:abstractNumId w:val="13"/>
  </w:num>
  <w:num w:numId="9">
    <w:abstractNumId w:val="9"/>
  </w:num>
  <w:num w:numId="10">
    <w:abstractNumId w:val="15"/>
  </w:num>
  <w:num w:numId="11">
    <w:abstractNumId w:val="17"/>
  </w:num>
  <w:num w:numId="12">
    <w:abstractNumId w:val="19"/>
  </w:num>
  <w:num w:numId="13">
    <w:abstractNumId w:val="18"/>
  </w:num>
  <w:num w:numId="14">
    <w:abstractNumId w:val="14"/>
  </w:num>
  <w:num w:numId="15">
    <w:abstractNumId w:val="2"/>
  </w:num>
  <w:num w:numId="16">
    <w:abstractNumId w:val="8"/>
  </w:num>
  <w:num w:numId="17">
    <w:abstractNumId w:val="1"/>
  </w:num>
  <w:num w:numId="18">
    <w:abstractNumId w:val="0"/>
  </w:num>
  <w:num w:numId="19">
    <w:abstractNumId w:val="11"/>
  </w:num>
  <w:num w:numId="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44EF"/>
    <w:rsid w:val="00017E5E"/>
    <w:rsid w:val="00023588"/>
    <w:rsid w:val="0004342D"/>
    <w:rsid w:val="00053775"/>
    <w:rsid w:val="00062693"/>
    <w:rsid w:val="000672FF"/>
    <w:rsid w:val="0008797C"/>
    <w:rsid w:val="000A5A10"/>
    <w:rsid w:val="000B7788"/>
    <w:rsid w:val="000D744E"/>
    <w:rsid w:val="000E24D8"/>
    <w:rsid w:val="000E4ABF"/>
    <w:rsid w:val="000F0691"/>
    <w:rsid w:val="000F5EE7"/>
    <w:rsid w:val="00117C7E"/>
    <w:rsid w:val="001448F4"/>
    <w:rsid w:val="00166B3A"/>
    <w:rsid w:val="001719F9"/>
    <w:rsid w:val="001742B4"/>
    <w:rsid w:val="00175D46"/>
    <w:rsid w:val="001A3744"/>
    <w:rsid w:val="001A4CFE"/>
    <w:rsid w:val="001C30DE"/>
    <w:rsid w:val="001C4400"/>
    <w:rsid w:val="001D3E80"/>
    <w:rsid w:val="001D75D9"/>
    <w:rsid w:val="00202C6E"/>
    <w:rsid w:val="00203FAD"/>
    <w:rsid w:val="0021251A"/>
    <w:rsid w:val="002135AD"/>
    <w:rsid w:val="0022457C"/>
    <w:rsid w:val="0023026B"/>
    <w:rsid w:val="00235429"/>
    <w:rsid w:val="002370AE"/>
    <w:rsid w:val="00254160"/>
    <w:rsid w:val="002569E4"/>
    <w:rsid w:val="0027016A"/>
    <w:rsid w:val="00272FA9"/>
    <w:rsid w:val="00284D48"/>
    <w:rsid w:val="002865FB"/>
    <w:rsid w:val="002872A2"/>
    <w:rsid w:val="002B51F6"/>
    <w:rsid w:val="002C4256"/>
    <w:rsid w:val="002D3007"/>
    <w:rsid w:val="002D5DAA"/>
    <w:rsid w:val="002D762E"/>
    <w:rsid w:val="002F256E"/>
    <w:rsid w:val="002F5255"/>
    <w:rsid w:val="00310278"/>
    <w:rsid w:val="003158EC"/>
    <w:rsid w:val="00322CEE"/>
    <w:rsid w:val="003317DA"/>
    <w:rsid w:val="003332C4"/>
    <w:rsid w:val="00354926"/>
    <w:rsid w:val="00364CAC"/>
    <w:rsid w:val="003A45E6"/>
    <w:rsid w:val="003A50D0"/>
    <w:rsid w:val="003B63AC"/>
    <w:rsid w:val="003B7120"/>
    <w:rsid w:val="003D0A4A"/>
    <w:rsid w:val="003F0CF7"/>
    <w:rsid w:val="003F33F0"/>
    <w:rsid w:val="003F62AE"/>
    <w:rsid w:val="003F740B"/>
    <w:rsid w:val="00405C1E"/>
    <w:rsid w:val="00417D66"/>
    <w:rsid w:val="00425580"/>
    <w:rsid w:val="004342C7"/>
    <w:rsid w:val="0044600F"/>
    <w:rsid w:val="0046245D"/>
    <w:rsid w:val="004665C6"/>
    <w:rsid w:val="004868C2"/>
    <w:rsid w:val="004A235E"/>
    <w:rsid w:val="004C0E6B"/>
    <w:rsid w:val="004D5EA0"/>
    <w:rsid w:val="004E4A2B"/>
    <w:rsid w:val="004F682E"/>
    <w:rsid w:val="00517C4C"/>
    <w:rsid w:val="00554A78"/>
    <w:rsid w:val="005610FC"/>
    <w:rsid w:val="005611E1"/>
    <w:rsid w:val="00575BD2"/>
    <w:rsid w:val="0057640F"/>
    <w:rsid w:val="005C48B6"/>
    <w:rsid w:val="005D2A4F"/>
    <w:rsid w:val="005F5A93"/>
    <w:rsid w:val="00601770"/>
    <w:rsid w:val="0060725A"/>
    <w:rsid w:val="006205FA"/>
    <w:rsid w:val="0064440C"/>
    <w:rsid w:val="00674363"/>
    <w:rsid w:val="00694FD8"/>
    <w:rsid w:val="006A44CD"/>
    <w:rsid w:val="006B21E6"/>
    <w:rsid w:val="006B35B8"/>
    <w:rsid w:val="006C3EB6"/>
    <w:rsid w:val="006D306D"/>
    <w:rsid w:val="006E00B9"/>
    <w:rsid w:val="006E2BDB"/>
    <w:rsid w:val="006E6B2D"/>
    <w:rsid w:val="00715445"/>
    <w:rsid w:val="00723841"/>
    <w:rsid w:val="00742426"/>
    <w:rsid w:val="00742E58"/>
    <w:rsid w:val="00761A12"/>
    <w:rsid w:val="00765EE1"/>
    <w:rsid w:val="00777528"/>
    <w:rsid w:val="00782574"/>
    <w:rsid w:val="0078696E"/>
    <w:rsid w:val="00790A48"/>
    <w:rsid w:val="007A42C9"/>
    <w:rsid w:val="007A5550"/>
    <w:rsid w:val="007B022D"/>
    <w:rsid w:val="007C29E3"/>
    <w:rsid w:val="007F7C26"/>
    <w:rsid w:val="00803311"/>
    <w:rsid w:val="008128EF"/>
    <w:rsid w:val="00850507"/>
    <w:rsid w:val="008562D8"/>
    <w:rsid w:val="00857C46"/>
    <w:rsid w:val="00864A5E"/>
    <w:rsid w:val="00871577"/>
    <w:rsid w:val="00877042"/>
    <w:rsid w:val="00887859"/>
    <w:rsid w:val="008A407D"/>
    <w:rsid w:val="008B775F"/>
    <w:rsid w:val="008C5C94"/>
    <w:rsid w:val="008C6DCC"/>
    <w:rsid w:val="008C7DB4"/>
    <w:rsid w:val="008F19C1"/>
    <w:rsid w:val="009433E1"/>
    <w:rsid w:val="009657DA"/>
    <w:rsid w:val="009724D5"/>
    <w:rsid w:val="00990D68"/>
    <w:rsid w:val="00991AD9"/>
    <w:rsid w:val="00992075"/>
    <w:rsid w:val="009B09C5"/>
    <w:rsid w:val="009E2007"/>
    <w:rsid w:val="00A11AD5"/>
    <w:rsid w:val="00A51682"/>
    <w:rsid w:val="00A670AC"/>
    <w:rsid w:val="00A74087"/>
    <w:rsid w:val="00A74EDB"/>
    <w:rsid w:val="00A95333"/>
    <w:rsid w:val="00AA2432"/>
    <w:rsid w:val="00AA3F74"/>
    <w:rsid w:val="00AC17EF"/>
    <w:rsid w:val="00AC2E1F"/>
    <w:rsid w:val="00AC67D5"/>
    <w:rsid w:val="00AD0F0A"/>
    <w:rsid w:val="00AE183F"/>
    <w:rsid w:val="00AE1AA5"/>
    <w:rsid w:val="00AE536F"/>
    <w:rsid w:val="00B401FF"/>
    <w:rsid w:val="00B40997"/>
    <w:rsid w:val="00B762DD"/>
    <w:rsid w:val="00B90474"/>
    <w:rsid w:val="00BC32C7"/>
    <w:rsid w:val="00BC7DB5"/>
    <w:rsid w:val="00BD2B46"/>
    <w:rsid w:val="00BE08BC"/>
    <w:rsid w:val="00C03D10"/>
    <w:rsid w:val="00C1028C"/>
    <w:rsid w:val="00C30935"/>
    <w:rsid w:val="00C379DF"/>
    <w:rsid w:val="00C430EB"/>
    <w:rsid w:val="00C46B58"/>
    <w:rsid w:val="00C845F1"/>
    <w:rsid w:val="00C93E11"/>
    <w:rsid w:val="00CB1FC5"/>
    <w:rsid w:val="00CD2691"/>
    <w:rsid w:val="00CD2891"/>
    <w:rsid w:val="00CD34BA"/>
    <w:rsid w:val="00CE1BE5"/>
    <w:rsid w:val="00CE3885"/>
    <w:rsid w:val="00CE4895"/>
    <w:rsid w:val="00CF54BF"/>
    <w:rsid w:val="00D00C5D"/>
    <w:rsid w:val="00D17A42"/>
    <w:rsid w:val="00D354DA"/>
    <w:rsid w:val="00D5184C"/>
    <w:rsid w:val="00D54B7A"/>
    <w:rsid w:val="00D62280"/>
    <w:rsid w:val="00D631AD"/>
    <w:rsid w:val="00D85942"/>
    <w:rsid w:val="00D90126"/>
    <w:rsid w:val="00DA72E4"/>
    <w:rsid w:val="00DB2A36"/>
    <w:rsid w:val="00E00985"/>
    <w:rsid w:val="00E112BF"/>
    <w:rsid w:val="00E212E8"/>
    <w:rsid w:val="00E332A8"/>
    <w:rsid w:val="00E502E6"/>
    <w:rsid w:val="00E5686D"/>
    <w:rsid w:val="00E80F83"/>
    <w:rsid w:val="00E93107"/>
    <w:rsid w:val="00EA39DF"/>
    <w:rsid w:val="00EE0C62"/>
    <w:rsid w:val="00EE4131"/>
    <w:rsid w:val="00EE50CB"/>
    <w:rsid w:val="00EF3AC7"/>
    <w:rsid w:val="00F5210B"/>
    <w:rsid w:val="00F54B08"/>
    <w:rsid w:val="00F6028F"/>
    <w:rsid w:val="00F621AD"/>
    <w:rsid w:val="00F714FF"/>
    <w:rsid w:val="00F81C9C"/>
    <w:rsid w:val="00F8701C"/>
    <w:rsid w:val="00F93395"/>
    <w:rsid w:val="00F95824"/>
    <w:rsid w:val="00F97C76"/>
    <w:rsid w:val="00FB19CC"/>
    <w:rsid w:val="00FB4DEE"/>
    <w:rsid w:val="00FB7F66"/>
    <w:rsid w:val="00FC778F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7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71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7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7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3</cp:revision>
  <dcterms:created xsi:type="dcterms:W3CDTF">2026-06-18T07:20:00Z</dcterms:created>
  <dcterms:modified xsi:type="dcterms:W3CDTF">2026-06-18T07:40:00Z</dcterms:modified>
</cp:coreProperties>
</file>