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7A23154F" w14:textId="77777777" w:rsidR="006C5BFB" w:rsidRPr="006C5BFB" w:rsidRDefault="006C5BFB" w:rsidP="006C5BF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927836D" w14:textId="50A4E069" w:rsidR="006C5BFB" w:rsidRPr="007B60B8" w:rsidRDefault="006C5BFB" w:rsidP="007B60B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6C5BFB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7B60B8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1DAFB7B6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283B05">
        <w:rPr>
          <w:rFonts w:asciiTheme="majorBidi" w:hAnsiTheme="majorBidi" w:cstheme="majorBidi"/>
          <w:b/>
          <w:iCs/>
          <w:sz w:val="28"/>
          <w:szCs w:val="28"/>
        </w:rPr>
        <w:t>Актуальные проблемы морского права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530EBD11" w14:textId="77777777" w:rsidR="006C5BFB" w:rsidRDefault="006C5BFB" w:rsidP="00FD4FFC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77823B1" w14:textId="71D2445F" w:rsidR="006C5BFB" w:rsidRPr="007B60B8" w:rsidRDefault="006C5BFB" w:rsidP="006C5BFB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0B8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7B60B8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7B60B8">
        <w:rPr>
          <w:rFonts w:ascii="Times New Roman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897FA77" w14:textId="77777777" w:rsidR="00782574" w:rsidRDefault="00782574" w:rsidP="006C5BFB">
      <w:pPr>
        <w:spacing w:after="0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D456E50" w14:textId="77777777" w:rsidR="00D671E7" w:rsidRDefault="00D671E7" w:rsidP="00D671E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экз</w:t>
      </w:r>
      <w:bookmarkStart w:id="0" w:name="_GoBack"/>
      <w:bookmarkEnd w:id="0"/>
      <w:r>
        <w:rPr>
          <w:rFonts w:asciiTheme="majorBidi" w:hAnsiTheme="majorBidi" w:cstheme="majorBidi"/>
          <w:b/>
          <w:bCs/>
          <w:iCs/>
          <w:sz w:val="28"/>
          <w:szCs w:val="28"/>
        </w:rPr>
        <w:t>амен</w:t>
      </w:r>
    </w:p>
    <w:p w14:paraId="1CDE3FB1" w14:textId="77777777" w:rsidR="007B60B8" w:rsidRDefault="007B60B8" w:rsidP="00D671E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DF18A4B" w14:textId="213BE2F6" w:rsidR="007B60B8" w:rsidRDefault="007B60B8" w:rsidP="007B60B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5C0C68">
        <w:rPr>
          <w:rFonts w:ascii="Times New Roman" w:hAnsi="Times New Roman"/>
          <w:b/>
          <w:iCs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iCs/>
          <w:sz w:val="28"/>
          <w:szCs w:val="28"/>
        </w:rPr>
        <w:t>: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5C0C68">
        <w:rPr>
          <w:rFonts w:ascii="Times New Roman" w:hAnsi="Times New Roman"/>
          <w:b/>
          <w:iCs/>
          <w:sz w:val="28"/>
          <w:szCs w:val="28"/>
        </w:rPr>
        <w:t>ПК-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01FB5015" w14:textId="77777777" w:rsidR="007B60B8" w:rsidRDefault="007B60B8" w:rsidP="007B60B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6533A95" w14:textId="77777777" w:rsidR="007B60B8" w:rsidRDefault="007B60B8" w:rsidP="007B60B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2</w:t>
      </w:r>
    </w:p>
    <w:p w14:paraId="6AAFCE8B" w14:textId="77777777" w:rsidR="007B60B8" w:rsidRDefault="007B60B8" w:rsidP="00D671E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BA5BCB8" w14:textId="77777777" w:rsidR="00D671E7" w:rsidRPr="00484D2D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 xml:space="preserve">Правовой режим Черноморских проливов. </w:t>
      </w:r>
    </w:p>
    <w:p w14:paraId="1045A787" w14:textId="77777777" w:rsidR="00D671E7" w:rsidRPr="00484D2D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</w:t>
      </w:r>
      <w:proofErr w:type="spellStart"/>
      <w:r w:rsidRPr="00484D2D">
        <w:rPr>
          <w:rFonts w:ascii="Times New Roman" w:hAnsi="Times New Roman"/>
          <w:iCs/>
          <w:sz w:val="28"/>
          <w:szCs w:val="28"/>
        </w:rPr>
        <w:t>архипелажных</w:t>
      </w:r>
      <w:proofErr w:type="spellEnd"/>
      <w:r w:rsidRPr="00484D2D">
        <w:rPr>
          <w:rFonts w:ascii="Times New Roman" w:hAnsi="Times New Roman"/>
          <w:iCs/>
          <w:sz w:val="28"/>
          <w:szCs w:val="28"/>
        </w:rPr>
        <w:t xml:space="preserve"> вод. </w:t>
      </w:r>
    </w:p>
    <w:p w14:paraId="5B38A0DC" w14:textId="77777777" w:rsidR="00D671E7" w:rsidRPr="00484D2D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>Концепция «общего наследия человечества».</w:t>
      </w:r>
    </w:p>
    <w:p w14:paraId="26800851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 xml:space="preserve"> Международный орган по морскому дну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8CBD096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Понятие торгового мореплавания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E0DD711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Правовой режим внутренних вод РФ</w:t>
      </w:r>
      <w:proofErr w:type="gramStart"/>
      <w:r w:rsidRPr="008E664E">
        <w:rPr>
          <w:rFonts w:ascii="Times New Roman" w:hAnsi="Times New Roman"/>
          <w:iCs/>
          <w:sz w:val="28"/>
          <w:szCs w:val="28"/>
        </w:rPr>
        <w:t>..</w:t>
      </w:r>
      <w:proofErr w:type="gramEnd"/>
    </w:p>
    <w:p w14:paraId="54009971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территориального моря РФ. </w:t>
      </w:r>
    </w:p>
    <w:p w14:paraId="360B5DF7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ИЭЗ  и прилежащей зоны РФ. </w:t>
      </w:r>
    </w:p>
    <w:p w14:paraId="6D20A55E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Правовой режим континентального шельфа РФ. </w:t>
      </w:r>
    </w:p>
    <w:p w14:paraId="187502C8" w14:textId="77777777" w:rsidR="00D671E7" w:rsidRPr="001F642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Морское судно и его статус</w:t>
      </w:r>
      <w:proofErr w:type="gramStart"/>
      <w:r w:rsidRPr="001F642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14:paraId="5BF88168" w14:textId="77777777" w:rsidR="00D671E7" w:rsidRPr="001F642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Экипаж судна, права и обязанности капитана судна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78948F2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Особенности правового регулирования труда работников морского транспорта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8C067C6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 xml:space="preserve">Государственное регулирование в сфере управления морским транспортом их полномочия и сферы компетенции. </w:t>
      </w:r>
    </w:p>
    <w:p w14:paraId="2859D413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Государственное регулирование в сфере управления безопасностью судоходства. </w:t>
      </w:r>
    </w:p>
    <w:p w14:paraId="192998C6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Органы государственного контроля безопасностью судоходства. </w:t>
      </w:r>
    </w:p>
    <w:p w14:paraId="6BD69C6C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Лоцманская проводка морских судов и ее виды.</w:t>
      </w:r>
    </w:p>
    <w:p w14:paraId="233BD9CA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Правовое положение лоцмана.</w:t>
      </w:r>
    </w:p>
    <w:p w14:paraId="4A1EEC47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Ответственность лоцмана.</w:t>
      </w:r>
    </w:p>
    <w:p w14:paraId="1F5B4E17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Ледокольная проводка.</w:t>
      </w:r>
    </w:p>
    <w:p w14:paraId="0CCF8A39" w14:textId="77777777" w:rsidR="00D671E7" w:rsidRPr="001F642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Государственный портовый надзор и контроль, морские лоцманы, затонувшее имущество</w:t>
      </w:r>
    </w:p>
    <w:p w14:paraId="10F65339" w14:textId="77777777" w:rsidR="00D671E7" w:rsidRPr="001F642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Договор морской перевозки груза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4E3731E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t>Перевозка грузов в прямом смешанном сообщении, сквозная перевозка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4C435B1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Д</w:t>
      </w:r>
      <w:r w:rsidRPr="001F642E">
        <w:rPr>
          <w:rFonts w:ascii="Times New Roman" w:hAnsi="Times New Roman"/>
          <w:iCs/>
          <w:sz w:val="28"/>
          <w:szCs w:val="28"/>
        </w:rPr>
        <w:t>оговор морской перевозки пассажиров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64CA170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F642E">
        <w:rPr>
          <w:rFonts w:ascii="Times New Roman" w:hAnsi="Times New Roman"/>
          <w:iCs/>
          <w:sz w:val="28"/>
          <w:szCs w:val="28"/>
        </w:rPr>
        <w:lastRenderedPageBreak/>
        <w:t>Договор фрахтования судна на время (тайм-чартер)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4DA333C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 буксировки судов и иных плавучих объектов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1EC4DB3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Договоры морского агентирования и морского посредничества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16DC21D" w14:textId="77777777" w:rsidR="00D671E7" w:rsidRPr="001F642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>Договор морского страхования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ABCB691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642E">
        <w:rPr>
          <w:rFonts w:ascii="Times New Roman" w:hAnsi="Times New Roman"/>
          <w:iCs/>
          <w:sz w:val="28"/>
          <w:szCs w:val="28"/>
        </w:rPr>
        <w:t xml:space="preserve">Северный морской путь. Географическое определение. </w:t>
      </w:r>
    </w:p>
    <w:p w14:paraId="24B49EF6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Обеспечение безопасности мореплавания в Российской Федерации.</w:t>
      </w:r>
    </w:p>
    <w:p w14:paraId="40430561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>Правовая охрана морей от загрязнения с судов.</w:t>
      </w:r>
    </w:p>
    <w:p w14:paraId="6632350D" w14:textId="77777777" w:rsidR="00D671E7" w:rsidRPr="008E664E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 Правовая охрана морей от загрязнения с судов</w:t>
      </w:r>
    </w:p>
    <w:p w14:paraId="2F2A1342" w14:textId="77777777" w:rsidR="00D671E7" w:rsidRPr="003465C3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E664E">
        <w:rPr>
          <w:rFonts w:ascii="Times New Roman" w:hAnsi="Times New Roman"/>
          <w:iCs/>
          <w:sz w:val="28"/>
          <w:szCs w:val="28"/>
        </w:rPr>
        <w:t>Понятие морского происшествия.</w:t>
      </w:r>
    </w:p>
    <w:p w14:paraId="7C319527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E664E">
        <w:rPr>
          <w:rFonts w:ascii="Times New Roman" w:hAnsi="Times New Roman"/>
          <w:iCs/>
          <w:sz w:val="28"/>
          <w:szCs w:val="28"/>
        </w:rPr>
        <w:t xml:space="preserve">Расследование морских происшествий. </w:t>
      </w:r>
    </w:p>
    <w:p w14:paraId="1533F2A1" w14:textId="77777777" w:rsidR="00D671E7" w:rsidRPr="003465C3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 xml:space="preserve">Международно-правовой статус </w:t>
      </w:r>
      <w:proofErr w:type="spellStart"/>
      <w:r w:rsidRPr="003465C3">
        <w:rPr>
          <w:rFonts w:ascii="Times New Roman" w:hAnsi="Times New Roman"/>
          <w:iCs/>
          <w:sz w:val="28"/>
          <w:szCs w:val="28"/>
        </w:rPr>
        <w:t>Кильского</w:t>
      </w:r>
      <w:proofErr w:type="spellEnd"/>
      <w:r w:rsidRPr="003465C3">
        <w:rPr>
          <w:rFonts w:ascii="Times New Roman" w:hAnsi="Times New Roman"/>
          <w:iCs/>
          <w:sz w:val="28"/>
          <w:szCs w:val="28"/>
        </w:rPr>
        <w:t xml:space="preserve"> канала.</w:t>
      </w:r>
    </w:p>
    <w:p w14:paraId="04EFCEE7" w14:textId="77777777" w:rsidR="00D671E7" w:rsidRPr="003465C3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>Международно-правовой статус канала « Стамбул».</w:t>
      </w:r>
    </w:p>
    <w:p w14:paraId="7EE1212C" w14:textId="77777777" w:rsidR="00D671E7" w:rsidRPr="003465C3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 xml:space="preserve">Международно-правовые нормы, направленные на предотвращение </w:t>
      </w:r>
      <w:proofErr w:type="gramStart"/>
      <w:r w:rsidRPr="003465C3">
        <w:rPr>
          <w:rFonts w:ascii="Times New Roman" w:hAnsi="Times New Roman"/>
          <w:iCs/>
          <w:sz w:val="28"/>
          <w:szCs w:val="28"/>
        </w:rPr>
        <w:t>преступлений</w:t>
      </w:r>
      <w:proofErr w:type="gramEnd"/>
      <w:r w:rsidRPr="003465C3">
        <w:rPr>
          <w:rFonts w:ascii="Times New Roman" w:hAnsi="Times New Roman"/>
          <w:iCs/>
          <w:sz w:val="28"/>
          <w:szCs w:val="28"/>
        </w:rPr>
        <w:t xml:space="preserve"> на море.</w:t>
      </w:r>
    </w:p>
    <w:p w14:paraId="1DC28A1A" w14:textId="77777777" w:rsidR="00D671E7" w:rsidRPr="003465C3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 xml:space="preserve"> Пиратство и вооруженный разбой против судов.</w:t>
      </w:r>
    </w:p>
    <w:p w14:paraId="4B38B753" w14:textId="77777777" w:rsidR="00D671E7" w:rsidRPr="003465C3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 xml:space="preserve"> Урегулирование морских споров с применением процедур, предусмотренных Конвенц</w:t>
      </w:r>
      <w:proofErr w:type="gramStart"/>
      <w:r w:rsidRPr="003465C3">
        <w:rPr>
          <w:rFonts w:ascii="Times New Roman" w:hAnsi="Times New Roman"/>
          <w:iCs/>
          <w:sz w:val="28"/>
          <w:szCs w:val="28"/>
        </w:rPr>
        <w:t>ии ОО</w:t>
      </w:r>
      <w:proofErr w:type="gramEnd"/>
      <w:r w:rsidRPr="003465C3">
        <w:rPr>
          <w:rFonts w:ascii="Times New Roman" w:hAnsi="Times New Roman"/>
          <w:iCs/>
          <w:sz w:val="28"/>
          <w:szCs w:val="28"/>
        </w:rPr>
        <w:t>Н по морскому праву 1982г.</w:t>
      </w:r>
    </w:p>
    <w:p w14:paraId="59DDC79D" w14:textId="77777777" w:rsidR="00D671E7" w:rsidRPr="003465C3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465C3">
        <w:rPr>
          <w:rFonts w:ascii="Times New Roman" w:hAnsi="Times New Roman"/>
          <w:iCs/>
          <w:sz w:val="28"/>
          <w:szCs w:val="28"/>
        </w:rPr>
        <w:t>Роль международного коммерческого арбитража в разрешении частных морских споров.</w:t>
      </w:r>
    </w:p>
    <w:p w14:paraId="2C3FB16C" w14:textId="77777777" w:rsidR="00D671E7" w:rsidRDefault="00D671E7" w:rsidP="00D671E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84D2D">
        <w:rPr>
          <w:rFonts w:ascii="Times New Roman" w:hAnsi="Times New Roman"/>
          <w:iCs/>
          <w:sz w:val="28"/>
          <w:szCs w:val="28"/>
        </w:rPr>
        <w:t>Правовой режим Каспийского моря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55C9D57" w14:textId="77777777" w:rsidR="007B60B8" w:rsidRPr="008E664E" w:rsidRDefault="007B60B8" w:rsidP="007B60B8">
      <w:pPr>
        <w:pStyle w:val="a3"/>
        <w:tabs>
          <w:tab w:val="left" w:pos="1134"/>
        </w:tabs>
        <w:spacing w:after="0" w:line="240" w:lineRule="auto"/>
        <w:ind w:left="785"/>
        <w:jc w:val="both"/>
        <w:rPr>
          <w:rFonts w:ascii="Times New Roman" w:hAnsi="Times New Roman"/>
          <w:iCs/>
          <w:sz w:val="28"/>
          <w:szCs w:val="28"/>
        </w:rPr>
      </w:pPr>
    </w:p>
    <w:p w14:paraId="19455F10" w14:textId="77777777" w:rsidR="007B60B8" w:rsidRDefault="007B60B8" w:rsidP="007B60B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 из нижеприведенного списка</w:t>
      </w:r>
    </w:p>
    <w:p w14:paraId="7CD094B5" w14:textId="77777777" w:rsidR="006C5BFB" w:rsidRPr="000672FF" w:rsidRDefault="006C5BFB" w:rsidP="006C5BFB">
      <w:pPr>
        <w:spacing w:after="0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77777777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D0CD2BF" w14:textId="77777777" w:rsidR="007B60B8" w:rsidRPr="008562D8" w:rsidRDefault="007B60B8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0677D75" w14:textId="0FFDAF73" w:rsidR="00D671E7" w:rsidRPr="000B1F83" w:rsidRDefault="00D671E7" w:rsidP="00D671E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7B60B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3E76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1DC1AC98" w14:textId="19D35364" w:rsidR="002D5DAA" w:rsidRPr="008562D8" w:rsidRDefault="002D5DAA" w:rsidP="00D671E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A9F072B" w14:textId="3F2C7D01" w:rsidR="00283B05" w:rsidRPr="005019AE" w:rsidRDefault="006C5928" w:rsidP="00283B05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="00283B05"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орское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283B05" w:rsidRPr="005019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прав</w:t>
      </w:r>
      <w:proofErr w:type="gramStart"/>
      <w:r w:rsidR="00283B05"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о–</w:t>
      </w:r>
      <w:proofErr w:type="gramEnd"/>
      <w:r w:rsidR="00283B05" w:rsidRPr="005019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это:</w:t>
      </w:r>
    </w:p>
    <w:p w14:paraId="61E2BA96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морского транспорта и морских пространств</w:t>
      </w:r>
    </w:p>
    <w:p w14:paraId="521CEEA6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комплексная отрасль российского права, представляющая собой объективно обособившуюся совокупность правовых норм, регулирующих отношения, связанные с использованием морского транспорта и морских пространств</w:t>
      </w:r>
    </w:p>
    <w:p w14:paraId="3AFC2E32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внутренних вод</w:t>
      </w:r>
    </w:p>
    <w:p w14:paraId="77851079" w14:textId="77777777" w:rsidR="00283B05" w:rsidRPr="005019AE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совокупность правовых норм, регулирующих наиболее важные общественные отношения.</w:t>
      </w:r>
    </w:p>
    <w:p w14:paraId="46D5E9C4" w14:textId="77777777" w:rsidR="00283B05" w:rsidRPr="005019AE" w:rsidRDefault="00283B05" w:rsidP="00283B05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Может ли судно переменить свой флаг во время плавания или стоянки при заходе в порт:</w:t>
      </w:r>
    </w:p>
    <w:p w14:paraId="1775EF21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может ни при каких обстоятельствах</w:t>
      </w:r>
    </w:p>
    <w:p w14:paraId="2263802F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может, если плавает в водах другого государства</w:t>
      </w:r>
    </w:p>
    <w:p w14:paraId="5E395195" w14:textId="77777777" w:rsidR="00283B05" w:rsidRPr="008562D8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может, после прибытия на борт портовых властей другого государства</w:t>
      </w:r>
    </w:p>
    <w:p w14:paraId="57FB980B" w14:textId="77777777" w:rsidR="00283B05" w:rsidRPr="005019AE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может в случае, если оно в установленном порядке исключено из судового реестра (судовой книги) одного государства и зарегистрировано в судовом реестре другого государства</w:t>
      </w:r>
    </w:p>
    <w:p w14:paraId="6A04D2CF" w14:textId="77777777" w:rsidR="00283B05" w:rsidRPr="005019AE" w:rsidRDefault="00283B05" w:rsidP="00283B05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6182FDB" w14:textId="3196A17D" w:rsidR="00283B05" w:rsidRPr="005019AE" w:rsidRDefault="006C5928" w:rsidP="00283B05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="00283B05"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орское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283B05" w:rsidRPr="005019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право является:</w:t>
      </w:r>
    </w:p>
    <w:p w14:paraId="78F0CA88" w14:textId="77777777" w:rsidR="00283B05" w:rsidRPr="008562D8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самостоятельной отраслью права</w:t>
      </w:r>
    </w:p>
    <w:p w14:paraId="4896CBC7" w14:textId="77777777" w:rsidR="00283B05" w:rsidRPr="008562D8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комплексной отраслью права</w:t>
      </w:r>
    </w:p>
    <w:p w14:paraId="5C145B3F" w14:textId="77777777" w:rsidR="00283B05" w:rsidRPr="008562D8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подотраслью</w:t>
      </w:r>
      <w:proofErr w:type="spellEnd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права</w:t>
      </w:r>
    </w:p>
    <w:p w14:paraId="13FD6472" w14:textId="77777777" w:rsidR="00283B05" w:rsidRDefault="00283B05" w:rsidP="00283B05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самостоятельной отраслью права</w:t>
      </w:r>
    </w:p>
    <w:p w14:paraId="39B7ABEE" w14:textId="4EF83A91" w:rsidR="00425580" w:rsidRPr="000672FF" w:rsidRDefault="00425580" w:rsidP="000672FF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A0635B2" w14:textId="77777777" w:rsidR="00066B37" w:rsidRPr="00066B37" w:rsidRDefault="00066B37" w:rsidP="00066B37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66B37">
        <w:rPr>
          <w:rFonts w:ascii="Times New Roman" w:hAnsi="Times New Roman"/>
          <w:b/>
          <w:bCs/>
          <w:sz w:val="28"/>
          <w:szCs w:val="28"/>
        </w:rPr>
        <w:t xml:space="preserve">В государственную территорию России входят: </w:t>
      </w:r>
    </w:p>
    <w:p w14:paraId="4B46AEA0" w14:textId="039B1F4C" w:rsidR="00066B37" w:rsidRPr="00066B37" w:rsidRDefault="00066B37" w:rsidP="00066B3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6B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6B37">
        <w:rPr>
          <w:rFonts w:ascii="Times New Roman" w:hAnsi="Times New Roman"/>
          <w:sz w:val="28"/>
          <w:szCs w:val="28"/>
        </w:rPr>
        <w:t>внутренние морские воды и территориальное море</w:t>
      </w:r>
    </w:p>
    <w:p w14:paraId="71A61C78" w14:textId="12B930C8" w:rsidR="00066B37" w:rsidRPr="00066B37" w:rsidRDefault="00066B37" w:rsidP="00066B37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6B37">
        <w:rPr>
          <w:rFonts w:ascii="Times New Roman" w:hAnsi="Times New Roman"/>
          <w:sz w:val="28"/>
          <w:szCs w:val="28"/>
        </w:rPr>
        <w:t xml:space="preserve">исключительная экономическая зона; </w:t>
      </w:r>
    </w:p>
    <w:p w14:paraId="142BF26A" w14:textId="0E877760" w:rsidR="00066B37" w:rsidRDefault="00066B37" w:rsidP="00066B3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37">
        <w:rPr>
          <w:rFonts w:ascii="Times New Roman" w:hAnsi="Times New Roman"/>
          <w:sz w:val="28"/>
          <w:szCs w:val="28"/>
        </w:rPr>
        <w:t>открытое море</w:t>
      </w:r>
    </w:p>
    <w:p w14:paraId="7DFB510C" w14:textId="3040408F" w:rsidR="00066B37" w:rsidRPr="00066B37" w:rsidRDefault="00066B37" w:rsidP="00066B37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прилежащие зоны</w:t>
      </w:r>
    </w:p>
    <w:p w14:paraId="4C5C6BAA" w14:textId="583D58B1" w:rsidR="000D05E1" w:rsidRPr="005019AE" w:rsidRDefault="006C5928" w:rsidP="000D05E1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="000D05E1" w:rsidRPr="005019AE">
        <w:rPr>
          <w:rFonts w:asciiTheme="majorBidi" w:hAnsiTheme="majorBidi" w:cstheme="majorBidi"/>
          <w:b/>
          <w:sz w:val="28"/>
          <w:szCs w:val="28"/>
          <w:lang w:eastAsia="ru-RU"/>
        </w:rPr>
        <w:t>орское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0D05E1" w:rsidRPr="005019AE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право регулирует отношения:</w:t>
      </w:r>
    </w:p>
    <w:p w14:paraId="109B348D" w14:textId="77777777" w:rsidR="000D05E1" w:rsidRPr="008562D8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торгового и военного мореплавания, рыболовства и морского промысла, 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2D3BB15B" w14:textId="77777777" w:rsidR="000D05E1" w:rsidRPr="008562D8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660FC95F" w14:textId="77777777" w:rsidR="000D05E1" w:rsidRPr="008562D8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торгового и военного мореплавания, рыболовства и морского промысла </w:t>
      </w:r>
    </w:p>
    <w:p w14:paraId="06AD2F23" w14:textId="77777777" w:rsidR="000D05E1" w:rsidRPr="005019AE" w:rsidRDefault="000D05E1" w:rsidP="000D05E1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прилежащих морских пространств и континентального шельфа</w:t>
      </w:r>
    </w:p>
    <w:p w14:paraId="7004416B" w14:textId="2DB67C64" w:rsidR="000D05E1" w:rsidRDefault="000D05E1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Лоцманская проводка судов осуществляется в целях:</w:t>
      </w:r>
    </w:p>
    <w:p w14:paraId="6E4E9390" w14:textId="77777777" w:rsidR="000D05E1" w:rsidRPr="00785A34" w:rsidRDefault="000D05E1" w:rsidP="000D05E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обеспечения безопасности плавания судов и предотвращения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происшествий с судами,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морской среды</w:t>
      </w:r>
    </w:p>
    <w:p w14:paraId="577FF884" w14:textId="77777777" w:rsidR="000D05E1" w:rsidRDefault="000D05E1" w:rsidP="000D05E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организации морских перевозок грузов</w:t>
      </w:r>
    </w:p>
    <w:p w14:paraId="636DCDDF" w14:textId="77777777" w:rsidR="000D05E1" w:rsidRPr="00785A34" w:rsidRDefault="000D05E1" w:rsidP="000D05E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оказания посреднических услуг при заключении договоров фрахтования и буксировки судов</w:t>
      </w:r>
    </w:p>
    <w:p w14:paraId="0B7506BC" w14:textId="77777777" w:rsidR="000D05E1" w:rsidRDefault="000D05E1" w:rsidP="000D05E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81D226" w14:textId="199F3305" w:rsidR="00283B05" w:rsidRP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3B05">
        <w:rPr>
          <w:rFonts w:ascii="Times New Roman" w:hAnsi="Times New Roman"/>
          <w:b/>
          <w:bCs/>
          <w:sz w:val="28"/>
          <w:szCs w:val="28"/>
        </w:rPr>
        <w:t>В торговом мореплавании договор фрахтования судна без экипажа:</w:t>
      </w:r>
    </w:p>
    <w:p w14:paraId="1667D20D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1AB0">
        <w:rPr>
          <w:rFonts w:ascii="Times New Roman" w:hAnsi="Times New Roman"/>
          <w:sz w:val="28"/>
          <w:szCs w:val="28"/>
        </w:rPr>
        <w:t>бербоут</w:t>
      </w:r>
      <w:proofErr w:type="spellEnd"/>
      <w:r w:rsidRPr="00491AB0">
        <w:rPr>
          <w:rFonts w:ascii="Times New Roman" w:hAnsi="Times New Roman"/>
          <w:sz w:val="28"/>
          <w:szCs w:val="28"/>
        </w:rPr>
        <w:t>-чартер</w:t>
      </w:r>
    </w:p>
    <w:p w14:paraId="27F1F2D3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1AB0">
        <w:rPr>
          <w:rFonts w:ascii="Times New Roman" w:hAnsi="Times New Roman"/>
          <w:sz w:val="28"/>
          <w:szCs w:val="28"/>
        </w:rPr>
        <w:t>дейли</w:t>
      </w:r>
      <w:proofErr w:type="spellEnd"/>
      <w:r w:rsidRPr="00491AB0">
        <w:rPr>
          <w:rFonts w:ascii="Times New Roman" w:hAnsi="Times New Roman"/>
          <w:sz w:val="28"/>
          <w:szCs w:val="28"/>
        </w:rPr>
        <w:t xml:space="preserve"> чартер</w:t>
      </w:r>
    </w:p>
    <w:p w14:paraId="07FD41AD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B0">
        <w:rPr>
          <w:rFonts w:ascii="Times New Roman" w:hAnsi="Times New Roman"/>
          <w:sz w:val="28"/>
          <w:szCs w:val="28"/>
        </w:rPr>
        <w:t>спейс</w:t>
      </w:r>
      <w:proofErr w:type="spellEnd"/>
      <w:r w:rsidRPr="00491AB0">
        <w:rPr>
          <w:rFonts w:ascii="Times New Roman" w:hAnsi="Times New Roman"/>
          <w:sz w:val="28"/>
          <w:szCs w:val="28"/>
        </w:rPr>
        <w:t xml:space="preserve"> чартер</w:t>
      </w:r>
    </w:p>
    <w:p w14:paraId="19CD4618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коносамент</w:t>
      </w:r>
    </w:p>
    <w:p w14:paraId="7306BBB1" w14:textId="77777777" w:rsidR="00283B05" w:rsidRPr="00491AB0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lastRenderedPageBreak/>
        <w:t>Имеет ли право капитан морского судна осуществлять регистрацию актов гражданского состояния?</w:t>
      </w:r>
    </w:p>
    <w:p w14:paraId="645B5F3F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регистрацию актов гражданского состояния, осуществляет только ЗАГС</w:t>
      </w:r>
    </w:p>
    <w:p w14:paraId="2061EE19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не имеет</w:t>
      </w:r>
    </w:p>
    <w:p w14:paraId="67F7F25F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имеет</w:t>
      </w:r>
    </w:p>
    <w:p w14:paraId="2E1A16AE" w14:textId="77777777" w:rsid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 xml:space="preserve">Как называется морской пояс, примыкающий к внутренним морским водам или непосредственно к берегу или к </w:t>
      </w:r>
      <w:proofErr w:type="spellStart"/>
      <w:r w:rsidRPr="00491AB0">
        <w:rPr>
          <w:rFonts w:ascii="Times New Roman" w:hAnsi="Times New Roman"/>
          <w:b/>
          <w:bCs/>
          <w:sz w:val="28"/>
          <w:szCs w:val="28"/>
        </w:rPr>
        <w:t>архипелажным</w:t>
      </w:r>
      <w:proofErr w:type="spellEnd"/>
      <w:r w:rsidRPr="00491AB0">
        <w:rPr>
          <w:rFonts w:ascii="Times New Roman" w:hAnsi="Times New Roman"/>
          <w:b/>
          <w:bCs/>
          <w:sz w:val="28"/>
          <w:szCs w:val="28"/>
        </w:rPr>
        <w:t xml:space="preserve"> водам и какова его ширина?</w:t>
      </w:r>
    </w:p>
    <w:p w14:paraId="39E4E7D4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прилежащая зона</w:t>
      </w:r>
    </w:p>
    <w:p w14:paraId="1D9E88F5" w14:textId="77777777" w:rsidR="00283B05" w:rsidRPr="00491AB0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территориальное море</w:t>
      </w:r>
    </w:p>
    <w:p w14:paraId="65F8E9C8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AB0">
        <w:rPr>
          <w:rFonts w:ascii="Times New Roman" w:hAnsi="Times New Roman"/>
          <w:sz w:val="28"/>
          <w:szCs w:val="28"/>
        </w:rPr>
        <w:t>внутренние водные пути</w:t>
      </w:r>
    </w:p>
    <w:p w14:paraId="192D8223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континентальный шельф </w:t>
      </w:r>
    </w:p>
    <w:p w14:paraId="01E64273" w14:textId="77777777" w:rsid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91AB0">
        <w:rPr>
          <w:rFonts w:ascii="Times New Roman" w:hAnsi="Times New Roman"/>
          <w:b/>
          <w:bCs/>
          <w:sz w:val="28"/>
          <w:szCs w:val="28"/>
        </w:rPr>
        <w:t>Коносамент — это:</w:t>
      </w:r>
    </w:p>
    <w:p w14:paraId="798FDF0F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договор фрахтования судна на время</w:t>
      </w:r>
    </w:p>
    <w:p w14:paraId="1F6D45E1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документ, выдаваемый перевозчиком грузоотправителю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 xml:space="preserve">удостоверение принятия груза к перевозке морским транспортом с обязательством доставить груз в порт назначения и выдать его </w:t>
      </w:r>
      <w:proofErr w:type="gramStart"/>
      <w:r w:rsidRPr="00785A34">
        <w:rPr>
          <w:rFonts w:ascii="Times New Roman" w:hAnsi="Times New Roman"/>
          <w:sz w:val="28"/>
          <w:szCs w:val="28"/>
        </w:rPr>
        <w:t>за</w:t>
      </w:r>
      <w:proofErr w:type="gramEnd"/>
      <w:r w:rsidRPr="00785A34">
        <w:rPr>
          <w:rFonts w:ascii="Times New Roman" w:hAnsi="Times New Roman"/>
          <w:sz w:val="28"/>
          <w:szCs w:val="28"/>
        </w:rPr>
        <w:t>-</w:t>
      </w:r>
    </w:p>
    <w:p w14:paraId="3E1E83DB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конному держателю коносамента.</w:t>
      </w:r>
    </w:p>
    <w:p w14:paraId="33B54E76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договор морской перевозки пассажира и багажа</w:t>
      </w:r>
    </w:p>
    <w:p w14:paraId="6397F7A3" w14:textId="1E0E086F" w:rsidR="00283B05" w:rsidRP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83B05">
        <w:rPr>
          <w:rFonts w:ascii="Times New Roman" w:hAnsi="Times New Roman"/>
          <w:b/>
          <w:bCs/>
          <w:sz w:val="28"/>
          <w:szCs w:val="28"/>
        </w:rPr>
        <w:t>Диспаша — акт, составленный особым должностным лицом, диспашером, и содержащий в себе определение:</w:t>
      </w:r>
    </w:p>
    <w:p w14:paraId="5804215F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общей стоимости имущества (судна, груза, фрахта)</w:t>
      </w:r>
    </w:p>
    <w:p w14:paraId="31812EB3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рода морских убытков (аварии), исчисление общего их количества и ущерба каждого 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A34">
        <w:rPr>
          <w:rFonts w:ascii="Times New Roman" w:hAnsi="Times New Roman"/>
          <w:sz w:val="28"/>
          <w:szCs w:val="28"/>
        </w:rPr>
        <w:t>участвующего в аварии</w:t>
      </w:r>
    </w:p>
    <w:p w14:paraId="43E9662A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убытков от потери фрахта</w:t>
      </w:r>
    </w:p>
    <w:p w14:paraId="6C012AA1" w14:textId="77777777" w:rsidR="00283B05" w:rsidRPr="00785A34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За нарушение обязанностей по оказанию помощи любому лицу, терпящему бедствие на море, капитан судна несет:</w:t>
      </w:r>
    </w:p>
    <w:p w14:paraId="03CD465F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уголовную ответственность</w:t>
      </w:r>
    </w:p>
    <w:p w14:paraId="751162EE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</w:p>
    <w:p w14:paraId="370D3C0C" w14:textId="77777777" w:rsidR="00283B05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дисциплинарную ответственность</w:t>
      </w:r>
    </w:p>
    <w:p w14:paraId="11C56E4E" w14:textId="77777777" w:rsidR="00283B05" w:rsidRPr="00785A34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Государственная регистрация судна осуществляется:</w:t>
      </w:r>
    </w:p>
    <w:p w14:paraId="5E2566EC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5A34">
        <w:rPr>
          <w:rFonts w:ascii="Times New Roman" w:hAnsi="Times New Roman"/>
          <w:sz w:val="28"/>
          <w:szCs w:val="28"/>
        </w:rPr>
        <w:t>бербоут</w:t>
      </w:r>
      <w:proofErr w:type="spellEnd"/>
      <w:r w:rsidRPr="00785A34">
        <w:rPr>
          <w:rFonts w:ascii="Times New Roman" w:hAnsi="Times New Roman"/>
          <w:sz w:val="28"/>
          <w:szCs w:val="28"/>
        </w:rPr>
        <w:t xml:space="preserve">-чартерном </w:t>
      </w:r>
      <w:proofErr w:type="gramStart"/>
      <w:r w:rsidRPr="00785A34">
        <w:rPr>
          <w:rFonts w:ascii="Times New Roman" w:hAnsi="Times New Roman"/>
          <w:sz w:val="28"/>
          <w:szCs w:val="28"/>
        </w:rPr>
        <w:t>реестре</w:t>
      </w:r>
      <w:proofErr w:type="gramEnd"/>
      <w:r w:rsidRPr="00785A34">
        <w:rPr>
          <w:rFonts w:ascii="Times New Roman" w:hAnsi="Times New Roman"/>
          <w:sz w:val="28"/>
          <w:szCs w:val="28"/>
        </w:rPr>
        <w:t>, Российском международном реестре судов, реестре строящихся</w:t>
      </w:r>
    </w:p>
    <w:p w14:paraId="5BEA5B9A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 xml:space="preserve">Государственном судовом </w:t>
      </w:r>
      <w:proofErr w:type="gramStart"/>
      <w:r w:rsidRPr="00785A34">
        <w:rPr>
          <w:rFonts w:ascii="Times New Roman" w:hAnsi="Times New Roman"/>
          <w:sz w:val="28"/>
          <w:szCs w:val="28"/>
        </w:rPr>
        <w:t>реестре</w:t>
      </w:r>
      <w:proofErr w:type="gramEnd"/>
      <w:r w:rsidRPr="00785A34">
        <w:rPr>
          <w:rFonts w:ascii="Times New Roman" w:hAnsi="Times New Roman"/>
          <w:sz w:val="28"/>
          <w:szCs w:val="28"/>
        </w:rPr>
        <w:t>, реестре маломерных судов</w:t>
      </w:r>
    </w:p>
    <w:p w14:paraId="48C9040D" w14:textId="77777777" w:rsidR="00283B05" w:rsidRPr="00785A34" w:rsidRDefault="00283B05" w:rsidP="00283B05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только в одном из реестров судов</w:t>
      </w:r>
    </w:p>
    <w:p w14:paraId="62AD5025" w14:textId="77777777" w:rsidR="00283B05" w:rsidRPr="00785A34" w:rsidRDefault="00283B05" w:rsidP="000D05E1">
      <w:pPr>
        <w:pStyle w:val="a3"/>
        <w:numPr>
          <w:ilvl w:val="0"/>
          <w:numId w:val="18"/>
        </w:numPr>
        <w:ind w:left="785"/>
        <w:jc w:val="both"/>
        <w:rPr>
          <w:rFonts w:ascii="Times New Roman" w:hAnsi="Times New Roman"/>
          <w:b/>
          <w:bCs/>
          <w:sz w:val="28"/>
          <w:szCs w:val="28"/>
        </w:rPr>
      </w:pPr>
      <w:r w:rsidRPr="00785A34">
        <w:rPr>
          <w:rFonts w:ascii="Times New Roman" w:hAnsi="Times New Roman"/>
          <w:b/>
          <w:bCs/>
          <w:sz w:val="28"/>
          <w:szCs w:val="28"/>
        </w:rPr>
        <w:t>Право плавания под Государственным флагом Российской Федерации, предоставляется:</w:t>
      </w:r>
    </w:p>
    <w:p w14:paraId="2DE88B16" w14:textId="77777777" w:rsidR="00283B05" w:rsidRPr="00785A34" w:rsidRDefault="00283B05" w:rsidP="00283B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судам граждан Российской Федерации</w:t>
      </w:r>
    </w:p>
    <w:p w14:paraId="4D2C9732" w14:textId="77777777" w:rsidR="00283B05" w:rsidRPr="00785A34" w:rsidRDefault="00283B05" w:rsidP="00283B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судам, приобретенным за пределами Российской Федерации</w:t>
      </w:r>
    </w:p>
    <w:p w14:paraId="42B12897" w14:textId="77777777" w:rsidR="00283B05" w:rsidRDefault="00283B05" w:rsidP="00283B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85A34">
        <w:rPr>
          <w:rFonts w:ascii="Times New Roman" w:hAnsi="Times New Roman"/>
          <w:sz w:val="28"/>
          <w:szCs w:val="28"/>
        </w:rPr>
        <w:t>временно не зарегистрированным судам, для определения национальности судна</w:t>
      </w:r>
    </w:p>
    <w:p w14:paraId="3F6DD496" w14:textId="1506EEDD" w:rsidR="00283B05" w:rsidRPr="00283B05" w:rsidRDefault="00283B05" w:rsidP="000D05E1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источникам международного морского права относятся: </w:t>
      </w:r>
    </w:p>
    <w:p w14:paraId="73814885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Женевские конвенции 1958 года </w:t>
      </w:r>
    </w:p>
    <w:p w14:paraId="41C801D7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 Конвенция ООН по морскому праву</w:t>
      </w:r>
    </w:p>
    <w:p w14:paraId="30FB61C2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международный обычай</w:t>
      </w:r>
    </w:p>
    <w:p w14:paraId="36E22259" w14:textId="77777777" w:rsidR="00283B05" w:rsidRPr="00645EAC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все ответы верны</w:t>
      </w:r>
    </w:p>
    <w:p w14:paraId="1C4C8621" w14:textId="77777777" w:rsidR="00283B05" w:rsidRPr="002C7A6C" w:rsidRDefault="00283B05" w:rsidP="000D05E1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принципам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международного</w:t>
      </w: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морского права относятся:</w:t>
      </w:r>
    </w:p>
    <w:p w14:paraId="3EC252A4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свободы открытого моря</w:t>
      </w:r>
    </w:p>
    <w:p w14:paraId="3FE92F53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принцип мирного использования Мирового океана, принцип охраны морской среды </w:t>
      </w:r>
    </w:p>
    <w:p w14:paraId="6FC96382" w14:textId="77777777" w:rsidR="00283B05" w:rsidRPr="008562D8" w:rsidRDefault="00283B05" w:rsidP="00283B05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принцип мирного прохода через территориальное море</w:t>
      </w:r>
    </w:p>
    <w:p w14:paraId="2FDC3BFB" w14:textId="6FA4DFC8" w:rsidR="006B21E6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вес ответы верны</w:t>
      </w:r>
    </w:p>
    <w:p w14:paraId="7FDE4B55" w14:textId="77777777" w:rsidR="000D05E1" w:rsidRPr="000D05E1" w:rsidRDefault="000D05E1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/>
          <w:sz w:val="28"/>
          <w:szCs w:val="28"/>
          <w:lang w:eastAsia="ru-RU"/>
        </w:rPr>
        <w:t>Классификация морских пространств в международном праве:</w:t>
      </w:r>
    </w:p>
    <w:p w14:paraId="0DFCFB43" w14:textId="2660931A" w:rsidR="000D05E1" w:rsidRPr="000D05E1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искусственное море, естественные морские просторы, морские заливы, морские бухты, морские каналы </w:t>
      </w:r>
    </w:p>
    <w:p w14:paraId="3D3FE4B9" w14:textId="61F809A9" w:rsidR="000D05E1" w:rsidRPr="000D05E1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внутренние воды, территориальное море, </w:t>
      </w:r>
      <w:proofErr w:type="spellStart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архипелажные</w:t>
      </w:r>
      <w:proofErr w:type="spellEnd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воды, морские проливы</w:t>
      </w:r>
    </w:p>
    <w:p w14:paraId="57366D90" w14:textId="03978199" w:rsidR="000D05E1" w:rsidRPr="000D05E1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океаны, континентальные моря, открытые моря, экономическая морская зона, международные моря </w:t>
      </w:r>
    </w:p>
    <w:p w14:paraId="5E161DC7" w14:textId="66537EF4" w:rsidR="000D05E1" w:rsidRPr="000D05E1" w:rsidRDefault="000D05E1" w:rsidP="000D05E1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внутренние воды, территориальное море, </w:t>
      </w:r>
      <w:proofErr w:type="spellStart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архипелажные</w:t>
      </w:r>
      <w:proofErr w:type="spellEnd"/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воды, прилежащая зона, исключительная экономическая зона, континентальный шельф, открытое море, международный район морского дна</w:t>
      </w:r>
    </w:p>
    <w:p w14:paraId="64A48AB7" w14:textId="2544935E" w:rsidR="000D05E1" w:rsidRPr="000D05E1" w:rsidRDefault="000D05E1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D05E1">
        <w:rPr>
          <w:rFonts w:asciiTheme="majorBidi" w:hAnsiTheme="majorBidi" w:cstheme="majorBidi"/>
          <w:b/>
          <w:sz w:val="28"/>
          <w:szCs w:val="28"/>
          <w:lang w:eastAsia="ru-RU"/>
        </w:rPr>
        <w:t>Исключительная юрисдикция прибрежного государства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D05E1">
        <w:rPr>
          <w:rFonts w:asciiTheme="majorBidi" w:hAnsiTheme="majorBidi" w:cstheme="majorBidi"/>
          <w:b/>
          <w:sz w:val="28"/>
          <w:szCs w:val="28"/>
          <w:lang w:eastAsia="ru-RU"/>
        </w:rPr>
        <w:t>осуществляется на континентальном шельфе в отношении:</w:t>
      </w:r>
    </w:p>
    <w:p w14:paraId="176A6A0C" w14:textId="52D63558" w:rsidR="000D05E1" w:rsidRP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судоходства</w:t>
      </w:r>
    </w:p>
    <w:p w14:paraId="6873007C" w14:textId="7EC953A5" w:rsidR="000D05E1" w:rsidRP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рыболовства</w:t>
      </w:r>
    </w:p>
    <w:p w14:paraId="1EE682BF" w14:textId="0C9AE99D" w:rsidR="000D05E1" w:rsidRP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добычи неживых ресурсов</w:t>
      </w:r>
    </w:p>
    <w:p w14:paraId="731EC487" w14:textId="52D6B4F4" w:rsidR="000D05E1" w:rsidRPr="000D05E1" w:rsidRDefault="000D05E1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D05E1">
        <w:rPr>
          <w:rFonts w:asciiTheme="majorBidi" w:hAnsiTheme="majorBidi" w:cstheme="majorBidi"/>
          <w:bCs/>
          <w:sz w:val="28"/>
          <w:szCs w:val="28"/>
          <w:lang w:eastAsia="ru-RU"/>
        </w:rPr>
        <w:t>прокладки кабелей</w:t>
      </w:r>
    </w:p>
    <w:p w14:paraId="1B5BF171" w14:textId="20763D6A" w:rsidR="00283B05" w:rsidRPr="00283B05" w:rsidRDefault="00283B0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>На I конференц</w:t>
      </w:r>
      <w:proofErr w:type="gramStart"/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>ии ОО</w:t>
      </w:r>
      <w:proofErr w:type="gramEnd"/>
      <w:r w:rsidRPr="00283B05">
        <w:rPr>
          <w:rFonts w:asciiTheme="majorBidi" w:hAnsiTheme="majorBidi" w:cstheme="majorBidi"/>
          <w:b/>
          <w:sz w:val="28"/>
          <w:szCs w:val="28"/>
          <w:lang w:eastAsia="ru-RU"/>
        </w:rPr>
        <w:t>Н в 1958 г. были приняты:</w:t>
      </w:r>
    </w:p>
    <w:p w14:paraId="314A2EB4" w14:textId="77777777" w:rsidR="00283B05" w:rsidRP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Византийская Базилика, Кодекс Ганзы)</w:t>
      </w:r>
      <w:proofErr w:type="gramEnd"/>
    </w:p>
    <w:p w14:paraId="05EE8124" w14:textId="4A7B2BDA" w:rsidR="00283B05" w:rsidRP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29DCFC13" w14:textId="77777777" w:rsidR="00283B05" w:rsidRP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Родосский кодекс, Кодекс Ганзы</w:t>
      </w:r>
    </w:p>
    <w:p w14:paraId="1DBF2F02" w14:textId="77777777" w:rsidR="00283B05" w:rsidRPr="00283B05" w:rsidRDefault="00283B05" w:rsidP="00283B05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83B05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</w:t>
      </w:r>
    </w:p>
    <w:p w14:paraId="4B834446" w14:textId="319F0AA0" w:rsidR="00283B05" w:rsidRPr="008562D8" w:rsidRDefault="00283B05" w:rsidP="000D05E1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пользуются:</w:t>
      </w:r>
    </w:p>
    <w:p w14:paraId="05DF07AD" w14:textId="77777777" w:rsidR="00283B05" w:rsidRPr="008562D8" w:rsidRDefault="00283B05" w:rsidP="00283B05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суда всех государств, как прибрежных, так и не имеющих выхода к морю, за исключением военных </w:t>
      </w:r>
    </w:p>
    <w:p w14:paraId="58362DF2" w14:textId="77777777" w:rsidR="00283B05" w:rsidRPr="008562D8" w:rsidRDefault="00283B05" w:rsidP="00283B05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суда прибрежного государства</w:t>
      </w:r>
    </w:p>
    <w:p w14:paraId="318D7C4D" w14:textId="77777777" w:rsidR="00283B05" w:rsidRPr="008562D8" w:rsidRDefault="00283B05" w:rsidP="00283B05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 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1BE65238" w14:textId="77777777" w:rsidR="00283B05" w:rsidRPr="008562D8" w:rsidRDefault="00283B05" w:rsidP="00283B05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суда всех государств, как прибрежных, так и не имеющих выхода к морю</w:t>
      </w:r>
    </w:p>
    <w:p w14:paraId="1D51056F" w14:textId="1183726E" w:rsidR="00C943DE" w:rsidRPr="00645EAC" w:rsidRDefault="00C943DE" w:rsidP="000D05E1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45EAC">
        <w:rPr>
          <w:rFonts w:asciiTheme="majorBidi" w:hAnsiTheme="majorBidi" w:cstheme="majorBidi"/>
          <w:b/>
          <w:sz w:val="28"/>
          <w:szCs w:val="28"/>
          <w:lang w:eastAsia="ru-RU"/>
        </w:rPr>
        <w:t>Согласно  международному определению пиратства местом его совершения является:</w:t>
      </w:r>
    </w:p>
    <w:p w14:paraId="484A3DF4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Внутренние воды прибрежного государства</w:t>
      </w:r>
    </w:p>
    <w:p w14:paraId="6337902E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Открытое море </w:t>
      </w:r>
    </w:p>
    <w:p w14:paraId="65A32D0B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Территориальное море </w:t>
      </w:r>
    </w:p>
    <w:p w14:paraId="4003F442" w14:textId="77777777" w:rsidR="00C943DE" w:rsidRDefault="00C943DE" w:rsidP="00C943DE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Прилежащ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ая </w:t>
      </w: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зон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</w:p>
    <w:p w14:paraId="30A771AC" w14:textId="2E0EC3B4" w:rsidR="00A36865" w:rsidRPr="00A36865" w:rsidRDefault="00A3686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Уголовная и гражданская юрисдикция государства порта распространяется:</w:t>
      </w:r>
    </w:p>
    <w:p w14:paraId="5416C2B6" w14:textId="05A7DB6A" w:rsidR="00A36865" w:rsidRPr="00A36865" w:rsidRDefault="00A36865" w:rsidP="00A36865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на все иностранные суда</w:t>
      </w:r>
    </w:p>
    <w:p w14:paraId="07E62116" w14:textId="628909D4" w:rsidR="00A36865" w:rsidRDefault="00A36865" w:rsidP="00A36865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свои суда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 </w:t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все иностранные торговые </w:t>
      </w:r>
      <w:proofErr w:type="gramStart"/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суда</w:t>
      </w:r>
      <w:proofErr w:type="gramEnd"/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экипажи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</w:t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(пассажиров)</w:t>
      </w:r>
    </w:p>
    <w:p w14:paraId="2329EFB9" w14:textId="0DEAF85E" w:rsidR="00283B05" w:rsidRDefault="00A36865" w:rsidP="00A36865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на свои суда</w:t>
      </w:r>
    </w:p>
    <w:p w14:paraId="5A3C586B" w14:textId="12B1B287" w:rsidR="00A36865" w:rsidRDefault="00A36865" w:rsidP="00A36865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на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военные </w:t>
      </w: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суда</w:t>
      </w:r>
    </w:p>
    <w:p w14:paraId="6ACD33DF" w14:textId="03697D3A" w:rsidR="00A36865" w:rsidRPr="00A36865" w:rsidRDefault="00A3686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A36865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Договорный порядок пребывания иностранных торговых судов в порту предусматривает: </w:t>
      </w:r>
    </w:p>
    <w:p w14:paraId="4447A8EF" w14:textId="15EEDF37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из двух видов режима: национальный режим (наравне с национальными судами государства порта) или международного обычного права (на общих основаниях)</w:t>
      </w:r>
    </w:p>
    <w:p w14:paraId="0FE51ABC" w14:textId="57F15CA9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один из двух видов режима: национальный режим (наравне с национальными судами государства порта) или режим наиболее благоприятствуемой нации (наибольшего благоприятствования)</w:t>
      </w:r>
    </w:p>
    <w:p w14:paraId="461A936C" w14:textId="063FEB41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национальный режим</w:t>
      </w:r>
    </w:p>
    <w:p w14:paraId="5D30D1A9" w14:textId="6AD00E32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только специальный режим</w:t>
      </w:r>
    </w:p>
    <w:p w14:paraId="55C7E010" w14:textId="6E5923FA" w:rsidR="00A36865" w:rsidRPr="00361D0B" w:rsidRDefault="00A3686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/>
          <w:sz w:val="28"/>
          <w:szCs w:val="28"/>
          <w:lang w:eastAsia="ru-RU"/>
        </w:rPr>
        <w:t>В пределах территориального моря в рамках государственного суверенитета действуют:</w:t>
      </w:r>
    </w:p>
    <w:p w14:paraId="4015FBC9" w14:textId="097452A7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законы и правила прибрежного государства</w:t>
      </w:r>
    </w:p>
    <w:p w14:paraId="29E90314" w14:textId="269DA94A" w:rsidR="00A36865" w:rsidRP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законы и правила прибрежного государства с признанием права всех государств осуществлять мирный проход через территориальное море</w:t>
      </w:r>
    </w:p>
    <w:p w14:paraId="4ABD72F3" w14:textId="4E93912E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правила, утвержденные международными договорами</w:t>
      </w:r>
    </w:p>
    <w:p w14:paraId="0E357A9D" w14:textId="648F7FD3" w:rsidR="00A36865" w:rsidRDefault="00A36865" w:rsidP="00A3686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36865">
        <w:rPr>
          <w:rFonts w:asciiTheme="majorBidi" w:hAnsiTheme="majorBidi" w:cstheme="majorBidi"/>
          <w:bCs/>
          <w:sz w:val="28"/>
          <w:szCs w:val="28"/>
          <w:lang w:eastAsia="ru-RU"/>
        </w:rPr>
        <w:t>только правила, утвержденные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Международной морской организацией </w:t>
      </w:r>
    </w:p>
    <w:p w14:paraId="088D839E" w14:textId="45DCAF49" w:rsidR="00361D0B" w:rsidRPr="00361D0B" w:rsidRDefault="00361D0B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Черноморские проливы открыты:</w:t>
      </w:r>
    </w:p>
    <w:p w14:paraId="4D2FEA42" w14:textId="0C76D8A5" w:rsidR="00361D0B" w:rsidRP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для свободного прохода торговых судов без какой-либо дискриминации флагов</w:t>
      </w:r>
    </w:p>
    <w:p w14:paraId="660B01FF" w14:textId="4661E172" w:rsidR="00361D0B" w:rsidRP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для свободного прохода всех судов без какой-либо дискриминации флагов</w:t>
      </w:r>
    </w:p>
    <w:p w14:paraId="7027BFFB" w14:textId="4C52C0AE" w:rsid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для свободного прохода транспортных судов без какой-либо дискриминации флагов</w:t>
      </w:r>
    </w:p>
    <w:p w14:paraId="1DB6B3F2" w14:textId="51BFBAB9" w:rsid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для свободного прохода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военных </w:t>
      </w: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судов без какой-либо дискриминации флагов</w:t>
      </w:r>
    </w:p>
    <w:p w14:paraId="11A738D8" w14:textId="77777777" w:rsidR="00361D0B" w:rsidRPr="00361D0B" w:rsidRDefault="00361D0B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Проход через территориальные воды иностранных торговых судов осуществляется: </w:t>
      </w:r>
    </w:p>
    <w:p w14:paraId="573C7ABB" w14:textId="3CA507BA" w:rsidR="00361D0B" w:rsidRPr="00361D0B" w:rsidRDefault="00361D0B" w:rsidP="00361D0B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по уведомлению</w:t>
      </w:r>
    </w:p>
    <w:p w14:paraId="463D349F" w14:textId="2677E907" w:rsidR="00361D0B" w:rsidRPr="00361D0B" w:rsidRDefault="00361D0B" w:rsidP="00361D0B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 разрешения</w:t>
      </w:r>
    </w:p>
    <w:p w14:paraId="351885B0" w14:textId="6393C709" w:rsidR="00361D0B" w:rsidRPr="00361D0B" w:rsidRDefault="00361D0B" w:rsidP="00361D0B">
      <w:pPr>
        <w:pStyle w:val="a3"/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>без уведомления и разрешения, но при условии соблюдения правил мирного прохода</w:t>
      </w:r>
    </w:p>
    <w:p w14:paraId="436B2CD7" w14:textId="6F130EBE" w:rsidR="00361D0B" w:rsidRDefault="00361D0B" w:rsidP="00361D0B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61D0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не разрешается</w:t>
      </w:r>
    </w:p>
    <w:p w14:paraId="0D80EE2E" w14:textId="77777777" w:rsidR="00066B37" w:rsidRPr="00066B37" w:rsidRDefault="00066B37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/>
          <w:sz w:val="28"/>
          <w:szCs w:val="28"/>
          <w:lang w:eastAsia="ru-RU"/>
        </w:rPr>
        <w:t>Пользуются ли правом неприкосновенности военные корабли в территориальном море иностранного государства:</w:t>
      </w:r>
    </w:p>
    <w:p w14:paraId="263E208C" w14:textId="4168A5A7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да</w:t>
      </w:r>
    </w:p>
    <w:p w14:paraId="3873596D" w14:textId="2B4B31C2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нет</w:t>
      </w:r>
    </w:p>
    <w:p w14:paraId="3C3A77C6" w14:textId="689D5A54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не во всех случаях</w:t>
      </w:r>
    </w:p>
    <w:p w14:paraId="49297A65" w14:textId="51B7E0D8" w:rsidR="00361D0B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если на судне имеются энергетические (ядерные) установки</w:t>
      </w:r>
    </w:p>
    <w:p w14:paraId="760E47E5" w14:textId="77777777" w:rsidR="00066B37" w:rsidRPr="00066B37" w:rsidRDefault="00066B37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/>
          <w:sz w:val="28"/>
          <w:szCs w:val="28"/>
          <w:lang w:eastAsia="ru-RU"/>
        </w:rPr>
        <w:t>Конвенция 1972 г. по предотвращению загрязнения моря сбросами отходов и других материалов запрещает:</w:t>
      </w:r>
    </w:p>
    <w:p w14:paraId="1CE9217E" w14:textId="7391729B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сбросы самых опасных отходов и материалов</w:t>
      </w:r>
    </w:p>
    <w:p w14:paraId="36B697A5" w14:textId="5063F9DC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сбросы только радиоактивных отходов</w:t>
      </w:r>
    </w:p>
    <w:p w14:paraId="15E4699D" w14:textId="23D4749E" w:rsidR="00066B37" w:rsidRP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сбросы химических отходов</w:t>
      </w:r>
    </w:p>
    <w:p w14:paraId="1639977D" w14:textId="4E972356" w:rsidR="00066B37" w:rsidRDefault="00066B37" w:rsidP="00066B37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66B37">
        <w:rPr>
          <w:rFonts w:asciiTheme="majorBidi" w:hAnsiTheme="majorBidi" w:cstheme="majorBidi"/>
          <w:bCs/>
          <w:sz w:val="28"/>
          <w:szCs w:val="28"/>
          <w:lang w:eastAsia="ru-RU"/>
        </w:rPr>
        <w:t>любые сбросы отходов в открытом море</w:t>
      </w:r>
    </w:p>
    <w:p w14:paraId="50DB31DD" w14:textId="77777777" w:rsidR="00FC19C5" w:rsidRPr="00FC19C5" w:rsidRDefault="00FC19C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/>
          <w:sz w:val="28"/>
          <w:szCs w:val="28"/>
          <w:lang w:eastAsia="ru-RU"/>
        </w:rPr>
        <w:t>Морскими границами государства являются:</w:t>
      </w:r>
    </w:p>
    <w:p w14:paraId="0414C953" w14:textId="33ECCC78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внешние пределы его внутренних морских вод</w:t>
      </w:r>
    </w:p>
    <w:p w14:paraId="2C7C270E" w14:textId="064F008F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внешние пределы его территориального моря</w:t>
      </w:r>
    </w:p>
    <w:p w14:paraId="31F31CE1" w14:textId="13A1138F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внешние пределы прилежащей зоны</w:t>
      </w:r>
    </w:p>
    <w:p w14:paraId="17337EE0" w14:textId="39D537CB" w:rsidR="00066B37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все ответы верные</w:t>
      </w:r>
    </w:p>
    <w:p w14:paraId="411274FF" w14:textId="5AF35628" w:rsidR="00FC19C5" w:rsidRPr="00FC19C5" w:rsidRDefault="00FC19C5" w:rsidP="000D05E1">
      <w:pPr>
        <w:pStyle w:val="a3"/>
        <w:numPr>
          <w:ilvl w:val="0"/>
          <w:numId w:val="18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FC19C5">
        <w:rPr>
          <w:rFonts w:asciiTheme="majorBidi" w:hAnsiTheme="majorBidi" w:cstheme="majorBidi"/>
          <w:b/>
          <w:sz w:val="28"/>
          <w:szCs w:val="28"/>
          <w:lang w:eastAsia="ru-RU"/>
        </w:rPr>
        <w:t>Научные исследования в территориальном море могут проводиться:</w:t>
      </w:r>
    </w:p>
    <w:p w14:paraId="7C1F37C5" w14:textId="682F5FD7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с ясно выраженного согласия прибрежного государства</w:t>
      </w:r>
    </w:p>
    <w:p w14:paraId="54AB784D" w14:textId="243B69E5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после уведомления прибрежного государства</w:t>
      </w:r>
    </w:p>
    <w:p w14:paraId="51330600" w14:textId="78F620CE" w:rsidR="00FC19C5" w:rsidRP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>независимо от получения согласия прибрежного государства</w:t>
      </w:r>
    </w:p>
    <w:p w14:paraId="43CA339F" w14:textId="74411576" w:rsidR="00FC19C5" w:rsidRDefault="00FC19C5" w:rsidP="00FC19C5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C19C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все ответы верные</w:t>
      </w:r>
    </w:p>
    <w:p w14:paraId="2F4E7F9C" w14:textId="718242D5" w:rsidR="009E21F5" w:rsidRDefault="009E21F5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329C3FF6" w14:textId="77777777" w:rsidR="009E21F5" w:rsidRDefault="009E21F5" w:rsidP="009E2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lastRenderedPageBreak/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 из нижеприведенного списка</w:t>
      </w:r>
    </w:p>
    <w:p w14:paraId="7FE13E9C" w14:textId="4FBDD14C" w:rsidR="00E335C5" w:rsidRPr="00361D0B" w:rsidRDefault="00E335C5" w:rsidP="000D05E1">
      <w:pPr>
        <w:pStyle w:val="a3"/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C6EE587" w14:textId="77777777" w:rsidR="00D671E7" w:rsidRPr="000B1F83" w:rsidRDefault="00D671E7" w:rsidP="009E21F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963E76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244FF6E0" w14:textId="77777777" w:rsidR="00254160" w:rsidRPr="008562D8" w:rsidRDefault="00254160" w:rsidP="00D671E7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1F12990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 1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</w:t>
      </w:r>
      <w:proofErr w:type="gramStart"/>
      <w:r w:rsidRPr="00F13C0A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F13C0A">
        <w:rPr>
          <w:rFonts w:ascii="Times New Roman" w:eastAsia="Calibri" w:hAnsi="Times New Roman"/>
          <w:sz w:val="28"/>
          <w:szCs w:val="28"/>
        </w:rPr>
        <w:t xml:space="preserve"> другие страны признали иной лимит.</w:t>
      </w:r>
    </w:p>
    <w:p w14:paraId="4BD46E6D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2F9D21D7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3A281191" w14:textId="77777777" w:rsidR="00066B37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2E36C710" w14:textId="77777777" w:rsidR="00066B37" w:rsidRPr="0062484B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67F6D0F" w14:textId="77777777" w:rsidR="00066B37" w:rsidRPr="00F13C0A" w:rsidRDefault="00066B37" w:rsidP="00066B3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624454">
        <w:rPr>
          <w:rFonts w:ascii="Times New Roman" w:eastAsia="Calibri" w:hAnsi="Times New Roman"/>
          <w:b/>
          <w:bCs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Лот</w:t>
      </w:r>
      <w:proofErr w:type="gramStart"/>
      <w:r w:rsidRPr="00F13C0A">
        <w:rPr>
          <w:rFonts w:ascii="Times New Roman" w:eastAsia="Calibri" w:hAnsi="Times New Roman"/>
          <w:sz w:val="28"/>
          <w:szCs w:val="28"/>
        </w:rPr>
        <w:t>o</w:t>
      </w:r>
      <w:proofErr w:type="gramEnd"/>
      <w:r w:rsidRPr="00F13C0A">
        <w:rPr>
          <w:rFonts w:ascii="Times New Roman" w:eastAsia="Calibri" w:hAnsi="Times New Roman"/>
          <w:sz w:val="28"/>
          <w:szCs w:val="28"/>
        </w:rPr>
        <w:t>с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Pr="00F13C0A">
        <w:rPr>
          <w:rFonts w:ascii="Times New Roman" w:eastAsia="Calibri" w:hAnsi="Times New Roman"/>
          <w:sz w:val="28"/>
          <w:szCs w:val="28"/>
        </w:rPr>
        <w:t xml:space="preserve"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61878D6C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2849522F" w14:textId="77777777" w:rsidR="00066B37" w:rsidRPr="00F13C0A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1FE2A8C5" w14:textId="77777777" w:rsidR="00066B37" w:rsidRPr="0020428B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55716349" w14:textId="77777777" w:rsidR="00066B37" w:rsidRPr="003B35B0" w:rsidRDefault="00066B37" w:rsidP="00066B3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9FAB990" w14:textId="77777777" w:rsidR="00066B37" w:rsidRPr="00ED266F" w:rsidRDefault="00066B37" w:rsidP="0006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. </w:t>
      </w:r>
      <w:r w:rsidRPr="00ED266F">
        <w:rPr>
          <w:rFonts w:ascii="Times New Roman" w:hAnsi="Times New Roman"/>
          <w:sz w:val="28"/>
          <w:szCs w:val="28"/>
        </w:rPr>
        <w:t>В 20 февраля 1967г. Между ФРГ, 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</w:t>
      </w:r>
      <w:proofErr w:type="gramStart"/>
      <w:r w:rsidRPr="00ED266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Стороны просили вынести решение по международному вопросу: </w:t>
      </w:r>
      <w:proofErr w:type="gramStart"/>
      <w:r w:rsidRPr="00ED266F">
        <w:rPr>
          <w:rFonts w:ascii="Times New Roman" w:hAnsi="Times New Roman"/>
          <w:sz w:val="28"/>
          <w:szCs w:val="28"/>
        </w:rPr>
        <w:t xml:space="preserve">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</w:t>
      </w:r>
      <w:r w:rsidRPr="00ED266F">
        <w:rPr>
          <w:rFonts w:ascii="Times New Roman" w:hAnsi="Times New Roman"/>
          <w:sz w:val="28"/>
          <w:szCs w:val="28"/>
        </w:rPr>
        <w:lastRenderedPageBreak/>
        <w:t>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</w:t>
      </w:r>
      <w:proofErr w:type="gramStart"/>
      <w:r w:rsidRPr="00ED266F">
        <w:rPr>
          <w:rFonts w:ascii="Times New Roman" w:hAnsi="Times New Roman"/>
          <w:sz w:val="28"/>
          <w:szCs w:val="28"/>
        </w:rPr>
        <w:t>РГ к ст</w:t>
      </w:r>
      <w:proofErr w:type="gramEnd"/>
      <w:r w:rsidRPr="00ED266F">
        <w:rPr>
          <w:rFonts w:ascii="Times New Roman" w:hAnsi="Times New Roman"/>
          <w:sz w:val="28"/>
          <w:szCs w:val="28"/>
        </w:rPr>
        <w:t>. 6 ФРГ связана ее положениями.</w:t>
      </w:r>
    </w:p>
    <w:p w14:paraId="22ADC58C" w14:textId="77777777" w:rsidR="00066B37" w:rsidRPr="00ED266F" w:rsidRDefault="00066B37" w:rsidP="00066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7F8045A0" w14:textId="77777777" w:rsidR="00066B37" w:rsidRPr="00ED266F" w:rsidRDefault="00066B37" w:rsidP="00066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76FC0D0C" w14:textId="77777777" w:rsidR="00066B37" w:rsidRPr="00ED266F" w:rsidRDefault="00066B37" w:rsidP="00066B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D266F">
        <w:rPr>
          <w:rFonts w:ascii="Times New Roman" w:hAnsi="Times New Roman"/>
          <w:sz w:val="28"/>
          <w:szCs w:val="28"/>
        </w:rPr>
        <w:t>Анализируйте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какое решение принял Международный суд по данному спору? </w:t>
      </w:r>
    </w:p>
    <w:p w14:paraId="3E8D845D" w14:textId="77777777" w:rsidR="00066B37" w:rsidRDefault="00066B37" w:rsidP="0006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1BB921" w14:textId="77777777" w:rsidR="00066B37" w:rsidRPr="008562D8" w:rsidRDefault="00066B37" w:rsidP="00066B3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4. </w:t>
      </w:r>
      <w:r w:rsidRPr="008562D8">
        <w:rPr>
          <w:rFonts w:asciiTheme="majorBidi" w:hAnsiTheme="majorBidi" w:cstheme="majorBidi"/>
          <w:iCs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0099FC90" w14:textId="77777777" w:rsidR="00066B37" w:rsidRPr="008562D8" w:rsidRDefault="00066B37" w:rsidP="00066B37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E7ABE0F" w14:textId="77777777" w:rsidR="00066B37" w:rsidRPr="008562D8" w:rsidRDefault="00066B37" w:rsidP="00066B37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35DA2390" w14:textId="77777777" w:rsidR="00066B37" w:rsidRPr="0062484B" w:rsidRDefault="00066B37" w:rsidP="00066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930FB0" w14:textId="77777777" w:rsidR="00066B37" w:rsidRPr="008562D8" w:rsidRDefault="00066B37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5. </w:t>
      </w:r>
      <w:r w:rsidRPr="008562D8">
        <w:rPr>
          <w:rFonts w:asciiTheme="majorBidi" w:hAnsiTheme="majorBidi" w:cstheme="majorBidi"/>
          <w:iCs/>
          <w:sz w:val="28"/>
          <w:szCs w:val="28"/>
        </w:rPr>
        <w:t>Прибрежное государство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 А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требовать от последнего внесения изменений о порядке отсчета территориальных вод. Государство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 xml:space="preserve"> Б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ответило отказом. </w:t>
      </w:r>
    </w:p>
    <w:p w14:paraId="00CD8FEF" w14:textId="77777777" w:rsidR="00066B37" w:rsidRPr="008562D8" w:rsidRDefault="00066B37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691771C1" w14:textId="2A3FC5E1" w:rsidR="00066B37" w:rsidRDefault="00066B37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35822192" w14:textId="06493F35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b/>
          <w:bCs/>
          <w:iCs/>
          <w:sz w:val="28"/>
          <w:szCs w:val="28"/>
        </w:rPr>
        <w:t>Задача 6.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9B4959">
        <w:rPr>
          <w:rFonts w:asciiTheme="majorBidi" w:hAnsiTheme="majorBidi" w:cstheme="majorBidi"/>
          <w:iCs/>
          <w:sz w:val="28"/>
          <w:szCs w:val="28"/>
        </w:rPr>
        <w:t xml:space="preserve">17 мая 1991г. Финляндия обратилась в Международный Суд ООН с претензией к Дании. Датское правительство приступило к реализации проекта создания моста над международным проливом Большой Бельт. Воды Большого Бельта перекрыты территориальными водами Дании; его правовой режим определяется Копенгагенским трактатом 1857г. и Королевским постановлением 1976г. (Дания),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предусматривающим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свободу судоходства по этому проливу. Реализация этого проекта в его изначальном виде означала бы закрытие Балтийского моря для судов, чья высота превышает 65 метров и к которым относятся, в частности нефтяные платформы, сооруженные в Финляндии.</w:t>
      </w:r>
    </w:p>
    <w:p w14:paraId="4F08B16A" w14:textId="430A7E4A" w:rsidR="009B4959" w:rsidRP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lastRenderedPageBreak/>
        <w:t>Правительство Финляндии просило Суд установить:</w:t>
      </w:r>
    </w:p>
    <w:p w14:paraId="4214946F" w14:textId="049BB2E8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-  что существует право свободного прохода по Большому Бельту, которое распространяется на любые финские суда;</w:t>
      </w:r>
    </w:p>
    <w:p w14:paraId="523078DD" w14:textId="642B0F79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-  что это право распространяется на любые типы судов, в том числе и на нефтяные платформы</w:t>
      </w:r>
    </w:p>
    <w:p w14:paraId="2754A0A0" w14:textId="62FD80B4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-  что сооружение Данией моста, так как это запланировано, несовместимо с правом свободного прохода</w:t>
      </w:r>
    </w:p>
    <w:p w14:paraId="6B971D2E" w14:textId="323F5AE0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 xml:space="preserve">-  что Дания и Финляндия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обязаны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приступить к переговорам по данному вопросу для того, чтобы гарантировать право прохода через пролив Большой Бельт.</w:t>
      </w:r>
    </w:p>
    <w:p w14:paraId="2578C045" w14:textId="0161DA86" w:rsidR="009B4959" w:rsidRPr="009B4959" w:rsidRDefault="009B4959" w:rsidP="009B4959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38E02EA" w14:textId="2208F5BD" w:rsid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Дайте оценку требованиям Финляндии. Обоснованы ли ее претензии? Каков режим проходов через международные проливы?</w:t>
      </w:r>
    </w:p>
    <w:p w14:paraId="3A23AB4E" w14:textId="4694A59E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b/>
          <w:bCs/>
          <w:iCs/>
          <w:sz w:val="28"/>
          <w:szCs w:val="28"/>
        </w:rPr>
        <w:t>Задача 7.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9B4959">
        <w:rPr>
          <w:rFonts w:asciiTheme="majorBidi" w:hAnsiTheme="majorBidi" w:cstheme="majorBidi"/>
          <w:iCs/>
          <w:sz w:val="28"/>
          <w:szCs w:val="28"/>
        </w:rPr>
        <w:t xml:space="preserve">В 1987г. во время ирано-иракской войны правительство Кувейта попросило у США сопровождения для своих нефтяных танкеров. США согласились, но потребовали, чтобы эти танкеры плавали под американским флагом. На территории США была создана специальная компания, в распоряжение которой перешло 11 кувейтских танкеров. Эти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суда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таким образом приобрели американскую национальность. По техническим характеристикам эти суда не соответствовали американским стандартам. После исчезновения опасности эти суда снова перешли под юрисдикцию Кувейта.</w:t>
      </w:r>
    </w:p>
    <w:p w14:paraId="29915FD0" w14:textId="4FA26A73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568112BB" w14:textId="24DAA5A1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Оцените данную ситуацию. Почему США настаивали на переводе судов под американский флаг?</w:t>
      </w:r>
    </w:p>
    <w:p w14:paraId="4CC809D6" w14:textId="7310E1E2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Насколько такая практика соответствует положениям Конвенции 1982г?</w:t>
      </w:r>
    </w:p>
    <w:p w14:paraId="61AD3F96" w14:textId="77777777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b/>
          <w:bCs/>
          <w:iCs/>
          <w:sz w:val="28"/>
          <w:szCs w:val="28"/>
        </w:rPr>
        <w:t>Задача 8.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9B4959">
        <w:rPr>
          <w:rFonts w:asciiTheme="majorBidi" w:hAnsiTheme="majorBidi" w:cstheme="majorBidi"/>
          <w:iCs/>
          <w:sz w:val="28"/>
          <w:szCs w:val="28"/>
        </w:rPr>
        <w:t xml:space="preserve">Американский военный корабль нес службу в Тихом океане. Недалеко от его нахождения упал в воду австралийский военный самолет. Моряки поспешили на помощь и спасли пилота. Он нуждался в медицинской помощи. Капитан военного корабля обратился к российским компетентным органам с просьбой зайти в порт Владивосток. Не дождавшись </w:t>
      </w:r>
      <w:proofErr w:type="gramStart"/>
      <w:r w:rsidRPr="009B4959">
        <w:rPr>
          <w:rFonts w:asciiTheme="majorBidi" w:hAnsiTheme="majorBidi" w:cstheme="majorBidi"/>
          <w:iCs/>
          <w:sz w:val="28"/>
          <w:szCs w:val="28"/>
        </w:rPr>
        <w:t>ответа</w:t>
      </w:r>
      <w:proofErr w:type="gram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 военный корабль вошел во внутренние морские воды России, а затем и в порт.</w:t>
      </w:r>
    </w:p>
    <w:p w14:paraId="4E6D37C8" w14:textId="77777777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2803AF6" w14:textId="4DA6BA4E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69B6977B" w14:textId="10462C23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Будет ли такой заход нарушением режима внутренних морских вод Российской Федерации?</w:t>
      </w:r>
    </w:p>
    <w:p w14:paraId="3BE8B2D2" w14:textId="2C6C08FC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Задача 9. </w:t>
      </w:r>
      <w:r w:rsidRPr="009B4959">
        <w:rPr>
          <w:rFonts w:asciiTheme="majorBidi" w:hAnsiTheme="majorBidi" w:cstheme="majorBidi"/>
          <w:iCs/>
          <w:sz w:val="28"/>
          <w:szCs w:val="28"/>
        </w:rPr>
        <w:t>В 1988г. эсминец «</w:t>
      </w:r>
      <w:proofErr w:type="spellStart"/>
      <w:r w:rsidRPr="009B4959">
        <w:rPr>
          <w:rFonts w:asciiTheme="majorBidi" w:hAnsiTheme="majorBidi" w:cstheme="majorBidi"/>
          <w:iCs/>
          <w:sz w:val="28"/>
          <w:szCs w:val="28"/>
        </w:rPr>
        <w:t>Кэрон</w:t>
      </w:r>
      <w:proofErr w:type="spellEnd"/>
      <w:r w:rsidRPr="009B4959">
        <w:rPr>
          <w:rFonts w:asciiTheme="majorBidi" w:hAnsiTheme="majorBidi" w:cstheme="majorBidi"/>
          <w:iCs/>
          <w:sz w:val="28"/>
          <w:szCs w:val="28"/>
        </w:rPr>
        <w:t>» и крейсер «</w:t>
      </w:r>
      <w:proofErr w:type="spellStart"/>
      <w:r w:rsidRPr="009B4959">
        <w:rPr>
          <w:rFonts w:asciiTheme="majorBidi" w:hAnsiTheme="majorBidi" w:cstheme="majorBidi"/>
          <w:iCs/>
          <w:sz w:val="28"/>
          <w:szCs w:val="28"/>
        </w:rPr>
        <w:t>Йорктаун</w:t>
      </w:r>
      <w:proofErr w:type="spellEnd"/>
      <w:r w:rsidRPr="009B4959">
        <w:rPr>
          <w:rFonts w:asciiTheme="majorBidi" w:hAnsiTheme="majorBidi" w:cstheme="majorBidi"/>
          <w:iCs/>
          <w:sz w:val="28"/>
          <w:szCs w:val="28"/>
        </w:rPr>
        <w:t xml:space="preserve">» ВМС США зашли в советское территориальное море в Черном море в районе южного берега </w:t>
      </w:r>
      <w:r w:rsidRPr="009B4959">
        <w:rPr>
          <w:rFonts w:asciiTheme="majorBidi" w:hAnsiTheme="majorBidi" w:cstheme="majorBidi"/>
          <w:iCs/>
          <w:sz w:val="28"/>
          <w:szCs w:val="28"/>
        </w:rPr>
        <w:lastRenderedPageBreak/>
        <w:t>Крыма. На подаваемые заблаговременно советским пограничным кораблем предупреждающие сигналы о приближении к государственной границе СССР американские корабли не реагировали и углубились в территориальное море СССР на значительное расстояние.</w:t>
      </w:r>
    </w:p>
    <w:p w14:paraId="32050932" w14:textId="47A17E0B" w:rsidR="009B4959" w:rsidRP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 протесте МИД СССР «ответственность за совершенную провокацию», приведшую к столкновению двух военных кораблей, возлагал на США.</w:t>
      </w:r>
    </w:p>
    <w:p w14:paraId="063E8E52" w14:textId="77777777" w:rsidR="009B4959" w:rsidRPr="009B4959" w:rsidRDefault="009B4959" w:rsidP="009B4959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 ответ на это представителями госдепартамента США и Пентагона было заявлено, что американские корабли осуществляли право мирного прохода, которое соответствует международному праву.</w:t>
      </w:r>
    </w:p>
    <w:p w14:paraId="28E69A62" w14:textId="77777777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D74ACE1" w14:textId="3DEC7AAA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A02D145" w14:textId="342A975D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Что включает в себя право мирного прохода через территориальное море?</w:t>
      </w:r>
    </w:p>
    <w:p w14:paraId="6105F88F" w14:textId="60FD88D3" w:rsidR="009B4959" w:rsidRP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Предполагает ли оно предварительное уведомление или разрешение прибрежных властей?</w:t>
      </w:r>
    </w:p>
    <w:p w14:paraId="6F180078" w14:textId="7976EFC6" w:rsidR="009B4959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9B4959">
        <w:rPr>
          <w:rFonts w:asciiTheme="majorBidi" w:hAnsiTheme="majorBidi" w:cstheme="majorBidi"/>
          <w:iCs/>
          <w:sz w:val="28"/>
          <w:szCs w:val="28"/>
        </w:rPr>
        <w:t>Обязаны ли иностранные корабли соблюдать требования прибрежного государства осуществлять мирный проход по морским коридорам?</w:t>
      </w:r>
    </w:p>
    <w:p w14:paraId="7F64B70B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10.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В одном из районов вод открытого моря </w:t>
      </w: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рыболовному судну, осуществлявшему разрешенный лов рыбы военным кораблем было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 xml:space="preserve"> предписано остановиться, а капитану судна с судовыми документами подняться на борт корабля. Капитан судна заявил протест, напомнил о том, что он наделен иммунитетом и потребовал представления предъявляемых к нему претензий.</w:t>
      </w:r>
    </w:p>
    <w:p w14:paraId="55CF1595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47BE740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06327DE" w14:textId="77777777" w:rsidR="009B4959" w:rsidRPr="008562D8" w:rsidRDefault="009B4959" w:rsidP="009B4959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</w:p>
    <w:p w14:paraId="6B1313FA" w14:textId="77777777" w:rsidR="00D00C5D" w:rsidRDefault="00D00C5D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3C833F3" w14:textId="4E84BC51" w:rsidR="00B401FF" w:rsidRPr="001C4400" w:rsidRDefault="00B401FF" w:rsidP="003465C3">
      <w:pPr>
        <w:pStyle w:val="a3"/>
        <w:spacing w:after="0"/>
        <w:ind w:left="1069"/>
        <w:jc w:val="both"/>
        <w:rPr>
          <w:rFonts w:asciiTheme="majorBidi" w:hAnsiTheme="majorBidi" w:cstheme="majorBidi"/>
          <w:iCs/>
          <w:sz w:val="28"/>
          <w:szCs w:val="28"/>
        </w:rPr>
      </w:pPr>
    </w:p>
    <w:sectPr w:rsidR="00B401FF" w:rsidRPr="001C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52E5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74670"/>
    <w:multiLevelType w:val="hybridMultilevel"/>
    <w:tmpl w:val="6C5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169C"/>
    <w:multiLevelType w:val="hybridMultilevel"/>
    <w:tmpl w:val="94AE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56F4B"/>
    <w:multiLevelType w:val="hybridMultilevel"/>
    <w:tmpl w:val="B0C4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79D8"/>
    <w:multiLevelType w:val="hybridMultilevel"/>
    <w:tmpl w:val="7C4E29A0"/>
    <w:lvl w:ilvl="0" w:tplc="1896A716">
      <w:start w:val="4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F652F0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0080D"/>
    <w:multiLevelType w:val="hybridMultilevel"/>
    <w:tmpl w:val="0D5CC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41AF8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64764"/>
    <w:multiLevelType w:val="hybridMultilevel"/>
    <w:tmpl w:val="94AE4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EBD78F7"/>
    <w:multiLevelType w:val="hybridMultilevel"/>
    <w:tmpl w:val="6128D97C"/>
    <w:lvl w:ilvl="0" w:tplc="39BE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9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9"/>
  </w:num>
  <w:num w:numId="10">
    <w:abstractNumId w:val="18"/>
  </w:num>
  <w:num w:numId="11">
    <w:abstractNumId w:val="20"/>
  </w:num>
  <w:num w:numId="12">
    <w:abstractNumId w:val="23"/>
  </w:num>
  <w:num w:numId="13">
    <w:abstractNumId w:val="22"/>
  </w:num>
  <w:num w:numId="14">
    <w:abstractNumId w:val="17"/>
  </w:num>
  <w:num w:numId="15">
    <w:abstractNumId w:val="3"/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  <w:num w:numId="20">
    <w:abstractNumId w:val="15"/>
  </w:num>
  <w:num w:numId="21">
    <w:abstractNumId w:val="13"/>
  </w:num>
  <w:num w:numId="22">
    <w:abstractNumId w:val="0"/>
  </w:num>
  <w:num w:numId="23">
    <w:abstractNumId w:val="21"/>
  </w:num>
  <w:num w:numId="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7E5E"/>
    <w:rsid w:val="00023588"/>
    <w:rsid w:val="0004342D"/>
    <w:rsid w:val="00053775"/>
    <w:rsid w:val="00062693"/>
    <w:rsid w:val="00066B37"/>
    <w:rsid w:val="000672FF"/>
    <w:rsid w:val="0008797C"/>
    <w:rsid w:val="000B7788"/>
    <w:rsid w:val="000D05E1"/>
    <w:rsid w:val="000D744E"/>
    <w:rsid w:val="000E24D8"/>
    <w:rsid w:val="000F5EE7"/>
    <w:rsid w:val="00117C7E"/>
    <w:rsid w:val="00166B3A"/>
    <w:rsid w:val="001742B4"/>
    <w:rsid w:val="00175D46"/>
    <w:rsid w:val="00192843"/>
    <w:rsid w:val="001A3744"/>
    <w:rsid w:val="001A4CFE"/>
    <w:rsid w:val="001C30DE"/>
    <w:rsid w:val="001C4400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2FA9"/>
    <w:rsid w:val="00283B05"/>
    <w:rsid w:val="00284D48"/>
    <w:rsid w:val="002865FB"/>
    <w:rsid w:val="002872A2"/>
    <w:rsid w:val="002B51F6"/>
    <w:rsid w:val="002C4256"/>
    <w:rsid w:val="002D3007"/>
    <w:rsid w:val="002D5DAA"/>
    <w:rsid w:val="002D762E"/>
    <w:rsid w:val="002F256E"/>
    <w:rsid w:val="00310278"/>
    <w:rsid w:val="003158EC"/>
    <w:rsid w:val="00322CEE"/>
    <w:rsid w:val="003317DA"/>
    <w:rsid w:val="003332C4"/>
    <w:rsid w:val="003465C3"/>
    <w:rsid w:val="00354926"/>
    <w:rsid w:val="00361D0B"/>
    <w:rsid w:val="00364CAC"/>
    <w:rsid w:val="003A45E6"/>
    <w:rsid w:val="003A50D0"/>
    <w:rsid w:val="003B63AC"/>
    <w:rsid w:val="003B7120"/>
    <w:rsid w:val="003D0A4A"/>
    <w:rsid w:val="003F0CF7"/>
    <w:rsid w:val="003F62AE"/>
    <w:rsid w:val="003F740B"/>
    <w:rsid w:val="00405C1E"/>
    <w:rsid w:val="00417D66"/>
    <w:rsid w:val="00425580"/>
    <w:rsid w:val="004342C7"/>
    <w:rsid w:val="004665C6"/>
    <w:rsid w:val="00484D2D"/>
    <w:rsid w:val="004868C2"/>
    <w:rsid w:val="004A235E"/>
    <w:rsid w:val="004D5EA0"/>
    <w:rsid w:val="004E4A2B"/>
    <w:rsid w:val="00541E0D"/>
    <w:rsid w:val="005420DC"/>
    <w:rsid w:val="00554A78"/>
    <w:rsid w:val="005610FC"/>
    <w:rsid w:val="005611E1"/>
    <w:rsid w:val="00575BD2"/>
    <w:rsid w:val="0057640F"/>
    <w:rsid w:val="005D2A4F"/>
    <w:rsid w:val="005F5A93"/>
    <w:rsid w:val="00601770"/>
    <w:rsid w:val="0060725A"/>
    <w:rsid w:val="006205FA"/>
    <w:rsid w:val="00694FD8"/>
    <w:rsid w:val="006A44CD"/>
    <w:rsid w:val="006B21E6"/>
    <w:rsid w:val="006B35B8"/>
    <w:rsid w:val="006C3EB6"/>
    <w:rsid w:val="006C5928"/>
    <w:rsid w:val="006C5BFB"/>
    <w:rsid w:val="006D2429"/>
    <w:rsid w:val="006D306D"/>
    <w:rsid w:val="006E00B9"/>
    <w:rsid w:val="006E2BDB"/>
    <w:rsid w:val="006E6B2D"/>
    <w:rsid w:val="00715445"/>
    <w:rsid w:val="00742E58"/>
    <w:rsid w:val="00765EE1"/>
    <w:rsid w:val="00777528"/>
    <w:rsid w:val="00782574"/>
    <w:rsid w:val="0078696E"/>
    <w:rsid w:val="00790A48"/>
    <w:rsid w:val="007A42C9"/>
    <w:rsid w:val="007A5550"/>
    <w:rsid w:val="007B022D"/>
    <w:rsid w:val="007B60B8"/>
    <w:rsid w:val="007C29E3"/>
    <w:rsid w:val="007F7C26"/>
    <w:rsid w:val="00803311"/>
    <w:rsid w:val="008128EF"/>
    <w:rsid w:val="00850507"/>
    <w:rsid w:val="008562D8"/>
    <w:rsid w:val="00857C46"/>
    <w:rsid w:val="00864A5E"/>
    <w:rsid w:val="00871577"/>
    <w:rsid w:val="00877042"/>
    <w:rsid w:val="008A407D"/>
    <w:rsid w:val="008C5C94"/>
    <w:rsid w:val="008C6DCC"/>
    <w:rsid w:val="008C7DB4"/>
    <w:rsid w:val="008F19C1"/>
    <w:rsid w:val="009433E1"/>
    <w:rsid w:val="009724D5"/>
    <w:rsid w:val="00990D68"/>
    <w:rsid w:val="00991AD9"/>
    <w:rsid w:val="00992075"/>
    <w:rsid w:val="009B09C5"/>
    <w:rsid w:val="009B4959"/>
    <w:rsid w:val="009E2007"/>
    <w:rsid w:val="009E21F5"/>
    <w:rsid w:val="00A11AD5"/>
    <w:rsid w:val="00A36865"/>
    <w:rsid w:val="00A74087"/>
    <w:rsid w:val="00A74EDB"/>
    <w:rsid w:val="00A877A7"/>
    <w:rsid w:val="00A95333"/>
    <w:rsid w:val="00AA2432"/>
    <w:rsid w:val="00AA3F74"/>
    <w:rsid w:val="00AC17EF"/>
    <w:rsid w:val="00AC2E1F"/>
    <w:rsid w:val="00AC67D5"/>
    <w:rsid w:val="00AE183F"/>
    <w:rsid w:val="00B401FF"/>
    <w:rsid w:val="00B40997"/>
    <w:rsid w:val="00B762DD"/>
    <w:rsid w:val="00B90474"/>
    <w:rsid w:val="00BC7DB5"/>
    <w:rsid w:val="00BD2B46"/>
    <w:rsid w:val="00BE08BC"/>
    <w:rsid w:val="00C03D10"/>
    <w:rsid w:val="00C1028C"/>
    <w:rsid w:val="00C30935"/>
    <w:rsid w:val="00C430EB"/>
    <w:rsid w:val="00C943DE"/>
    <w:rsid w:val="00CD2691"/>
    <w:rsid w:val="00CD2891"/>
    <w:rsid w:val="00CD34BA"/>
    <w:rsid w:val="00CE1BE5"/>
    <w:rsid w:val="00CE3885"/>
    <w:rsid w:val="00CE4895"/>
    <w:rsid w:val="00D00C5D"/>
    <w:rsid w:val="00D17A42"/>
    <w:rsid w:val="00D354DA"/>
    <w:rsid w:val="00D5184C"/>
    <w:rsid w:val="00D62280"/>
    <w:rsid w:val="00D631AD"/>
    <w:rsid w:val="00D671E7"/>
    <w:rsid w:val="00D85942"/>
    <w:rsid w:val="00D90126"/>
    <w:rsid w:val="00DA72E4"/>
    <w:rsid w:val="00DB2A36"/>
    <w:rsid w:val="00E112BF"/>
    <w:rsid w:val="00E212E8"/>
    <w:rsid w:val="00E332A8"/>
    <w:rsid w:val="00E335C5"/>
    <w:rsid w:val="00E5686D"/>
    <w:rsid w:val="00E80F83"/>
    <w:rsid w:val="00E93107"/>
    <w:rsid w:val="00EA39DF"/>
    <w:rsid w:val="00EE0C62"/>
    <w:rsid w:val="00EE4131"/>
    <w:rsid w:val="00EF3AC7"/>
    <w:rsid w:val="00F54B08"/>
    <w:rsid w:val="00F6028F"/>
    <w:rsid w:val="00F621AD"/>
    <w:rsid w:val="00F81C9C"/>
    <w:rsid w:val="00F8701C"/>
    <w:rsid w:val="00F93395"/>
    <w:rsid w:val="00F95824"/>
    <w:rsid w:val="00F97C76"/>
    <w:rsid w:val="00FB19CC"/>
    <w:rsid w:val="00FB4DEE"/>
    <w:rsid w:val="00FB7F66"/>
    <w:rsid w:val="00FC19C5"/>
    <w:rsid w:val="00FC778F"/>
    <w:rsid w:val="00FD368E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2026-06-18T09:31:00Z</dcterms:created>
  <dcterms:modified xsi:type="dcterms:W3CDTF">2026-06-18T09:31:00Z</dcterms:modified>
</cp:coreProperties>
</file>