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33B9859B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9E215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="009E215F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дисциплине </w:t>
      </w:r>
    </w:p>
    <w:p w14:paraId="6D475077" w14:textId="389E9972" w:rsidR="00121D21" w:rsidRPr="00A45058" w:rsidRDefault="00121D21" w:rsidP="00F91CF0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F91CF0">
        <w:rPr>
          <w:rFonts w:ascii="Times New Roman" w:eastAsia="Calibri" w:hAnsi="Times New Roman" w:cs="Times New Roman"/>
          <w:b/>
          <w:iCs/>
          <w:sz w:val="28"/>
          <w:szCs w:val="28"/>
        </w:rPr>
        <w:t>Проблемы страхового права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227DAEF" w14:textId="77777777" w:rsidR="004E7A06" w:rsidRDefault="004E7A06" w:rsidP="004E7A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ACC5A9" w14:textId="3BF45CAA" w:rsidR="004E7A06" w:rsidRPr="0092779A" w:rsidRDefault="004E7A06" w:rsidP="00F0019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A73F36">
        <w:rPr>
          <w:rFonts w:ascii="Times New Roman" w:eastAsia="Times New Roman" w:hAnsi="Times New Roman" w:cs="Times New Roman"/>
          <w:b/>
          <w:sz w:val="28"/>
          <w:szCs w:val="28"/>
        </w:rPr>
        <w:t>ПК-2</w:t>
      </w:r>
    </w:p>
    <w:p w14:paraId="4D2F670D" w14:textId="77777777" w:rsidR="00610848" w:rsidRDefault="00610848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5572595D" w:rsidR="00A2541A" w:rsidRDefault="00A2541A" w:rsidP="00F00191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F7584F"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bookmarkStart w:id="1" w:name="_GoBack"/>
      <w:bookmarkEnd w:id="1"/>
    </w:p>
    <w:p w14:paraId="24087D9A" w14:textId="77777777" w:rsidR="005C4159" w:rsidRDefault="005C4159" w:rsidP="00A73F3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564BD50D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6C8ACFF4" w:rsidR="008B065F" w:rsidRPr="00EC023E" w:rsidRDefault="008B065F" w:rsidP="00EC023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4378B9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before="120"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Понятие и сущность страхования, его социально-экономическое значение.</w:t>
      </w:r>
    </w:p>
    <w:p w14:paraId="51F31B30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Страховое право в системе российского права: понятие, значение, место.</w:t>
      </w:r>
    </w:p>
    <w:p w14:paraId="7666D98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Дискуссии в доктрине о предмете, методе и принципах российского страхового права.</w:t>
      </w:r>
    </w:p>
    <w:p w14:paraId="62B3E8C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Источники страхового права: понятие, система, соотношение с понятиями «законодательство о страховании» и «источники правового регулирования страховых отношений».</w:t>
      </w:r>
    </w:p>
    <w:p w14:paraId="2AF536B7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Лицензирование страховой деятельности в Российской Федерации: субъект, осуществление контрольных функций, направления совершенствования.</w:t>
      </w:r>
    </w:p>
    <w:p w14:paraId="1C40D4F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Государственный надзор за страховой деятельностью: цели деятельности и компетенция государственного органа по надзору.</w:t>
      </w:r>
    </w:p>
    <w:p w14:paraId="7E36A9F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 xml:space="preserve">Субъекты страхового дела по российскому законодательству и особенности их </w:t>
      </w: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правосубъектности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.</w:t>
      </w:r>
    </w:p>
    <w:p w14:paraId="12238FA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Страховые посредники: понятие, виды, правовое положение.</w:t>
      </w:r>
    </w:p>
    <w:p w14:paraId="794B87A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Основные страховые понятия: страховая сумма, страховая премия, страховой риск, страховой случай, страховое возмещение, страховое обеспечение.</w:t>
      </w:r>
    </w:p>
    <w:p w14:paraId="619F3CF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Объект страхования: понятие и дискуссия в доктрине. Имущественные интересы, страхование которых не допускается.</w:t>
      </w:r>
    </w:p>
    <w:p w14:paraId="34F3F940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Договор имущественного страхования: понятие, правовая природа, место в системе гражданско-правовых договоров.</w:t>
      </w:r>
    </w:p>
    <w:p w14:paraId="0EADD45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lastRenderedPageBreak/>
        <w:t>Договор личного страхования: понятие, разновидности и правовые особенности.</w:t>
      </w:r>
    </w:p>
    <w:p w14:paraId="3DB790AE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Форма договора страхования, разновидности формы, последствия несоблюдения установленной формы. Виды страховых полисов.</w:t>
      </w:r>
    </w:p>
    <w:p w14:paraId="463627D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Существенные и иные условия договора страхования. Значение Правил страхования.</w:t>
      </w:r>
    </w:p>
    <w:p w14:paraId="26A371F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Заключение договора и начало действия договора страхования. Досрочное прекращение страхового договора.</w:t>
      </w:r>
    </w:p>
    <w:p w14:paraId="67590605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Понятие, основание возникновения и содержание страхового обязательства.</w:t>
      </w:r>
    </w:p>
    <w:p w14:paraId="5D48EB7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Классификация страховых обязательств: понятие и значение.</w:t>
      </w:r>
    </w:p>
    <w:p w14:paraId="517E4BE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Добровольное страхование, его разновидности.</w:t>
      </w:r>
    </w:p>
    <w:p w14:paraId="75320F84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Обязательное страхование: понятие, классификация, правовые последствия нарушения законодательства об обязательном страховании.</w:t>
      </w:r>
    </w:p>
    <w:p w14:paraId="1C8A22CE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Сострахование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, двойное страхование. Перестрахование: понятие, значение, разновидности договоров перестрахования.</w:t>
      </w:r>
    </w:p>
    <w:p w14:paraId="7A660961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 xml:space="preserve">Общества взаимного страхования (ОВС): понятие, особенности </w:t>
      </w: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правосубъектности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, правовое регулирование деятельности.</w:t>
      </w:r>
    </w:p>
    <w:p w14:paraId="3782D88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Суброгация в страховании: понятие, сфера применения, отграничение от близких понятий.</w:t>
      </w:r>
    </w:p>
    <w:p w14:paraId="31BAA56A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Ответственность в страховании. Применение Закона РФ «О защите прав потребителей» к страховым правоотношениям: проблемы правоприменения и доктрины.</w:t>
      </w:r>
    </w:p>
    <w:p w14:paraId="6068A793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Исковая давность в страховых правоотношениях. Порядок рассмотрения споров, вытекающих из страховых правоотношений.</w:t>
      </w:r>
    </w:p>
    <w:p w14:paraId="29F1AAF7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Обязательное личное страхование и страхование багажа пассажиров транспорта.</w:t>
      </w:r>
    </w:p>
    <w:p w14:paraId="3738832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Государственное обязательное страхование жизни и здоровья военнослужащих, судей, прокурорских работников и приравненных к ним лиц.</w:t>
      </w:r>
    </w:p>
    <w:p w14:paraId="0E0D06BB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гражданской ответственности, его разновидности. Особенности ОСАГО.</w:t>
      </w:r>
    </w:p>
    <w:p w14:paraId="24C7DBF3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жилых помещений.</w:t>
      </w:r>
    </w:p>
    <w:p w14:paraId="224DAC9B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Медицинское страхование, его разновидности.</w:t>
      </w:r>
    </w:p>
    <w:p w14:paraId="18E37A0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профессиональной ответственности.</w:t>
      </w:r>
    </w:p>
    <w:p w14:paraId="3027AC5A" w14:textId="1AB757DD" w:rsidR="00EC023E" w:rsidRDefault="00EC023E" w:rsidP="006163A0">
      <w:pPr>
        <w:jc w:val="both"/>
      </w:pPr>
    </w:p>
    <w:p w14:paraId="5B6A6321" w14:textId="77777777" w:rsidR="00D3523E" w:rsidRPr="00E22806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eastAsia="Calibri" w:hAnsiTheme="majorBidi" w:cstheme="majorBidi"/>
          <w:b/>
          <w:iCs/>
          <w:sz w:val="24"/>
          <w:szCs w:val="24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B5B1BC2" w:rsidR="00367533" w:rsidRDefault="00A2541A" w:rsidP="006163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</w:t>
      </w:r>
      <w:r w:rsidR="00616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bookmarkEnd w:id="0"/>
    <w:p w14:paraId="742CD774" w14:textId="77777777" w:rsidR="008B065F" w:rsidRPr="00C5308E" w:rsidRDefault="008B065F" w:rsidP="008B065F">
      <w:pPr>
        <w:spacing w:after="222"/>
        <w:ind w:left="550" w:right="176"/>
        <w:jc w:val="both"/>
        <w:rPr>
          <w:rFonts w:asciiTheme="majorBidi" w:hAnsiTheme="majorBidi" w:cstheme="majorBidi"/>
          <w:snapToGrid w:val="0"/>
          <w:sz w:val="28"/>
          <w:szCs w:val="28"/>
        </w:rPr>
      </w:pPr>
    </w:p>
    <w:p w14:paraId="3810D82F" w14:textId="069CE432" w:rsidR="00C5308E" w:rsidRPr="00C5308E" w:rsidRDefault="008B065F" w:rsidP="00C5308E">
      <w:pPr>
        <w:pStyle w:val="aa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C5308E">
        <w:rPr>
          <w:rFonts w:asciiTheme="majorBidi" w:hAnsiTheme="majorBidi" w:cstheme="majorBidi"/>
          <w:snapToGrid w:val="0"/>
          <w:sz w:val="28"/>
          <w:szCs w:val="28"/>
        </w:rPr>
        <w:t xml:space="preserve"> </w:t>
      </w:r>
      <w:r w:rsidR="00C5308E" w:rsidRPr="00C5308E">
        <w:rPr>
          <w:rFonts w:asciiTheme="majorBidi" w:hAnsiTheme="majorBidi" w:cstheme="majorBidi"/>
          <w:b/>
          <w:bCs/>
          <w:color w:val="000000"/>
          <w:sz w:val="28"/>
          <w:szCs w:val="28"/>
        </w:rPr>
        <w:t>Что представляет собой страхование с экономической точки зрения?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а) Механизм перераспределения рисков;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б) Форма сбережений;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в) Вид инвестиционной деятельности;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г) Способ прямого финансирования.</w:t>
      </w:r>
    </w:p>
    <w:p w14:paraId="794263E1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Какова основная социально</w:t>
      </w: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noBreakHyphen/>
        <w:t>экономическая функция страхования?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Увеличение государственного бюджета;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Обеспечение финансовой защиты от непредвиденных событий;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Стимулирование потребления;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Регулирование инфляции.</w:t>
      </w:r>
    </w:p>
    <w:p w14:paraId="59E475D0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принцип лежит в основе страхования?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Принцип единообразия рисков;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Принцип солидарности и распределения убытков;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Принцип гарантированной прибыли;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Принцип прямого возмещения без взносов.</w:t>
      </w:r>
    </w:p>
    <w:p w14:paraId="1844F368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 какой отрасли права относится страховое право в российской системе?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Самостоятельная отрасль;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</w:t>
      </w:r>
      <w:proofErr w:type="spellStart"/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Подотрасль</w:t>
      </w:r>
      <w:proofErr w:type="spellEnd"/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 гражданского права;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Часть административного права;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Комплексный институт финансового права.</w:t>
      </w:r>
    </w:p>
    <w:p w14:paraId="312C4823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нормативный акт является основным источником страхового права в РФ?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Налоговый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Гражданский кодекс РФ (гл. 48);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lastRenderedPageBreak/>
        <w:t>в) Трудовой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Бюджетный кодекс РФ.</w:t>
      </w:r>
    </w:p>
    <w:p w14:paraId="350822D4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Какое значение имеет страховое право для экономики?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Упрощает налогообложение;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Обеспечивает стабильность и защиту имущественных интересов;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Регулирует трудовые отношения;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Контролирует валютные операции.</w:t>
      </w:r>
    </w:p>
    <w:p w14:paraId="31CBF407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Что является предметом страхового права?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Отношения по купле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noBreakHyphen/>
        <w:t>продаже товаров;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Имущественные и связанные с ними неимущественные отношения по защите от рисков;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Трудовые отношения;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Налоговые обязательства.</w:t>
      </w:r>
    </w:p>
    <w:p w14:paraId="026715F8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метод правового регулирования преобладает в страховом праве?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Императивный;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Диспозитивный;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Рекомендательный;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Смешанный (императивно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noBreakHyphen/>
        <w:t>диспозитивный).</w:t>
      </w:r>
    </w:p>
    <w:p w14:paraId="5E6AC362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из принципов не относится к страховому праву?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Принцип возмещения убытков;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Принцип свободы договора;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Принцип плановости;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Принцип добросовестности сторон.</w:t>
      </w:r>
    </w:p>
    <w:p w14:paraId="12935C37" w14:textId="11D2C8B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Что входит в систему источников страхового права?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Только федеральные законы;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Законы, подзаконные акты, обычаи делового оборота;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Только Гражданский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Решения судов общей юрисдикции.</w:t>
      </w:r>
    </w:p>
    <w:sectPr w:rsidR="00C5308E" w:rsidRPr="00C5308E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0450" w14:textId="77777777" w:rsidR="00223F80" w:rsidRDefault="00223F80" w:rsidP="00121D21">
      <w:pPr>
        <w:spacing w:after="0" w:line="240" w:lineRule="auto"/>
      </w:pPr>
      <w:r>
        <w:separator/>
      </w:r>
    </w:p>
  </w:endnote>
  <w:endnote w:type="continuationSeparator" w:id="0">
    <w:p w14:paraId="353675BF" w14:textId="77777777" w:rsidR="00223F80" w:rsidRDefault="00223F80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38D1" w14:textId="77777777" w:rsidR="00223F80" w:rsidRDefault="00223F80" w:rsidP="00121D21">
      <w:pPr>
        <w:spacing w:after="0" w:line="240" w:lineRule="auto"/>
      </w:pPr>
      <w:r>
        <w:separator/>
      </w:r>
    </w:p>
  </w:footnote>
  <w:footnote w:type="continuationSeparator" w:id="0">
    <w:p w14:paraId="14BE2421" w14:textId="77777777" w:rsidR="00223F80" w:rsidRDefault="00223F80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A4D54"/>
    <w:multiLevelType w:val="multilevel"/>
    <w:tmpl w:val="8612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5E2333"/>
    <w:multiLevelType w:val="multilevel"/>
    <w:tmpl w:val="1A14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0302A5C"/>
    <w:multiLevelType w:val="multilevel"/>
    <w:tmpl w:val="6DF2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7063A"/>
    <w:multiLevelType w:val="hybridMultilevel"/>
    <w:tmpl w:val="00EA87E8"/>
    <w:lvl w:ilvl="0" w:tplc="75444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614BEE"/>
    <w:multiLevelType w:val="multilevel"/>
    <w:tmpl w:val="60BC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B18A3"/>
    <w:multiLevelType w:val="multilevel"/>
    <w:tmpl w:val="9A86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72680"/>
    <w:multiLevelType w:val="hybridMultilevel"/>
    <w:tmpl w:val="575CBDDC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4617617"/>
    <w:multiLevelType w:val="hybridMultilevel"/>
    <w:tmpl w:val="07769342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16873"/>
    <w:multiLevelType w:val="multilevel"/>
    <w:tmpl w:val="896C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E9B2D53"/>
    <w:multiLevelType w:val="multilevel"/>
    <w:tmpl w:val="2EE2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C2771"/>
    <w:multiLevelType w:val="multilevel"/>
    <w:tmpl w:val="A3D2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21"/>
  </w:num>
  <w:num w:numId="10">
    <w:abstractNumId w:val="10"/>
  </w:num>
  <w:num w:numId="11">
    <w:abstractNumId w:val="19"/>
  </w:num>
  <w:num w:numId="12">
    <w:abstractNumId w:val="15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1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23F80"/>
    <w:rsid w:val="002640B6"/>
    <w:rsid w:val="0027309A"/>
    <w:rsid w:val="002C5280"/>
    <w:rsid w:val="002E7970"/>
    <w:rsid w:val="00367533"/>
    <w:rsid w:val="003A4ED5"/>
    <w:rsid w:val="0042780A"/>
    <w:rsid w:val="00470826"/>
    <w:rsid w:val="004E7A06"/>
    <w:rsid w:val="005913F0"/>
    <w:rsid w:val="00595444"/>
    <w:rsid w:val="005C4159"/>
    <w:rsid w:val="005D5CEA"/>
    <w:rsid w:val="00610848"/>
    <w:rsid w:val="006163A0"/>
    <w:rsid w:val="006E20A3"/>
    <w:rsid w:val="007125F7"/>
    <w:rsid w:val="008B065F"/>
    <w:rsid w:val="00916F2F"/>
    <w:rsid w:val="009C0195"/>
    <w:rsid w:val="009C31A1"/>
    <w:rsid w:val="009E215F"/>
    <w:rsid w:val="00A2541A"/>
    <w:rsid w:val="00A73F36"/>
    <w:rsid w:val="00C5308E"/>
    <w:rsid w:val="00C93D25"/>
    <w:rsid w:val="00CC1472"/>
    <w:rsid w:val="00CF2B49"/>
    <w:rsid w:val="00CF5C47"/>
    <w:rsid w:val="00D3523E"/>
    <w:rsid w:val="00DB5376"/>
    <w:rsid w:val="00DC2013"/>
    <w:rsid w:val="00E22806"/>
    <w:rsid w:val="00E3440A"/>
    <w:rsid w:val="00EC023E"/>
    <w:rsid w:val="00F00191"/>
    <w:rsid w:val="00F34433"/>
    <w:rsid w:val="00F7584F"/>
    <w:rsid w:val="00F91CF0"/>
    <w:rsid w:val="00FB17B9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4AABED56-24B1-46B4-8E42-C81E9F5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Майорова Екатерина Владимировна</cp:lastModifiedBy>
  <cp:revision>6</cp:revision>
  <dcterms:created xsi:type="dcterms:W3CDTF">2026-06-08T11:30:00Z</dcterms:created>
  <dcterms:modified xsi:type="dcterms:W3CDTF">2026-06-18T14:24:00Z</dcterms:modified>
</cp:coreProperties>
</file>