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97C9D3E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0B21BC" w:rsidRPr="000B21BC">
        <w:rPr>
          <w:b/>
          <w:bCs/>
          <w:sz w:val="28"/>
          <w:szCs w:val="28"/>
        </w:rPr>
        <w:t>Государственные</w:t>
      </w:r>
      <w:proofErr w:type="gramEnd"/>
      <w:r w:rsidR="000B21BC" w:rsidRPr="000B21BC">
        <w:rPr>
          <w:b/>
          <w:bCs/>
          <w:sz w:val="28"/>
          <w:szCs w:val="28"/>
        </w:rPr>
        <w:t xml:space="preserve"> и муниципальные финансы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2CA910E4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</w:p>
    <w:p w14:paraId="191E5C6A" w14:textId="77777777" w:rsidR="00BC48A4" w:rsidRPr="00BC48A4" w:rsidRDefault="00BC48A4" w:rsidP="00BC48A4">
      <w:pPr>
        <w:rPr>
          <w:rFonts w:ascii="Times New Roman" w:hAnsi="Times New Roman" w:cs="Times New Roman"/>
          <w:sz w:val="26"/>
          <w:szCs w:val="26"/>
        </w:rPr>
      </w:pPr>
    </w:p>
    <w:p w14:paraId="3CCBFB6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Деятельность паевых инвестиционных фондов в РФ, их сотрудничество с органами власти и управления. </w:t>
      </w:r>
    </w:p>
    <w:p w14:paraId="7877FD9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Взаимоотношения местного бюджета с уполномоченными коммерческими банками. </w:t>
      </w:r>
    </w:p>
    <w:p w14:paraId="2E48C15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Негосударственные пенсионные фонды в РФ: основные проблемы деятельности. </w:t>
      </w:r>
    </w:p>
    <w:p w14:paraId="382E93C1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Экономические внебюджетные фонды: реформирование; особенности построения финансов. </w:t>
      </w:r>
    </w:p>
    <w:p w14:paraId="6DE728D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Основные направления государственной финансовой политики РФ на текущий финансовый год. </w:t>
      </w:r>
    </w:p>
    <w:p w14:paraId="5816456D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Использование методов финансового планирования и прогнозирования в государственной финансовой политике. </w:t>
      </w:r>
    </w:p>
    <w:p w14:paraId="69723C8A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финансов организаций бюджетной сферы (на примере здравоохранения, образования, культуры, управления и т.д.). </w:t>
      </w:r>
    </w:p>
    <w:p w14:paraId="5E896115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Финансы организаций жилищно-коммунальной сферы: проблемы реформирования. </w:t>
      </w:r>
    </w:p>
    <w:p w14:paraId="575E527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Реорганизация платежей в социальные внебюджетные фонды. Введение единого социального налога. </w:t>
      </w:r>
    </w:p>
    <w:p w14:paraId="588FB33E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10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Роль казны в управлении территориями. </w:t>
      </w:r>
    </w:p>
    <w:p w14:paraId="1BDC3AF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Современные сферы и звенья финансовой системы РФ. </w:t>
      </w:r>
    </w:p>
    <w:p w14:paraId="6ACE458E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Организация государственного финансового контроля. </w:t>
      </w:r>
    </w:p>
    <w:p w14:paraId="064F4B2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Структура управления финансовой системой РФ. </w:t>
      </w:r>
    </w:p>
    <w:p w14:paraId="2B02E6A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деятельности Центрального Банка РФ в современных условиях: взаимоотношения с правительством РФ, органами Федерального казначейства и другими. </w:t>
      </w:r>
    </w:p>
    <w:p w14:paraId="2957FD3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Муниципальные займы: проблемы обоснованности и обслуживания. </w:t>
      </w:r>
    </w:p>
    <w:p w14:paraId="2F9B2C8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Государственный долг: классификация; проблемы обслуживания. </w:t>
      </w:r>
    </w:p>
    <w:p w14:paraId="6F0844A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Участие органов власти и управления всех уровней в финансовых отношениях международного кредита. </w:t>
      </w:r>
    </w:p>
    <w:p w14:paraId="2B3EC66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Обязательное страхование в РФ. </w:t>
      </w:r>
    </w:p>
    <w:p w14:paraId="224E7AD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Проблемы интеграции России в мировой финансовый рынок. </w:t>
      </w:r>
    </w:p>
    <w:p w14:paraId="37CB7BF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20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функционирования финансовых систем в экономически развитых странах (на примере конкретной страны). </w:t>
      </w:r>
    </w:p>
    <w:p w14:paraId="1460C31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Бюджет развития: доходы; направления расходования средств. </w:t>
      </w:r>
    </w:p>
    <w:p w14:paraId="5F2876C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Региональные финансы в РФ: особенности построения (на конкретном примере). </w:t>
      </w:r>
    </w:p>
    <w:p w14:paraId="2E61D06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Финансовые ресурсы органов местного самоуправления: особенности построения (на конкретном примере). </w:t>
      </w:r>
    </w:p>
    <w:p w14:paraId="798552B6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Финансы общественных организаций и благотворительных фондов. </w:t>
      </w:r>
    </w:p>
    <w:p w14:paraId="0AC3190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Модель построения бюджетной системы в унитарных государствах. </w:t>
      </w:r>
    </w:p>
    <w:p w14:paraId="79A35C8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организации бюджетного процесса в субъектах РФ. </w:t>
      </w:r>
    </w:p>
    <w:p w14:paraId="0B21C27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Проблемы исполнения бюджета Пенсионного фонда РФ. </w:t>
      </w:r>
    </w:p>
    <w:p w14:paraId="292D5EC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Использование финансового прогнозирования при составлении целевых комплексных программ. </w:t>
      </w:r>
    </w:p>
    <w:p w14:paraId="4C99466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Государственные финансы и глобализация экономики. </w:t>
      </w:r>
    </w:p>
    <w:p w14:paraId="617249B3" w14:textId="2F2E4538" w:rsidR="00EB3EF4" w:rsidRDefault="00BC48A4" w:rsidP="00BC48A4">
      <w:pPr>
        <w:spacing w:after="0" w:line="240" w:lineRule="auto"/>
      </w:pPr>
      <w:r w:rsidRPr="00BC48A4">
        <w:rPr>
          <w:rFonts w:ascii="Times New Roman" w:hAnsi="Times New Roman" w:cs="Times New Roman"/>
          <w:sz w:val="26"/>
          <w:szCs w:val="26"/>
        </w:rPr>
        <w:t>30</w:t>
      </w:r>
      <w:r w:rsidRPr="00BC48A4">
        <w:rPr>
          <w:rFonts w:ascii="Times New Roman" w:hAnsi="Times New Roman" w:cs="Times New Roman"/>
          <w:sz w:val="26"/>
          <w:szCs w:val="26"/>
        </w:rPr>
        <w:tab/>
        <w:t>Проблемы перевода бюджетов на казначейскую систему исполнения.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96A0704" w14:textId="3B2CB436" w:rsidR="002060AE" w:rsidRDefault="002060AE" w:rsidP="002060AE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 w:rsidRPr="002060AE">
        <w:rPr>
          <w:sz w:val="28"/>
          <w:szCs w:val="28"/>
        </w:rPr>
        <w:t xml:space="preserve">Установите соответствие между уровнями бюджетов РФ и формами их утверждения A Федеральный бюджет B Местные бюджеты C Бюджеты субъектов РФ и бюджеты территориальных государственных внебюджетных </w:t>
      </w:r>
      <w:proofErr w:type="gramStart"/>
      <w:r w:rsidRPr="002060AE">
        <w:rPr>
          <w:sz w:val="28"/>
          <w:szCs w:val="28"/>
        </w:rPr>
        <w:t>фондов  D</w:t>
      </w:r>
      <w:proofErr w:type="gramEnd"/>
      <w:r w:rsidRPr="002060AE">
        <w:rPr>
          <w:sz w:val="28"/>
          <w:szCs w:val="28"/>
        </w:rPr>
        <w:t xml:space="preserve"> утверждаются в форме федеральных законов E утверждаются в форме законов субъектов РФ F утверждаются в форме нормативно-правовых актов представительных органов местного самоуправления </w:t>
      </w:r>
    </w:p>
    <w:p w14:paraId="0115C4D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ACC655E" w14:textId="339BF51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2. Внебюджетный фонд, предусматривающий предоставление пособий по временной нетрудоспособности, – это … *фонд занятости *фонд обязательного медицинского страхования *пенсионный фонд *фонд социального страхования </w:t>
      </w:r>
    </w:p>
    <w:p w14:paraId="5E6DE7F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734E3D0" w14:textId="4E5999CB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>3. В рамках дисциплины «государственные и муниципальные финансы» изучаются денежные отношения… *На этапе перехода к рынку *На ранних этапах развития общества *Связанные с формированием и использованием централизованных денежных фондов *</w:t>
      </w:r>
      <w:proofErr w:type="gramStart"/>
      <w:r w:rsidRPr="002060AE">
        <w:rPr>
          <w:sz w:val="28"/>
          <w:szCs w:val="28"/>
        </w:rPr>
        <w:t>В</w:t>
      </w:r>
      <w:proofErr w:type="gramEnd"/>
      <w:r w:rsidRPr="002060AE">
        <w:rPr>
          <w:sz w:val="28"/>
          <w:szCs w:val="28"/>
        </w:rPr>
        <w:t xml:space="preserve"> период возникновения бюджета государства </w:t>
      </w:r>
    </w:p>
    <w:p w14:paraId="424060B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31DAB14" w14:textId="0314710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4. Бюджетный профицит – это когда… *Доходы бюджета равны по отношению к начальному и конечному сальдо *Запланированные расходы бюджета превышают доходы *Происходит урезание запланированных бюджетом расходов *Запланированные доходы государственного бюджета превышают расходы бюджета </w:t>
      </w:r>
    </w:p>
    <w:p w14:paraId="19BB082A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CC4F321" w14:textId="0438FFD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5. Неоклассическая теория возникновения финансов получила свой рассвет в *середине 20 века *середине 19 века *конце 19 века *начале 20 века </w:t>
      </w:r>
    </w:p>
    <w:p w14:paraId="49126E4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20B66BE" w14:textId="7AAFE5DE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6. В мировой практике выделяют … теорию возникновения финансов *частную *классическую *неоклассическую *международную </w:t>
      </w:r>
    </w:p>
    <w:p w14:paraId="099DFB7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063B875" w14:textId="1A715A32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7. Неверно, что утверждение «…» является правилом А. Смита в рамках классической теории *Экономическая сила государства обуславливается экономической мощью частного сектора *Налоги не должны наносить ущерб промышленности и свободе человека *Налоги должны быть справедливыми и иметь основательные поводы *Не должно существовать много касс и много служащих по взиманию налогов </w:t>
      </w:r>
    </w:p>
    <w:p w14:paraId="5C8E16BE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961B869" w14:textId="7CA8388B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8. Неверно, что в составе бюджетной системы РФ Бюджеты муниципальных образований Бюджеты субъектов РФ Федеральный бюджет Бюджеты городских поселений </w:t>
      </w:r>
    </w:p>
    <w:p w14:paraId="7A1C728E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5A37B85" w14:textId="04EC58EF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9. Неверно, что классификация доходов бюджетов РФ не включает в себя код… Администратора поступлений в бюджет: группы, подгруппы Классификация доходов на ведомственные подстатьи Экономической классификации доходов Администратора поступлений в бюджет: статьи, подстатьи, программы(подпрограммы) </w:t>
      </w:r>
    </w:p>
    <w:p w14:paraId="2F812B2A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60AD05B" w14:textId="6BC63F8E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>10. К путям транспортировки проекта бюджета в случае его неодобрения относится *отправка проекта на доработку в правительство *</w:t>
      </w:r>
      <w:proofErr w:type="spellStart"/>
      <w:r w:rsidRPr="002060AE">
        <w:rPr>
          <w:sz w:val="28"/>
          <w:szCs w:val="28"/>
        </w:rPr>
        <w:t>дорассматрение</w:t>
      </w:r>
      <w:proofErr w:type="spellEnd"/>
      <w:r w:rsidRPr="002060AE">
        <w:rPr>
          <w:sz w:val="28"/>
          <w:szCs w:val="28"/>
        </w:rPr>
        <w:t xml:space="preserve"> проекта думой *корректировка проекта советом федерации *внесение предложений думскими кабинетами по изменению проекта </w:t>
      </w:r>
    </w:p>
    <w:p w14:paraId="79CB41AD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D90C640" w14:textId="57E7FC6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11. Установите соответствие между принципами эффективного функционирования бюджетной системы РФ и возложенными на них функциями: A. Единство бюджетной системы РФ B. Самостоятельность бюджетов C. Равенства бюджетных прав субъектов РФ, муниципальных образований D. Разграничения доходов и расходов между уровнями бюджетной системы РФ E. Сбалансированность бюджета F. Гласность G. единство бюджетного законодательства РФ, форм бюджетной документации и отчетности H. право органов власти самостоятельно формировать и исполнять принятый бюджет I. определение бюджетных полномочий органов власти, определение объема, форм и порядка предоставления межбюджетных трансфертов J. распределение и закрепление определенных видов полномочий за разными уровнями власти K. соответствие объема предусмотренных бюджетом расходов суммарному объему доходов L.  доступность информации о ходе разработки, утверждения, исполнения бюджета </w:t>
      </w:r>
    </w:p>
    <w:p w14:paraId="49B168B5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A680C3C" w14:textId="46125E1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12. Форма образования и расходования денежных средств, которые предназначены для обеспечения задач и функций, отнесенных к предметам ведения местного самоуправления – это … Муниципальный бюджет </w:t>
      </w:r>
      <w:proofErr w:type="spellStart"/>
      <w:r w:rsidRPr="002060AE">
        <w:rPr>
          <w:sz w:val="28"/>
          <w:szCs w:val="28"/>
        </w:rPr>
        <w:t>Бюджет</w:t>
      </w:r>
      <w:proofErr w:type="spellEnd"/>
      <w:r w:rsidRPr="002060AE">
        <w:rPr>
          <w:sz w:val="28"/>
          <w:szCs w:val="28"/>
        </w:rPr>
        <w:t xml:space="preserve"> субъекта Федерации Федеральный бюджет Территориальный бюджет </w:t>
      </w:r>
    </w:p>
    <w:p w14:paraId="3E5B3F1B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A743389" w14:textId="74AA250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13. -… это форма поддержки при текущем расходовании *Ассигнования *Трансферты *Привлечение инвестиций *Бюджетные кредиты </w:t>
      </w:r>
    </w:p>
    <w:p w14:paraId="26767B6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2CB007A" w14:textId="16E9E803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14. К основным финансовым органам местного учреждения Министерства финансов на период 1861 года следует отнести… Уездные казначейства Казенную палату Департамент окладных сборов Палату по руководству кредитным делом и операциям по внешним займам </w:t>
      </w:r>
    </w:p>
    <w:p w14:paraId="05C5A59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CE338CF" w14:textId="20DE288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15. … – это денежные средства (бюджетный фонд), которые предназначены для обеспечения задач и функций, отнесенных к предметам ведения местного самоуправления Бюджет муниципального образования Бюджет субъекта Федерации Федеральный бюджет Территориальный бюджет </w:t>
      </w:r>
    </w:p>
    <w:p w14:paraId="44614619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393A828" w14:textId="24073AA3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lastRenderedPageBreak/>
        <w:t xml:space="preserve">16. Федеральные налоги включают *налог на доходы физических лиц *налог на игорный бизнес *земельный налог *налог на имущество организаций </w:t>
      </w:r>
    </w:p>
    <w:p w14:paraId="12D5BDE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4D265A3" w14:textId="31558FA3" w:rsidR="002060AE" w:rsidRDefault="002060AE" w:rsidP="002060AE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2060AE">
        <w:rPr>
          <w:sz w:val="28"/>
          <w:szCs w:val="28"/>
        </w:rPr>
        <w:t xml:space="preserve">7. Предметом изучения дисциплины «государственные и муниципальные финансы» выступают денежные отношения, организуемые государством и муниципалитетами денежные отношения, организуемые государством средства труда и предметы труда производственные отношения  </w:t>
      </w:r>
    </w:p>
    <w:p w14:paraId="3AB7ADC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24B82BD" w14:textId="5692043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18. Определенная область денежных отношений, организуемых государственными и муниципальными органами власти, а также перспективы их развития – это… предмет науки о государственных и муниципальных финансах объект финансов субъект финансовых отношений участники финансовых отношений </w:t>
      </w:r>
    </w:p>
    <w:p w14:paraId="3F6FF33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231E6CD" w14:textId="45E3639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19. Цель создания резервных фондов в составе бюджетов *непредвиденные расходы, как потери от стихийных бедствий *осуществление выборов и других мероприятий *осуществление восстановительных работ от происшедших аварий </w:t>
      </w:r>
    </w:p>
    <w:p w14:paraId="28641377" w14:textId="77777777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</w:p>
    <w:p w14:paraId="3576CEF1" w14:textId="1F700B09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060AE">
        <w:rPr>
          <w:sz w:val="28"/>
          <w:szCs w:val="28"/>
        </w:rPr>
        <w:t xml:space="preserve">20. В соответствии с законодательством об организации местного самоуправления в России выделяют такой уровень муниципалитетов как *поселения *администрации и федеративные округа *управленческие округа *муниципальные районы *городские округа </w:t>
      </w:r>
    </w:p>
    <w:p w14:paraId="1F30121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B28DD82" w14:textId="29EDB47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21. Совокупность бюджетов всех административно-территориальных единиц государства и бюджетов государственных внебюджетных фондов – это … *бюджетное устройство *бюджетная система *бюджетный федерализм *бюджетная система </w:t>
      </w:r>
    </w:p>
    <w:p w14:paraId="552632C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B0761C8" w14:textId="79C6A7F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22. В 1862 году комиссия погашения долгов </w:t>
      </w:r>
      <w:proofErr w:type="gramStart"/>
      <w:r w:rsidRPr="002060AE">
        <w:rPr>
          <w:sz w:val="28"/>
          <w:szCs w:val="28"/>
        </w:rPr>
        <w:t>Находилась</w:t>
      </w:r>
      <w:proofErr w:type="gramEnd"/>
      <w:r w:rsidRPr="002060AE">
        <w:rPr>
          <w:sz w:val="28"/>
          <w:szCs w:val="28"/>
        </w:rPr>
        <w:t xml:space="preserve"> в структуре погашения долгов Являлась самостоятельной учреждением Находилась в структуре министерства финансов Находилась в структуре думы  </w:t>
      </w:r>
    </w:p>
    <w:p w14:paraId="7EC0F2A0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99E294D" w14:textId="253F0C20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23. В числе доходов местных бюджетов выделяют …доходы Дефицитные Управленческие Неналоговые Налоговые </w:t>
      </w:r>
    </w:p>
    <w:p w14:paraId="4A6C626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CE17C30" w14:textId="23A34A7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24. Новшеством в законодательстве о налогах и сборах является объединение таких налогов, как … Транспортный налог и налог на добавленную стоимость Налог на недра и водный налог Земельный и имущественный Налог на прибыль и налог на роскошь </w:t>
      </w:r>
    </w:p>
    <w:p w14:paraId="69D6343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46557F7" w14:textId="21663A45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25. Неверно, что утверждение «…» относится к принципам, на которых не базируется неоклассическая теория возникновения финансов *Вмешательство государства в сферу частного сектора должно быть минимальным *Основными источниками финансового развития являются налоговые сборы *Общим курсом развития финансовых систем разных стран </w:t>
      </w:r>
      <w:r w:rsidRPr="002060AE">
        <w:rPr>
          <w:sz w:val="28"/>
          <w:szCs w:val="28"/>
        </w:rPr>
        <w:lastRenderedPageBreak/>
        <w:t xml:space="preserve">является стремление к интеграции *Экономическая сила государства и устойчивость его финансовой системы обусловливаются экономической мощью частного сектора, основу которого составляют крупные организации </w:t>
      </w:r>
    </w:p>
    <w:p w14:paraId="0A3D4DE2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64167D6" w14:textId="3EEC4C7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26. Территориальный фонд обязательного медицинского страхования исключает такой источник как Средства местных бюджетов Страховые взносы работодателей Доходы от размещения временно свободных денежных средств в государственные ценные бумаги, депозиты Ассигнования из федерального бюджета </w:t>
      </w:r>
    </w:p>
    <w:p w14:paraId="020E948B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3E4AAAA" w14:textId="26395F6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27. Сущность государственных и муниципальных финансов исключает наличие функции … стимулирующей распределительной воспроизводственной контрольной </w:t>
      </w:r>
    </w:p>
    <w:p w14:paraId="3030ABF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5E680EC" w14:textId="0674215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28. Коммерческая организация, не наделенная правом собственности на закрепленное за ней (на праве хозяйственного ведения или оперативного управления) собственником имущество, называется… Государственной организацией Общественной организацией Муниципальным предприятием Унитарным предприятием </w:t>
      </w:r>
    </w:p>
    <w:p w14:paraId="31D85940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FEC4D8D" w14:textId="36ECB49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29. Составлением проекта бюджета занимается… Департамент финансов Счетная палата Министерство финансов Правительство РФ  </w:t>
      </w:r>
    </w:p>
    <w:p w14:paraId="0A4CF88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5B78631" w14:textId="1767F5C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30. Составление бюджета зависит от расчета ряда важных показателей, таких как… Уровень инфляции ВВП на душу населения МРОТ Уровень безработицы </w:t>
      </w:r>
    </w:p>
    <w:p w14:paraId="3754166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6801658" w14:textId="7CA3E9F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31. Отдельные формы проявления общественного назначения экономической категории «государственные и муниципальные финансы» - это ... признаки экономической категории функции экономической категории условия функционирования закономерности развития </w:t>
      </w:r>
    </w:p>
    <w:p w14:paraId="6F8829C6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7B91390F" w14:textId="4AE5DE2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32. Выделяют … доходы бюджетов РФ *регулирующие *собственные *обязательные *ведомственные </w:t>
      </w:r>
    </w:p>
    <w:p w14:paraId="7455B14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A33C760" w14:textId="0D46E897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33. Государственные и муниципальные финансы выражают часть воспроизводственных отношений, которые возникают по поводу распределения ... *денежных фондов *стоимости валового внутреннего продукта *стоимости общественного продукта путем формирования и использования фондов *денежных средств путем формирования и использования фондов </w:t>
      </w:r>
    </w:p>
    <w:p w14:paraId="2C77660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775D7FE6" w14:textId="7F7451E9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34. Финансовые ресурсы государства - это ... *денежные средства, фонды, находящиеся в распоряжении государственных органов власти и предназначенные для расширенного воспроизводства *децентрализованные денежные фонды *денежные средства, направляемые на финансирование </w:t>
      </w:r>
      <w:r w:rsidRPr="002060AE">
        <w:rPr>
          <w:sz w:val="28"/>
          <w:szCs w:val="28"/>
        </w:rPr>
        <w:lastRenderedPageBreak/>
        <w:t xml:space="preserve">*денежные средства, фонды государства, имеющие характер капитальных вложений </w:t>
      </w:r>
    </w:p>
    <w:p w14:paraId="04F3709C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EAE76A0" w14:textId="59008B7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35. Ответственным за рассмотрение проекта бюджета выступает ... *Совет Федерации *комитет Думы *Федеральный резервный комитет *Счетная палата </w:t>
      </w:r>
    </w:p>
    <w:p w14:paraId="6CE063B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4C5B93A" w14:textId="7609B13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36. Совокупность социально-экономических отношений, возникающих по поводу формирования, распределения и использования финансовых ресурсов для решения задач местного значения - это ... финансы субъекта Федерации государственные финансы муниципальные финансы территориальные финансы </w:t>
      </w:r>
    </w:p>
    <w:p w14:paraId="5EE5BDC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883343B" w14:textId="305F9BB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37. Организация бюджетной системы, принципы ее построения - это ... бюджетное устройство бюджетный федерализм бюджет бюджетная система </w:t>
      </w:r>
    </w:p>
    <w:p w14:paraId="5683439D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93D62C3" w14:textId="3C77AF0C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38. ... - это государственный внебюджетный фонд, предусматривающий оплату медицинских услуг населению в рамках утвержденной программы Фонд социального страхования Пенсионный фонд </w:t>
      </w:r>
      <w:proofErr w:type="spellStart"/>
      <w:r w:rsidRPr="002060AE">
        <w:rPr>
          <w:sz w:val="28"/>
          <w:szCs w:val="28"/>
        </w:rPr>
        <w:t>Фонд</w:t>
      </w:r>
      <w:proofErr w:type="spellEnd"/>
      <w:r w:rsidRPr="002060AE">
        <w:rPr>
          <w:sz w:val="28"/>
          <w:szCs w:val="28"/>
        </w:rPr>
        <w:t xml:space="preserve"> обязательного медицинского страхования Фонд занятости </w:t>
      </w:r>
    </w:p>
    <w:p w14:paraId="723E3BA6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8DC010F" w14:textId="63029287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39. Денежные средства, образуемые вне федерального бюджета и бюджетов субъектов РФ, для реализации необходимых условий жизни и достойного существования граждан (на пенсионное обеспечение, социальное страхование, охрану здоровья и медицинскую помощь), образуют ... *консолидированный бюджет *внебюджетный фонд *муниципальный бюджет *бюджетную систему  </w:t>
      </w:r>
    </w:p>
    <w:p w14:paraId="0EC0E5D2" w14:textId="77777777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</w:p>
    <w:p w14:paraId="52E2C56D" w14:textId="1B216715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060AE">
        <w:rPr>
          <w:sz w:val="28"/>
          <w:szCs w:val="28"/>
        </w:rPr>
        <w:t xml:space="preserve">40 ….  - это государственный внебюджетный фонд, предусматривающий оплату санаторно-курортного обслуживания </w:t>
      </w:r>
      <w:proofErr w:type="gramStart"/>
      <w:r w:rsidRPr="002060AE">
        <w:rPr>
          <w:sz w:val="28"/>
          <w:szCs w:val="28"/>
        </w:rPr>
        <w:t>работников  *</w:t>
      </w:r>
      <w:proofErr w:type="gramEnd"/>
      <w:r w:rsidRPr="002060AE">
        <w:rPr>
          <w:sz w:val="28"/>
          <w:szCs w:val="28"/>
        </w:rPr>
        <w:t xml:space="preserve">Фонд обязательного медицинского страхования *Пенсионный фонд *Фонд социального страхования *Фонд занятости </w:t>
      </w:r>
    </w:p>
    <w:p w14:paraId="42ED68D8" w14:textId="77777777" w:rsidR="002060AE" w:rsidRDefault="002060AE" w:rsidP="002060AE">
      <w:pPr>
        <w:pStyle w:val="Default"/>
        <w:rPr>
          <w:sz w:val="28"/>
          <w:szCs w:val="28"/>
        </w:rPr>
      </w:pPr>
    </w:p>
    <w:p w14:paraId="6CFFBC3E" w14:textId="60BCB80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41. Контроль над приходом и расходом всех казенных сумм Министерства финансов в XVIII веке осуществлялся ... *Государственной экспедицией счетов Сената *Государственным казначейством *Департаментом государственных имуществ *Финансовым комитетом  </w:t>
      </w:r>
    </w:p>
    <w:p w14:paraId="637321C1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90E657D" w14:textId="29E57981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42. Главное звено системы государственных финансов РФ, представляющее собой форму образования и расходования фонда денежных средств, которые предназначены для финансового обеспечения задач и функций, отнесенных к предметам ведения РФ, - это ... региональный бюджет </w:t>
      </w:r>
      <w:proofErr w:type="spellStart"/>
      <w:r w:rsidRPr="002060AE">
        <w:rPr>
          <w:sz w:val="28"/>
          <w:szCs w:val="28"/>
        </w:rPr>
        <w:t>бюджет</w:t>
      </w:r>
      <w:proofErr w:type="spellEnd"/>
      <w:r w:rsidRPr="002060AE">
        <w:rPr>
          <w:sz w:val="28"/>
          <w:szCs w:val="28"/>
        </w:rPr>
        <w:t xml:space="preserve"> субъекта Федерации федеральный бюджет муниципальный бюджет </w:t>
      </w:r>
    </w:p>
    <w:p w14:paraId="3744FF37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8E9AEAC" w14:textId="08581C5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43. Система экономических отношений, возникающих по поводу формирования, распределения и использования финансовых ресурсов для решения задач </w:t>
      </w:r>
      <w:r w:rsidRPr="002060AE">
        <w:rPr>
          <w:sz w:val="28"/>
          <w:szCs w:val="28"/>
        </w:rPr>
        <w:lastRenderedPageBreak/>
        <w:t xml:space="preserve">общегосударственного значения, - это... муниципальные финансы территориальные финансы государственные финансы </w:t>
      </w:r>
      <w:proofErr w:type="spellStart"/>
      <w:r w:rsidRPr="002060AE">
        <w:rPr>
          <w:sz w:val="28"/>
          <w:szCs w:val="28"/>
        </w:rPr>
        <w:t>финансы</w:t>
      </w:r>
      <w:proofErr w:type="spellEnd"/>
      <w:r w:rsidRPr="002060AE">
        <w:rPr>
          <w:sz w:val="28"/>
          <w:szCs w:val="28"/>
        </w:rPr>
        <w:t xml:space="preserve"> субъекта Федерации </w:t>
      </w:r>
    </w:p>
    <w:p w14:paraId="5C356FC9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FA21067" w14:textId="17DEDF9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44. Неверно, что неналоговые доходы федерального бюджета формируются за счет ... *таможенных пошлин и сборов *офшорных зон *прибыли Банка России, остающейся после уплаты налогов и иных обязательных платежей *доходов от внешнеэкономической деятельности </w:t>
      </w:r>
    </w:p>
    <w:p w14:paraId="7774DA5A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E4C8D2E" w14:textId="075C3549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45. Неверно, что в числе государственных внебюджетных фондов РФ социального характера на современном этапе имеет место фонд социального страхования фонд занятости пенсионный фонд </w:t>
      </w:r>
      <w:proofErr w:type="spellStart"/>
      <w:r w:rsidRPr="002060AE">
        <w:rPr>
          <w:sz w:val="28"/>
          <w:szCs w:val="28"/>
        </w:rPr>
        <w:t>фонд</w:t>
      </w:r>
      <w:proofErr w:type="spellEnd"/>
      <w:r w:rsidRPr="002060AE">
        <w:rPr>
          <w:sz w:val="28"/>
          <w:szCs w:val="28"/>
        </w:rPr>
        <w:t xml:space="preserve"> обязательного медицинского страхования </w:t>
      </w:r>
    </w:p>
    <w:p w14:paraId="0F991AB3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18384C3" w14:textId="69D0F021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46. Система денежных отношений по поводу перераспределения части стоимости ВВП, которая (в установленном размере) аккумулируется в руках органов государственной власти и местного самоуправления для выполнения соответствующих функций, - это ... финансы *региональные *государственные                          *муниципальные *государственные и муниципальные </w:t>
      </w:r>
    </w:p>
    <w:p w14:paraId="3DE32699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9C3541D" w14:textId="6D890DC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47. Межбюджетные отношения выполняют ... функции *выравнивающую и стимулирующую *контрольную и распределительную *стимулирующую и распределительную *распределительную и фискальную </w:t>
      </w:r>
    </w:p>
    <w:p w14:paraId="03F74E4D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805D8B6" w14:textId="257E93C2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48. Основа бюджетного устройства России – … *административно-территориальное деление *отраслевая структура народного хозяйства *структура финансовой системы *формы собственности имущества в России </w:t>
      </w:r>
    </w:p>
    <w:p w14:paraId="28E23977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AD02748" w14:textId="1357C30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49. Неверно, что в Российской Федерации на современном этапе имеет место такой социальный государственный внебюджетный фонд, как … *Пенсионный фонд РФ *Фонд социального страхования РФ *Федеральный фонд обязательного медицинского страхования *Государственный фонд занятости населения Российской Федерации </w:t>
      </w:r>
    </w:p>
    <w:p w14:paraId="31612CF1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B8BBD21" w14:textId="6E7FA170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50. В состав консолидированного бюджета РФ входят… федеральный бюджет свод бюджетов других уровней бюджетной системы РФ региональный бюджет местный бюджет </w:t>
      </w:r>
    </w:p>
    <w:p w14:paraId="72002674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65A8AE3" w14:textId="2AE36E03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>51. Внешними источниками финансирования дефицита федерального бюджета являются</w:t>
      </w:r>
      <w:proofErr w:type="gramStart"/>
      <w:r w:rsidRPr="002060AE">
        <w:rPr>
          <w:sz w:val="28"/>
          <w:szCs w:val="28"/>
        </w:rPr>
        <w:t xml:space="preserve"> ..</w:t>
      </w:r>
      <w:proofErr w:type="gramEnd"/>
      <w:r w:rsidRPr="002060AE">
        <w:rPr>
          <w:sz w:val="28"/>
          <w:szCs w:val="28"/>
        </w:rPr>
        <w:t xml:space="preserve">, *кредиты правительств иностранных государств, банков и фирм, предоставленные в иностранной валюте, привлеченные РФ *государственные займы, осуществляемые в иностранной валюте путем выпуска ценных бумаг от имени РФ *изменения остатков средств на счетах по учету средств федерального бюджета *бюджетные кредиты, полученные от бюджетов других уровней бюджетной системы РФ </w:t>
      </w:r>
    </w:p>
    <w:p w14:paraId="0EA358A0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3E4B1C8" w14:textId="6A8F1847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lastRenderedPageBreak/>
        <w:t xml:space="preserve">52. Средства фонда социального страхования РФ расходуют на ... выплату пособий по безработице выплату трудовых пенсий выплату пособий по временной нетрудоспособности переподготовку неработающих граждан   </w:t>
      </w:r>
    </w:p>
    <w:p w14:paraId="40068CF6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7CE63A4" w14:textId="27854DC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53. Совокупность экономических отношений, возникающих в реальном денежном обороте по поводу формирования, распределения, использования централизованных фондов денежных ресурсов, - это ... финансы централизованные децентрализованные государственные </w:t>
      </w:r>
      <w:proofErr w:type="spellStart"/>
      <w:r w:rsidRPr="002060AE">
        <w:rPr>
          <w:sz w:val="28"/>
          <w:szCs w:val="28"/>
        </w:rPr>
        <w:t>государственные</w:t>
      </w:r>
      <w:proofErr w:type="spellEnd"/>
      <w:r w:rsidRPr="002060AE">
        <w:rPr>
          <w:sz w:val="28"/>
          <w:szCs w:val="28"/>
        </w:rPr>
        <w:t xml:space="preserve"> и муниципальные </w:t>
      </w:r>
    </w:p>
    <w:p w14:paraId="25E8ED4F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A2DE18F" w14:textId="53D177A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54. Представительные органы местного самоуправления обладают полномочиями на ... применение политики монетизации льгот по ставкам установление ставок и льгот по ним ввод местных налогов и сборов </w:t>
      </w:r>
    </w:p>
    <w:p w14:paraId="43524FDB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7A35807" w14:textId="1D32DCE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55. Неверно, что ... - это звено государственных и муниципальных финансов *бюджеты членов Федерации *государственный кредит *страховые организации *внебюджетные государственные фонды </w:t>
      </w:r>
    </w:p>
    <w:p w14:paraId="34B12038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E451431" w14:textId="50750798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56. Неверно, что ... - в составе бюджетной системы РФ федеральный бюджет бюджеты субъектов РФ бюджеты городских поселений бюджеты муниципальных образований </w:t>
      </w:r>
    </w:p>
    <w:p w14:paraId="041D6B20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F439B9C" w14:textId="3B248C0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57. Внутренними источниками финансирования дефицита федерального бюджета являются … *государственные займы, осуществляемые в иностранной валюте путем выпуска ценных бумаг от имени РФ *поступления от продажи имущества, находящегося в государственной собственности *кредиты, полученные РФ от кредитных организаций в валюте РФ *кредиты правительств иностранных государств, банков и фирм, предоставленные в иностранной валюте, привлеченные РФ </w:t>
      </w:r>
    </w:p>
    <w:p w14:paraId="01218702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7C3EB0B" w14:textId="4FB580F8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58. Неверно, что … относятся к собственным доходам местных бюджетов *доходы от приватизации и реализации муниципального имущества *доходы за пользование дорогами, находящимися за пределами федерального значения *50 % налога на имущество предприятий *доходы от сдачи в аренду муниципального имущества </w:t>
      </w:r>
    </w:p>
    <w:p w14:paraId="1B01CDDF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91E149F" w14:textId="321CEEC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59. Неверно, что … источники относятся </w:t>
      </w:r>
      <w:proofErr w:type="gramStart"/>
      <w:r w:rsidRPr="002060AE">
        <w:rPr>
          <w:sz w:val="28"/>
          <w:szCs w:val="28"/>
        </w:rPr>
        <w:t>к источниками</w:t>
      </w:r>
      <w:proofErr w:type="gramEnd"/>
      <w:r w:rsidRPr="002060AE">
        <w:rPr>
          <w:sz w:val="28"/>
          <w:szCs w:val="28"/>
        </w:rPr>
        <w:t xml:space="preserve"> финансирования дефицита федерального бюджета внешние капитальные внутренние текущие </w:t>
      </w:r>
    </w:p>
    <w:p w14:paraId="4F3678C5" w14:textId="77777777" w:rsidR="002060AE" w:rsidRDefault="002060AE" w:rsidP="002060AE">
      <w:pPr>
        <w:pStyle w:val="Default"/>
        <w:rPr>
          <w:sz w:val="28"/>
          <w:szCs w:val="28"/>
        </w:rPr>
      </w:pPr>
    </w:p>
    <w:p w14:paraId="14C2DE61" w14:textId="0209DB80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60. Неверно, что бюджеты ... относятся к налоговым доходам поселений городских округов федерального значения муниципальных районов </w:t>
      </w:r>
    </w:p>
    <w:p w14:paraId="4B8ADBC6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F8D7E0D" w14:textId="12D9E09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61. Структура государственных финансов России имеют… *финансы федеральных органов власти, финансы органов власти субъектов РФ и финансы органов местного самоуправления *финансы органов власти субъектов РФ и финансы органов местного самоуправления *финансы федеральных органов власти и финансы органов власти субъектов РФ *финансы федеральных органов власти и финансы органов власти муниципалитетов </w:t>
      </w:r>
    </w:p>
    <w:p w14:paraId="24CAD7BB" w14:textId="77777777" w:rsidR="002060AE" w:rsidRDefault="002060AE" w:rsidP="002060AE">
      <w:pPr>
        <w:pStyle w:val="Default"/>
        <w:rPr>
          <w:sz w:val="28"/>
          <w:szCs w:val="28"/>
        </w:rPr>
      </w:pPr>
    </w:p>
    <w:p w14:paraId="36A22EA0" w14:textId="5229B328" w:rsidR="000F46C3" w:rsidRPr="00923A3D" w:rsidRDefault="002060AE" w:rsidP="002060AE">
      <w:pPr>
        <w:pStyle w:val="Default"/>
      </w:pPr>
      <w:r w:rsidRPr="002060AE">
        <w:rPr>
          <w:sz w:val="28"/>
          <w:szCs w:val="28"/>
        </w:rPr>
        <w:t xml:space="preserve">62. Установите соответствие между </w:t>
      </w:r>
      <w:proofErr w:type="spellStart"/>
      <w:r w:rsidRPr="002060AE">
        <w:rPr>
          <w:sz w:val="28"/>
          <w:szCs w:val="28"/>
        </w:rPr>
        <w:t>бюджетообразующими</w:t>
      </w:r>
      <w:proofErr w:type="spellEnd"/>
      <w:r w:rsidRPr="002060AE">
        <w:rPr>
          <w:sz w:val="28"/>
          <w:szCs w:val="28"/>
        </w:rPr>
        <w:t xml:space="preserve"> статьями и их характеристикой: A. Распределение ответственности между структурными подразделениями B. Формирование бюджета денежных средств C. Формирование совокупных доходов и расходов   D. структурные подразделения могут работать как с общим правилом, так и с собственной уточняющей статьей E. в структуре бюджета имеются статьи, имеющие отношение к движению денежной массы F. формируют удобную для рассмотрения различных расчетов величин иерархию статей </w:t>
      </w:r>
      <w:r>
        <w:rPr>
          <w:sz w:val="28"/>
          <w:szCs w:val="28"/>
        </w:rPr>
        <w:t xml:space="preserve"> </w:t>
      </w:r>
    </w:p>
    <w:sectPr w:rsidR="000F46C3" w:rsidRPr="00923A3D" w:rsidSect="002060A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E5BB8"/>
    <w:multiLevelType w:val="hybridMultilevel"/>
    <w:tmpl w:val="B792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B21BC"/>
    <w:rsid w:val="000D55CA"/>
    <w:rsid w:val="000F46C3"/>
    <w:rsid w:val="001675A9"/>
    <w:rsid w:val="002060AE"/>
    <w:rsid w:val="002C43E6"/>
    <w:rsid w:val="00524E5D"/>
    <w:rsid w:val="00923A3D"/>
    <w:rsid w:val="00BC48A4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2025-11-29T04:47:00Z</dcterms:modified>
</cp:coreProperties>
</file>