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 промежуточной аттестации по дисциплине</w:t>
      </w:r>
    </w:p>
    <w:p w14:paraId="75EB4C9B" w14:textId="29D17FC9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9763FD" w:rsidRPr="009763FD">
        <w:rPr>
          <w:b/>
          <w:bCs/>
          <w:sz w:val="28"/>
          <w:szCs w:val="28"/>
        </w:rPr>
        <w:t>Бренд РЖД: мастерство, целостность, обновление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5B37B91" w14:textId="6211F5F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1.Трудовой договор. </w:t>
      </w:r>
    </w:p>
    <w:p w14:paraId="6F47C160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2. Понятие и виды профессиональной деятельности. </w:t>
      </w:r>
    </w:p>
    <w:p w14:paraId="57D9A704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3. Правовое регулирование в области квалификации, специализации и компетенции. </w:t>
      </w:r>
    </w:p>
    <w:p w14:paraId="33F31C2E" w14:textId="2ED260D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4. Государственное регулирование экономики, формы и виды: налоговое администрирование; лицензирование; техническое регулирование(сертификация, стандартизация и единство измерений)); таможенно-тарифное регулирование; регулирование интеллектуальной собственности в бизнесе; антимонопольное регулирование деятельности организаций. </w:t>
      </w:r>
    </w:p>
    <w:p w14:paraId="207A115C" w14:textId="05F8C6E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5. Государственный контроль и надзор в области хозяйственной деятельности. Государственные органы контроля и надзора. </w:t>
      </w:r>
    </w:p>
    <w:p w14:paraId="6F769187" w14:textId="32B9E45A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6. Правовые основы хозяйственных отношений.Общие положения об обязательствах. </w:t>
      </w:r>
    </w:p>
    <w:p w14:paraId="2CB3BF59" w14:textId="70545CB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7. Правовые основы разрешения хозяйственных споров. </w:t>
      </w:r>
    </w:p>
    <w:p w14:paraId="3C0A2069" w14:textId="6B8A1E2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8. Организационно-правовые формы обеспечения экономической, транспортной и информационной безопасности. </w:t>
      </w:r>
    </w:p>
    <w:p w14:paraId="26DBF579" w14:textId="5F64E09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9. Профессиональные стандарты в сфере деятельности по обеспечению экономической, транспортной и информационной безопасности. </w:t>
      </w:r>
    </w:p>
    <w:p w14:paraId="457353BC" w14:textId="746020E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10. Лицензирование и аккредитация деятельности в области обеспечения экономической, транспортной и информационной безопасности. </w:t>
      </w:r>
    </w:p>
    <w:p w14:paraId="7170715A" w14:textId="01B986C1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11. Правовые основы договорной практики в сфере деятельности по обеспечению экономической, транспортной и нформационной безопасности. </w:t>
      </w:r>
    </w:p>
    <w:p w14:paraId="58BFD353" w14:textId="521B03DF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12. Государственный контроль и надзор в сфере деятельности по обеспечению экономической, транспортной и информационной безопасности. </w:t>
      </w:r>
    </w:p>
    <w:p w14:paraId="36C8576C" w14:textId="1DC990AC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13. Юридическая ответственность в сфере деятельности по обеспечению экономической, транспортной и информационной безопасности. </w:t>
      </w:r>
    </w:p>
    <w:p w14:paraId="191A3756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14. Правовые основы обеспечения экономической, транспортной и информационной безопасности регионов, государств и их объединений. </w:t>
      </w:r>
    </w:p>
    <w:p w14:paraId="3570BF2A" w14:textId="3ECEA84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>15. Административное правонарушение и административная ответственность. Виды административных наказаний.</w:t>
      </w:r>
    </w:p>
    <w:p w14:paraId="617249B3" w14:textId="77777777" w:rsidR="00EB3EF4" w:rsidRDefault="00EB3EF4" w:rsidP="00EB3EF4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DCA198B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Способ изложения нормы права, для которого характерно наличие указания на другие статьи этого нормативного правового акта а) отсылочный б) бланкетный в) прямой </w:t>
      </w:r>
    </w:p>
    <w:p w14:paraId="2D42DF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797CBBAC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 России правовой обычай … а) является источником права б) не является источником права в) может быть источником права по специальному указанию Конституционного Суда РФ </w:t>
      </w:r>
    </w:p>
    <w:p w14:paraId="4138B29D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7291810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Функция юридической ответственности, которая состоит в предупреждении новых правонарушений а) превентивная б) специально-юридическая в) прогностическая </w:t>
      </w:r>
    </w:p>
    <w:p w14:paraId="3E8CEE49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F9E4382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Норма права и статья нормативного правового акта … а) могут совпадать, могут не совпадать б) всегда не совпадают в) всегда совпадают </w:t>
      </w:r>
    </w:p>
    <w:p w14:paraId="359095A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06CA6085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Юридическое содержание правоотношения образуют … а) субъективные права и юридические обязанности б) общественные отношения в) правоспособность и дееспособность </w:t>
      </w:r>
    </w:p>
    <w:p w14:paraId="1CE585EA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C4F334E" w14:textId="77777777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Элементом нормы права не является … а) рецепция б) санкция в) диспозиция </w:t>
      </w:r>
    </w:p>
    <w:p w14:paraId="67C597B7" w14:textId="1D21F185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г) гипотеза </w:t>
      </w:r>
    </w:p>
    <w:p w14:paraId="225A37C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A1B71A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7. Правомерное действие, которое совершается с целью породить правовые последствия а) юридический акт б) юридический поступок в) юридический факт </w:t>
      </w:r>
    </w:p>
    <w:p w14:paraId="09E4577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7FBEF1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8. Соотношение между собой понятий общественного порядка и правопорядка а) понятие общественного порядка – более широкое, чем понятие правопорядка б) эти понятия имеют одно и то же содержание в) понятие правопорядка – более широкое, чем понятие общественного порядка </w:t>
      </w:r>
    </w:p>
    <w:p w14:paraId="3710C33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191DD7B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9. Общественно вредные последствия противоправного деяния относятся к элементам … а) объективной стороны правонарушения б) субъективной стороны правонарушения в) объекта правонарушения </w:t>
      </w:r>
    </w:p>
    <w:p w14:paraId="28EA67C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39CB36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10. Органом исполнительной власти не является … а) Генеральная прокуратура РФ </w:t>
      </w:r>
      <w:r>
        <w:rPr>
          <w:sz w:val="23"/>
          <w:szCs w:val="23"/>
        </w:rPr>
        <w:t xml:space="preserve">б) </w:t>
      </w:r>
      <w:r>
        <w:rPr>
          <w:sz w:val="28"/>
          <w:szCs w:val="28"/>
        </w:rPr>
        <w:t xml:space="preserve">Правительство РФ в) Министерство экономического развития и торговли РФ </w:t>
      </w:r>
    </w:p>
    <w:p w14:paraId="6D9C773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697A87F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11. Федеральные законы по общему правилу вступают в силу: а) по истечении десяти дней после дня их официального опубликования, если иное не установлено </w:t>
      </w:r>
      <w:r>
        <w:rPr>
          <w:sz w:val="28"/>
          <w:szCs w:val="28"/>
        </w:rPr>
        <w:lastRenderedPageBreak/>
        <w:t xml:space="preserve">в законе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2327C65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7EFAB0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12. Нормативные правовые акты Президента РФ вступают в силу: а) по истечении семи дней с момента их официального опубликования, если иное не установлено в самом акте б) на следующий день после дня их официального опубликования в) по истечении двух недель после дня их подписания Президентом РФ </w:t>
      </w:r>
    </w:p>
    <w:p w14:paraId="5081F0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13. Прекращение действия нормативного акта не происходит в результате: а) истечения срока полномочий органа государственной власти, принявшего данный нормативный правовой акт б) истечения срока действия акта </w:t>
      </w:r>
    </w:p>
    <w:p w14:paraId="1CEAC1FD" w14:textId="77777777" w:rsidR="000F46C3" w:rsidRDefault="000F46C3" w:rsidP="000F46C3">
      <w:pPr>
        <w:pStyle w:val="Default"/>
        <w:widowControl w:val="0"/>
        <w:spacing w:after="357"/>
        <w:rPr>
          <w:sz w:val="28"/>
          <w:szCs w:val="28"/>
        </w:rPr>
      </w:pPr>
      <w:r>
        <w:rPr>
          <w:sz w:val="28"/>
          <w:szCs w:val="28"/>
        </w:rPr>
        <w:t xml:space="preserve">в) отмены нормативного акта актом равной юридической силы, регулирующим тот же круг общественных отношений </w:t>
      </w:r>
    </w:p>
    <w:p w14:paraId="7520B82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14. Выражение «Закон обратной силы не имеет» означает, что: </w:t>
      </w:r>
    </w:p>
    <w:p w14:paraId="08BE92E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действие закона не распространяется на отношения, которые имели место до его вступления в силу </w:t>
      </w:r>
    </w:p>
    <w:p w14:paraId="1215D17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действие закона не распространяется на отношения, которые имели место до его принятия </w:t>
      </w:r>
    </w:p>
    <w:p w14:paraId="6A11287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действие закона прекращается принятием нового закона, регулирующего те же отношения. </w:t>
      </w:r>
    </w:p>
    <w:p w14:paraId="6812C4F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2F497BCA" w14:textId="623D632E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15. Уголовный закон имеет обратную силу, если: а) он отменяет ответственность за какое-либо деяние или смягчает ответственность в сравнении с ранее действовавшим б) он вводит новый вид ответственности или усиливает ответственность за какое-либо деяние </w:t>
      </w:r>
    </w:p>
    <w:p w14:paraId="01AFC25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он утвержден президентом. </w:t>
      </w:r>
    </w:p>
    <w:p w14:paraId="7125AD06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EC01731" w14:textId="356B5196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16. Административная ответственность наступает с: </w:t>
      </w:r>
    </w:p>
    <w:p w14:paraId="3FFB935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16 лет </w:t>
      </w:r>
    </w:p>
    <w:p w14:paraId="31503D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14 лет </w:t>
      </w:r>
    </w:p>
    <w:p w14:paraId="6E5EFEF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15 лет </w:t>
      </w:r>
    </w:p>
    <w:p w14:paraId="3716015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D6742DC" w14:textId="4D6BAE99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17. Орган, уполномоченный принимать решение о признании гражданина недееспособным: а) суд б) местная администрация в) районный отдел внутренних дел </w:t>
      </w:r>
    </w:p>
    <w:p w14:paraId="0D7CCD90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7E6C6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18. Орган защиты прав человека, который учредил Совет Европы: а) Европейский суд по правам человека б) Международный уголовный суд в) Европейский Комитет по правам человека </w:t>
      </w:r>
    </w:p>
    <w:p w14:paraId="3B566D5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4AA8125C" w14:textId="69216B44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19. Правильны ли предложенные суждения о трудовом договоре: 1. Трудовой договор может заключаться в устной форме. 2. Расторжение трудового договора означает прекращение трудовых правоотношений. а) правильно вариант 2 б) правильно вариант 1 в) оба варианта правильны г) оба варианта не правильны </w:t>
      </w:r>
    </w:p>
    <w:p w14:paraId="2CD541D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C4CB17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20. Во сколько лет, каждый гражданин РФ начинает обладать активным избирательным правом: а) 18 лет б) 15 лет в) 16 лет г) 14 лет </w:t>
      </w:r>
    </w:p>
    <w:p w14:paraId="75404D6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EE69DAB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21. Что относится к административным правонарушениям: а) мелкое хищение б) мошенничество в) дезертирство г) кража </w:t>
      </w:r>
    </w:p>
    <w:p w14:paraId="303B91F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785ACF2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22. Какой из перечисленных нормативных правовых актов обладает высшей юридической силой? </w:t>
      </w:r>
    </w:p>
    <w:p w14:paraId="5207A30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закон </w:t>
      </w:r>
    </w:p>
    <w:p w14:paraId="0A065535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2FFF89E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постановление правительства </w:t>
      </w:r>
    </w:p>
    <w:p w14:paraId="795B21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приказ министерства </w:t>
      </w:r>
    </w:p>
    <w:p w14:paraId="6B9CBB21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81BC593" w14:textId="421CF2D5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23. Какой нормативный правовой акт является подзаконным: </w:t>
      </w:r>
    </w:p>
    <w:p w14:paraId="2ED0B5E7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постановление Правительства РФ </w:t>
      </w:r>
    </w:p>
    <w:p w14:paraId="17DF23C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указ Президента </w:t>
      </w:r>
    </w:p>
    <w:p w14:paraId="666C605C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приговор суда </w:t>
      </w:r>
    </w:p>
    <w:p w14:paraId="66B985C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федеральный закон </w:t>
      </w:r>
    </w:p>
    <w:p w14:paraId="764F2E9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д) кодекс </w:t>
      </w:r>
    </w:p>
    <w:p w14:paraId="56BC23C3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е) федеральный конституционный закон </w:t>
      </w:r>
    </w:p>
    <w:p w14:paraId="51BA3C8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0AB4CAE2" w14:textId="76C3D473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24. Определите, каково соотношение понятий социальная норма и норма права? </w:t>
      </w:r>
    </w:p>
    <w:p w14:paraId="79E4FABD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нормы права - это часть социальных норм </w:t>
      </w:r>
    </w:p>
    <w:p w14:paraId="60741F3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социальные нормы - это часть норм права </w:t>
      </w:r>
    </w:p>
    <w:p w14:paraId="61DF6DA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в) это тождественные понятия </w:t>
      </w:r>
    </w:p>
    <w:p w14:paraId="537EA198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г) эти понятия логически не связаны. </w:t>
      </w:r>
    </w:p>
    <w:p w14:paraId="54EDF0D9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</w:p>
    <w:p w14:paraId="3C0A1CB6" w14:textId="70B117E0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25. Предмет конституционного права составляют... </w:t>
      </w:r>
    </w:p>
    <w:p w14:paraId="6934C79E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а) общественные отношения, связанные с закреплением и регулированием правового статуса личности </w:t>
      </w:r>
    </w:p>
    <w:p w14:paraId="28DAE652" w14:textId="77777777" w:rsidR="000F46C3" w:rsidRDefault="000F46C3" w:rsidP="000F46C3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б) общественные отношения, связанные с функционированием всех органов государственной власти и органов местного самоуправления </w:t>
      </w:r>
    </w:p>
    <w:p w14:paraId="36A22EA0" w14:textId="70C29D2C" w:rsidR="000F46C3" w:rsidRPr="00923A3D" w:rsidRDefault="000F46C3" w:rsidP="000F46C3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>в) общественные отношения, связанные с правовой охраной основного закона государства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4837">
    <w:abstractNumId w:val="0"/>
  </w:num>
  <w:num w:numId="2" w16cid:durableId="99491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2C43E6"/>
    <w:rsid w:val="00524E5D"/>
    <w:rsid w:val="00923A3D"/>
    <w:rsid w:val="009763FD"/>
    <w:rsid w:val="00EB3EF4"/>
    <w:rsid w:val="00F15290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Полина Олеговна</cp:lastModifiedBy>
  <cp:revision>5</cp:revision>
  <dcterms:created xsi:type="dcterms:W3CDTF">2025-11-26T12:30:00Z</dcterms:created>
  <dcterms:modified xsi:type="dcterms:W3CDTF">2025-11-28T11:43:00Z</dcterms:modified>
</cp:coreProperties>
</file>